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C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人社局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法治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政府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建设年度报告</w:t>
      </w:r>
    </w:p>
    <w:p w14:paraId="358BF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 w14:paraId="6E1A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坚持以习近平新时代中国特色社会主义思想为指导，深入贯彻习近平法治思想和党的二十大及二十届四中全会精神，全面落实中央、省、市关于法治政府建设的决策部署，以法治赋能民生保障、以法治规范行政执法、以法治优化营商环境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全面加强法治政府建设，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扎实开展各项工作，取得了显著成效。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现将本年度工作情况报告如下：</w:t>
      </w:r>
    </w:p>
    <w:p w14:paraId="7C470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法治建设工作推进情况</w:t>
      </w:r>
    </w:p>
    <w:p w14:paraId="227BC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强化组织领导，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压实法治建设责任</w:t>
      </w:r>
    </w:p>
    <w:p w14:paraId="73BD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一是加强组织领导。成立了以党组书记、局长为组长，分管领导为副组长，各股室、单位负责人为成员的法治政府建设工作领导小组，明确工作职责，定期研究部署法治政府建设工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研究解决执法规范、普法宣传等重点问题，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形成齐抓共管、人人参与、各方联动的格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局。</w:t>
      </w:r>
    </w:p>
    <w:p w14:paraId="498E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加强谋划评估。将法治政府建设纳入本单位发展总体规划和年度工作计划，做到与本单位的重点工作同部署、同推进、同督促、同考核、同奖惩。将法治政府建设工作纳入局年度目标考核体系，定期对各股室、单位法治政府建设工作进行考核评估，确保各项工作任务落到实处。</w:t>
      </w:r>
    </w:p>
    <w:p w14:paraId="04330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三是严格落实党政主要负责人履行法治建设第一责任人职责。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党组书记、局长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带头学法、带头用法、带头述法，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对法治建设重要工作亲自部署、重大问题亲自过问、重点环节亲自协调、重要任务亲自督办，在全局形成了严格执法、公正司法、全民守法的良好法治建设工作格局。</w:t>
      </w:r>
    </w:p>
    <w:p w14:paraId="44B20B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深化法治理论学习。结合人社工作实际，制定《2025年法治政府建设工作计划》，将习近平法治思想、《民法典》《宪法》等纳入党组理论学习中心组学习内容，党组理论学习中心组全年开展专题学习4次。组织行政执法人员参加培训5次，覆盖110余人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局系统法治学习26次，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组织干部职工观看荆楚普法云课堂、新时代“枫桥经验”专题直播6次。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组织工伤认定、基金监管、劳动监察等股室业务骨干，赴市人民法院旁听行政诉讼案件庭审3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次。组织参与法治知识竞赛网络答题1场，推荐1人参与省级参赛队伍晋级赛。</w:t>
      </w:r>
    </w:p>
    <w:p w14:paraId="7EA42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（二）规范行政行为，提升依法行政水平</w:t>
      </w:r>
    </w:p>
    <w:p w14:paraId="02577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健全执法制度体系。全面落实行政执法“三项制度”，完善《大冶市人社局重大执法决定法制审核制度》，明确法制审核范围、公示内容和记录要求。启用湖北省统一修订的行政处罚裁量权实施办法，统一执法标准和流程。</w:t>
      </w:r>
    </w:p>
    <w:p w14:paraId="1F6102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二是规范执法人员管理。严格落实行政执法人员持证上岗、资格管理，本年组织5名干部参加行政执法资格考试，参考率、合格率均为100%。截至2025年底，全局已有19人取得行政执法证，3人取得执法监督证。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未出现一人同时担任执法人员和执法监督人员的情况，确保执法、监督工作的独立性。</w:t>
      </w:r>
    </w:p>
    <w:p w14:paraId="5E871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三是主动接受外部监督。自觉接受人大监督、司法监督和社会监督，全年办理行政应诉案件22件、行政复议案件9件。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负责人出庭应诉率100%，尊重并执行生效裁判和复议决定。在大冶政府网、大冶人社微信公众号公布投诉举报电话、邮箱等信息2次。聘请1名法律顾问参与重大行政决策、出庭应诉、案件评查等活动，提升执法公信力。</w:t>
      </w:r>
    </w:p>
    <w:p w14:paraId="33940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（三）聚焦民生保障，深化法治为民实践</w:t>
      </w:r>
    </w:p>
    <w:p w14:paraId="1FCF6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1.扎实开展人社领域行政执法工作</w:t>
      </w:r>
    </w:p>
    <w:p w14:paraId="5CB4C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本年实施行政处罚1宗，处罚金额0.6万元。受理申请行政许可59宗，办结59宗，办结率100%。行政检查计划19次，实施19次。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受理并办结行政确认813宗。</w:t>
      </w:r>
    </w:p>
    <w:p w14:paraId="7B6BD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2.加强法治宣传教育</w:t>
      </w:r>
    </w:p>
    <w:p w14:paraId="4CBA8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落实普法责任制，制定《2025年普法责任清单》，明确普法职责、主题活动和时间安排。聚焦重点群体宣传。二是利用入企帮扶和宣传、“民法典宣传月”“宪法宣传周”等节点，开展普法宣传42场，累计覆盖867人。通过局微信公众号发布普法内容26篇，推荐1人配合市司法局拍摄“铜都普法微课堂”宣传视频。三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-SA"/>
        </w:rPr>
        <w:t>开展“人社惠民政策进万家”活动，以就业创业、社会保障、劳动保障维权、精准扶贫等政策为重点，实行多种方式、多种途径深入贫困户、农村、社区、街道、企业、校内等地方开展人社政策、法律法规宣讲306场，分发活动宣传册23265份。</w:t>
      </w:r>
    </w:p>
    <w:p w14:paraId="0E431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  <w:t>二、存在的问题与不足</w:t>
      </w:r>
    </w:p>
    <w:p w14:paraId="4A51A3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部分执法人员专项执法和复杂案件查办水平不高，专业能力有待进一步提升。法治宣传针对性不足，形式单一，部分企业守法意识仍较薄弱。</w:t>
      </w:r>
      <w:bookmarkStart w:id="0" w:name="_GoBack"/>
      <w:bookmarkEnd w:id="0"/>
    </w:p>
    <w:p w14:paraId="2FD7F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仿宋_GB2312" w:eastAsia="黑体"/>
          <w:bCs/>
          <w:sz w:val="32"/>
          <w:szCs w:val="32"/>
          <w:shd w:val="clear" w:color="auto" w:fill="FFFFFF"/>
          <w:lang w:val="en-US" w:eastAsia="zh-CN"/>
        </w:rPr>
        <w:t>三、下步打算</w:t>
      </w:r>
    </w:p>
    <w:p w14:paraId="3C367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（一）提升执法规范化水平</w:t>
      </w:r>
    </w:p>
    <w:p w14:paraId="2EE6F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优化执法人员配置，充实行政执法队伍，加强干部法治培训，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积极组织符合条件的干部参加行政执法资格考试。持续落实行政执法“三项制度”，落实行政检查“扫码入企，”推进行政执法数据化建设。</w:t>
      </w:r>
    </w:p>
    <w:p w14:paraId="05AC6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（二）增强普法宣传实效</w:t>
      </w:r>
    </w:p>
    <w:p w14:paraId="719A2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创新普法形式，线上发力新媒体，用短视频、动画、长图等形式解读社保缴费、工伤认定等热点。在社保经办、就业服务大厅设置宣传区，通过展板、电子屏、办事指南推送人社政策和法律法规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。结合“春风行动”“人社惠民政策进万家”等活动，针对性宣传创业补贴、就业扶持政策，实现 “普法+服务”双赋能。</w:t>
      </w:r>
    </w:p>
    <w:p w14:paraId="07862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2026年，大冶市人社局将持续以习近平法治思想为指导，补齐法治建设短板，提升依法行政水平，以法治赋能人社事业高质量发展，为大冶市经济社会发展提供更加坚实的法治保障。</w:t>
      </w:r>
    </w:p>
    <w:p w14:paraId="0451F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3E2F0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F2F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大冶市人力资源和社会保障局</w:t>
      </w:r>
    </w:p>
    <w:p w14:paraId="21A09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6DD7"/>
    <w:rsid w:val="00CB51BD"/>
    <w:rsid w:val="015974C0"/>
    <w:rsid w:val="015E555C"/>
    <w:rsid w:val="0167398B"/>
    <w:rsid w:val="0179546C"/>
    <w:rsid w:val="01F82835"/>
    <w:rsid w:val="020C4532"/>
    <w:rsid w:val="02D05560"/>
    <w:rsid w:val="038C592B"/>
    <w:rsid w:val="04197179"/>
    <w:rsid w:val="041A1188"/>
    <w:rsid w:val="048605CC"/>
    <w:rsid w:val="05BE3D95"/>
    <w:rsid w:val="05D9472B"/>
    <w:rsid w:val="06D03D80"/>
    <w:rsid w:val="070B4DB8"/>
    <w:rsid w:val="072E6CF9"/>
    <w:rsid w:val="078F59E9"/>
    <w:rsid w:val="079254DA"/>
    <w:rsid w:val="07D009B9"/>
    <w:rsid w:val="07D72EEC"/>
    <w:rsid w:val="081C4DA3"/>
    <w:rsid w:val="0935436E"/>
    <w:rsid w:val="09776735"/>
    <w:rsid w:val="0A4725AB"/>
    <w:rsid w:val="0B106E41"/>
    <w:rsid w:val="0B325009"/>
    <w:rsid w:val="0B5E6DD7"/>
    <w:rsid w:val="0B892750"/>
    <w:rsid w:val="0BA8707A"/>
    <w:rsid w:val="0D004C93"/>
    <w:rsid w:val="0EE3661B"/>
    <w:rsid w:val="0F331350"/>
    <w:rsid w:val="0FEE5277"/>
    <w:rsid w:val="0FFA1E6E"/>
    <w:rsid w:val="11032FA4"/>
    <w:rsid w:val="11EB1FBD"/>
    <w:rsid w:val="1292638E"/>
    <w:rsid w:val="12F72695"/>
    <w:rsid w:val="13031039"/>
    <w:rsid w:val="130F3E82"/>
    <w:rsid w:val="13114A30"/>
    <w:rsid w:val="13135720"/>
    <w:rsid w:val="13914897"/>
    <w:rsid w:val="155E4C4D"/>
    <w:rsid w:val="16A62408"/>
    <w:rsid w:val="16BE59A3"/>
    <w:rsid w:val="17654071"/>
    <w:rsid w:val="17B35ACD"/>
    <w:rsid w:val="17DD62FD"/>
    <w:rsid w:val="19393A07"/>
    <w:rsid w:val="196F7B7E"/>
    <w:rsid w:val="1AA36A47"/>
    <w:rsid w:val="1B171B26"/>
    <w:rsid w:val="1B6317C2"/>
    <w:rsid w:val="1BB63F44"/>
    <w:rsid w:val="1BF9122C"/>
    <w:rsid w:val="1C2F10F1"/>
    <w:rsid w:val="1D90796E"/>
    <w:rsid w:val="1E6F3637"/>
    <w:rsid w:val="202F346E"/>
    <w:rsid w:val="20D44015"/>
    <w:rsid w:val="20D9162C"/>
    <w:rsid w:val="21BF4CC5"/>
    <w:rsid w:val="2302130E"/>
    <w:rsid w:val="23D87B15"/>
    <w:rsid w:val="24080473"/>
    <w:rsid w:val="240A6118"/>
    <w:rsid w:val="260E3B25"/>
    <w:rsid w:val="2657371E"/>
    <w:rsid w:val="26EE4083"/>
    <w:rsid w:val="27054F28"/>
    <w:rsid w:val="274F2647"/>
    <w:rsid w:val="27AF1AC7"/>
    <w:rsid w:val="29804D3A"/>
    <w:rsid w:val="298C38F4"/>
    <w:rsid w:val="2A756869"/>
    <w:rsid w:val="2B9D683D"/>
    <w:rsid w:val="2D5664DE"/>
    <w:rsid w:val="2D71156A"/>
    <w:rsid w:val="2D875411"/>
    <w:rsid w:val="2D9214E0"/>
    <w:rsid w:val="2EAE6E61"/>
    <w:rsid w:val="2ED95618"/>
    <w:rsid w:val="2EE10029"/>
    <w:rsid w:val="2F4A3E20"/>
    <w:rsid w:val="2F7B047E"/>
    <w:rsid w:val="2F7B222C"/>
    <w:rsid w:val="304E5B92"/>
    <w:rsid w:val="306233EC"/>
    <w:rsid w:val="30647164"/>
    <w:rsid w:val="30BD6D0C"/>
    <w:rsid w:val="322A618B"/>
    <w:rsid w:val="326405B7"/>
    <w:rsid w:val="32AC4DF2"/>
    <w:rsid w:val="34125129"/>
    <w:rsid w:val="347436ED"/>
    <w:rsid w:val="34C401D1"/>
    <w:rsid w:val="35496928"/>
    <w:rsid w:val="356419B4"/>
    <w:rsid w:val="35A973C7"/>
    <w:rsid w:val="37265173"/>
    <w:rsid w:val="373A2BBC"/>
    <w:rsid w:val="37983B97"/>
    <w:rsid w:val="37D3697D"/>
    <w:rsid w:val="38657F1D"/>
    <w:rsid w:val="394538AA"/>
    <w:rsid w:val="3AC3717D"/>
    <w:rsid w:val="3ADE5D64"/>
    <w:rsid w:val="3B0357CB"/>
    <w:rsid w:val="3DF00289"/>
    <w:rsid w:val="3E4D1237"/>
    <w:rsid w:val="3F740A45"/>
    <w:rsid w:val="3FC512A1"/>
    <w:rsid w:val="3FDB54A1"/>
    <w:rsid w:val="402266F3"/>
    <w:rsid w:val="404D19C2"/>
    <w:rsid w:val="40923879"/>
    <w:rsid w:val="40E87C4F"/>
    <w:rsid w:val="42A17DA3"/>
    <w:rsid w:val="432664FB"/>
    <w:rsid w:val="440920A4"/>
    <w:rsid w:val="44703ED1"/>
    <w:rsid w:val="44BA339E"/>
    <w:rsid w:val="44DA759D"/>
    <w:rsid w:val="458614D2"/>
    <w:rsid w:val="46E82445"/>
    <w:rsid w:val="46E841F3"/>
    <w:rsid w:val="47AF44AD"/>
    <w:rsid w:val="47E32C0C"/>
    <w:rsid w:val="49A32653"/>
    <w:rsid w:val="4A62606A"/>
    <w:rsid w:val="4A6E0EB3"/>
    <w:rsid w:val="4AE64EED"/>
    <w:rsid w:val="4BA40904"/>
    <w:rsid w:val="4C2832E3"/>
    <w:rsid w:val="4D7127C7"/>
    <w:rsid w:val="4D841D87"/>
    <w:rsid w:val="4F400944"/>
    <w:rsid w:val="4F7E394E"/>
    <w:rsid w:val="503415A0"/>
    <w:rsid w:val="50AD2009"/>
    <w:rsid w:val="510E0CFA"/>
    <w:rsid w:val="511107EA"/>
    <w:rsid w:val="5181771E"/>
    <w:rsid w:val="520914C1"/>
    <w:rsid w:val="52417B6F"/>
    <w:rsid w:val="52950FA7"/>
    <w:rsid w:val="532760A3"/>
    <w:rsid w:val="539A4AC7"/>
    <w:rsid w:val="54330A77"/>
    <w:rsid w:val="544374C2"/>
    <w:rsid w:val="54AA6F8B"/>
    <w:rsid w:val="551E34D6"/>
    <w:rsid w:val="55480552"/>
    <w:rsid w:val="55A439DB"/>
    <w:rsid w:val="55DD6EED"/>
    <w:rsid w:val="55F52488"/>
    <w:rsid w:val="561623FF"/>
    <w:rsid w:val="565D002E"/>
    <w:rsid w:val="56E04EE6"/>
    <w:rsid w:val="570B7A8A"/>
    <w:rsid w:val="57AF2B0B"/>
    <w:rsid w:val="57D936E4"/>
    <w:rsid w:val="580C3AB9"/>
    <w:rsid w:val="58507E4A"/>
    <w:rsid w:val="594D4389"/>
    <w:rsid w:val="5A36306F"/>
    <w:rsid w:val="5AAB580B"/>
    <w:rsid w:val="5BBE50CA"/>
    <w:rsid w:val="5BF705DC"/>
    <w:rsid w:val="5C043425"/>
    <w:rsid w:val="5C6914DA"/>
    <w:rsid w:val="5DE66B5A"/>
    <w:rsid w:val="5E6A778C"/>
    <w:rsid w:val="600532C8"/>
    <w:rsid w:val="61880654"/>
    <w:rsid w:val="61A905CB"/>
    <w:rsid w:val="61F061FA"/>
    <w:rsid w:val="62157A0E"/>
    <w:rsid w:val="62A80882"/>
    <w:rsid w:val="632B573B"/>
    <w:rsid w:val="633A597E"/>
    <w:rsid w:val="637C7D45"/>
    <w:rsid w:val="6384067A"/>
    <w:rsid w:val="638D1F52"/>
    <w:rsid w:val="63F85CD2"/>
    <w:rsid w:val="646F78AA"/>
    <w:rsid w:val="64852C29"/>
    <w:rsid w:val="67542D87"/>
    <w:rsid w:val="6779459B"/>
    <w:rsid w:val="68A51AEC"/>
    <w:rsid w:val="697D65C5"/>
    <w:rsid w:val="69BD2E65"/>
    <w:rsid w:val="69EC72A7"/>
    <w:rsid w:val="6A2E3D63"/>
    <w:rsid w:val="6ADF43AD"/>
    <w:rsid w:val="6C027255"/>
    <w:rsid w:val="6C8639E2"/>
    <w:rsid w:val="6C922387"/>
    <w:rsid w:val="6C9C3206"/>
    <w:rsid w:val="6D125276"/>
    <w:rsid w:val="6D5238C5"/>
    <w:rsid w:val="6E166B86"/>
    <w:rsid w:val="6EA2087C"/>
    <w:rsid w:val="6F1632A2"/>
    <w:rsid w:val="705160B5"/>
    <w:rsid w:val="705A140E"/>
    <w:rsid w:val="71E116BB"/>
    <w:rsid w:val="726245AA"/>
    <w:rsid w:val="72DF5BFA"/>
    <w:rsid w:val="72E66F89"/>
    <w:rsid w:val="73966C01"/>
    <w:rsid w:val="740F0761"/>
    <w:rsid w:val="74561EEC"/>
    <w:rsid w:val="74B133B5"/>
    <w:rsid w:val="75644ADD"/>
    <w:rsid w:val="76742AFE"/>
    <w:rsid w:val="768676A8"/>
    <w:rsid w:val="76A2766B"/>
    <w:rsid w:val="77400C32"/>
    <w:rsid w:val="775546DD"/>
    <w:rsid w:val="77B75398"/>
    <w:rsid w:val="77CB2BF1"/>
    <w:rsid w:val="780F0D30"/>
    <w:rsid w:val="781C344D"/>
    <w:rsid w:val="785E3A65"/>
    <w:rsid w:val="7A230AC3"/>
    <w:rsid w:val="7A5E7D4D"/>
    <w:rsid w:val="7A9279F6"/>
    <w:rsid w:val="7B315461"/>
    <w:rsid w:val="7B454A69"/>
    <w:rsid w:val="7B8E4662"/>
    <w:rsid w:val="7C8F751F"/>
    <w:rsid w:val="7CA81753"/>
    <w:rsid w:val="7CCD11BA"/>
    <w:rsid w:val="7CD73DE6"/>
    <w:rsid w:val="7D034BDB"/>
    <w:rsid w:val="7D80447E"/>
    <w:rsid w:val="7DC91981"/>
    <w:rsid w:val="7DCB56F9"/>
    <w:rsid w:val="7DDF11A4"/>
    <w:rsid w:val="7E4D4360"/>
    <w:rsid w:val="7E6D67B0"/>
    <w:rsid w:val="7F0A04A3"/>
    <w:rsid w:val="7F517E80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sz w:val="32"/>
      <w:szCs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1946</Words>
  <Characters>1999</Characters>
  <Lines>0</Lines>
  <Paragraphs>0</Paragraphs>
  <TotalTime>21</TotalTime>
  <ScaleCrop>false</ScaleCrop>
  <LinksUpToDate>false</LinksUpToDate>
  <CharactersWithSpaces>2001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2025-11-14T00:35:00Z</dcterms:created>
  <dc:creator>Administrator</dc:creator>
  <cp:lastModifiedBy>Administrator</cp:lastModifiedBy>
  <cp:lastPrinted>2026-01-21T09:12:08Z</cp:lastPrinted>
  <dcterms:modified xsi:type="dcterms:W3CDTF">2026-01-21T09:12:18Z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4D67D58DF00841349326A0408D7E0A10_11</vt:lpwstr>
  </property>
  <property fmtid="{D5CDD505-2E9C-101B-9397-08002B2CF9AE}" pid="4" name="KSOTemplateDocerSaveRecord">
    <vt:lpwstr>eyJoZGlkIjoiMDc2NmNkZDFjYTU0OGVmMWU2MGEzNjdhY2IyYTI2NmYifQ==</vt:lpwstr>
  </property>
</Properties>
</file>