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5F" w:rsidRPr="005C3FA8" w:rsidRDefault="0002115F" w:rsidP="0002115F">
      <w:pPr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 w:rsidRPr="005C3FA8">
        <w:rPr>
          <w:rFonts w:ascii="方正小标宋简体" w:eastAsia="方正小标宋简体" w:hint="eastAsia"/>
          <w:sz w:val="30"/>
          <w:szCs w:val="30"/>
        </w:rPr>
        <w:t>拟纳入2022年度承租非国有房屋的商贸业小</w:t>
      </w:r>
      <w:proofErr w:type="gramStart"/>
      <w:r w:rsidRPr="005C3FA8">
        <w:rPr>
          <w:rFonts w:ascii="方正小标宋简体" w:eastAsia="方正小标宋简体" w:hint="eastAsia"/>
          <w:sz w:val="30"/>
          <w:szCs w:val="30"/>
        </w:rPr>
        <w:t>微企业</w:t>
      </w:r>
      <w:proofErr w:type="gramEnd"/>
      <w:r w:rsidRPr="005C3FA8">
        <w:rPr>
          <w:rFonts w:ascii="方正小标宋简体" w:eastAsia="方正小标宋简体" w:hint="eastAsia"/>
          <w:sz w:val="30"/>
          <w:szCs w:val="30"/>
        </w:rPr>
        <w:t>和个体工商户帮扶对象市场主体名单</w:t>
      </w:r>
    </w:p>
    <w:tbl>
      <w:tblPr>
        <w:tblW w:w="83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1344"/>
        <w:gridCol w:w="672"/>
        <w:gridCol w:w="3264"/>
        <w:gridCol w:w="2464"/>
      </w:tblGrid>
      <w:tr w:rsidR="0002115F" w:rsidRPr="003B3753" w:rsidTr="00711718">
        <w:trPr>
          <w:trHeight w:val="20"/>
          <w:tblHeader/>
        </w:trPr>
        <w:tc>
          <w:tcPr>
            <w:tcW w:w="581" w:type="dxa"/>
            <w:shd w:val="clear" w:color="auto" w:fill="auto"/>
            <w:vAlign w:val="center"/>
          </w:tcPr>
          <w:bookmarkEnd w:id="0"/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企业所在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乡镇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行业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单位详细名称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大冶市金都商贸有限公司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黄狮海电器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冶商平价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商贸有限责任公司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黄石小鹏汽车销售服务有限公司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凯晟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家居有限公司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大冶中旺家电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商贸有限责任公司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湖北广联家俱有限公司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湖北大冶中央国际商业管理有限公司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黄石市红叶商贸有限公司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市华劲商贸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大冶工贸家电商贸有限公司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灵乡镇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黄石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市雅晨商贸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金山店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黄石晴安医药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连锁有限公司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殷祖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殷祖华茂优鲜生活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超市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殷祖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大冶市南峰友谊商场（普通合伙）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刘仁八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大冶市刘仁八镇华茂购物广场供销店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茗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大冶市佳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佳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惠茗山购物广场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刘仁八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零售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大冶市强胜宝贝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孕婴店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大冶市钓鱼岛大酒店有限公司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市群苑宾馆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符合文件</w:t>
            </w: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，未纳入</w:t>
            </w: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大冶市光辉岁月经典酒店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大冶市老传统美食广场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市维纳红酒店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大冶中亿开元大酒店有限公司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刘仁八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绿冶农业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东岳路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大冶市袁老四火锅店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大冶市千家宴酒店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还地桥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市众里寻湘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湘菜馆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2115F" w:rsidRPr="003B3753" w:rsidTr="00711718">
        <w:trPr>
          <w:trHeight w:val="20"/>
        </w:trPr>
        <w:tc>
          <w:tcPr>
            <w:tcW w:w="581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还地桥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餐饮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大冶市还地桥</w:t>
            </w:r>
            <w:proofErr w:type="gramStart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万丁汤哥粥妹餐饮</w:t>
            </w:r>
            <w:proofErr w:type="gramEnd"/>
            <w:r w:rsidRPr="003B375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店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2115F" w:rsidRPr="003B3753" w:rsidRDefault="0002115F" w:rsidP="00711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02115F" w:rsidRPr="003D1AAE" w:rsidRDefault="0002115F" w:rsidP="0002115F">
      <w:pPr>
        <w:rPr>
          <w:rFonts w:eastAsia="仿宋_GB2312" w:hint="eastAsia"/>
          <w:sz w:val="30"/>
          <w:szCs w:val="30"/>
        </w:rPr>
      </w:pPr>
    </w:p>
    <w:p w:rsidR="00A64A58" w:rsidRPr="0002115F" w:rsidRDefault="006F10C1"/>
    <w:sectPr w:rsidR="00A64A58" w:rsidRPr="0002115F" w:rsidSect="000B0811">
      <w:headerReference w:type="default" r:id="rId6"/>
      <w:footerReference w:type="even" r:id="rId7"/>
      <w:footerReference w:type="default" r:id="rId8"/>
      <w:pgSz w:w="11906" w:h="16838" w:code="9"/>
      <w:pgMar w:top="1418" w:right="1418" w:bottom="1304" w:left="1474" w:header="567" w:footer="567" w:gutter="0"/>
      <w:cols w:space="425"/>
      <w:docGrid w:type="linesAndChars" w:linePitch="288" w:charSpace="-3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C1" w:rsidRDefault="006F10C1" w:rsidP="0002115F">
      <w:r>
        <w:separator/>
      </w:r>
    </w:p>
  </w:endnote>
  <w:endnote w:type="continuationSeparator" w:id="0">
    <w:p w:rsidR="006F10C1" w:rsidRDefault="006F10C1" w:rsidP="000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B0" w:rsidRDefault="006F10C1" w:rsidP="00A37CF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AB0" w:rsidRDefault="006F10C1" w:rsidP="00A37C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B0" w:rsidRPr="00D50E62" w:rsidRDefault="006F10C1" w:rsidP="00A37CF7">
    <w:pPr>
      <w:pStyle w:val="a5"/>
      <w:framePr w:wrap="around" w:vAnchor="text" w:hAnchor="margin" w:xAlign="outside" w:y="1"/>
      <w:jc w:val="center"/>
      <w:rPr>
        <w:rStyle w:val="a7"/>
        <w:rFonts w:hint="eastAsia"/>
        <w:sz w:val="30"/>
        <w:szCs w:val="30"/>
      </w:rPr>
    </w:pPr>
    <w:r>
      <w:rPr>
        <w:rStyle w:val="a7"/>
        <w:rFonts w:hint="eastAsia"/>
        <w:sz w:val="30"/>
        <w:szCs w:val="30"/>
      </w:rPr>
      <w:t>—</w:t>
    </w:r>
    <w:r>
      <w:rPr>
        <w:rStyle w:val="a7"/>
        <w:rFonts w:hint="eastAsia"/>
        <w:sz w:val="30"/>
        <w:szCs w:val="30"/>
      </w:rPr>
      <w:t xml:space="preserve"> </w:t>
    </w:r>
    <w:r w:rsidRPr="00772F10">
      <w:rPr>
        <w:rStyle w:val="a7"/>
        <w:sz w:val="28"/>
        <w:szCs w:val="28"/>
      </w:rPr>
      <w:fldChar w:fldCharType="begin"/>
    </w:r>
    <w:r w:rsidRPr="00772F10">
      <w:rPr>
        <w:rStyle w:val="a7"/>
        <w:sz w:val="28"/>
        <w:szCs w:val="28"/>
      </w:rPr>
      <w:instrText xml:space="preserve">PAGE  </w:instrText>
    </w:r>
    <w:r w:rsidRPr="00772F10">
      <w:rPr>
        <w:rStyle w:val="a7"/>
        <w:sz w:val="28"/>
        <w:szCs w:val="28"/>
      </w:rPr>
      <w:fldChar w:fldCharType="separate"/>
    </w:r>
    <w:r w:rsidR="0002115F">
      <w:rPr>
        <w:rStyle w:val="a7"/>
        <w:noProof/>
        <w:sz w:val="28"/>
        <w:szCs w:val="28"/>
      </w:rPr>
      <w:t>1</w:t>
    </w:r>
    <w:r w:rsidRPr="00772F10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30"/>
        <w:szCs w:val="30"/>
      </w:rPr>
      <w:t xml:space="preserve"> </w:t>
    </w:r>
    <w:r>
      <w:rPr>
        <w:rStyle w:val="a7"/>
        <w:rFonts w:hint="eastAsia"/>
        <w:sz w:val="30"/>
        <w:szCs w:val="30"/>
      </w:rPr>
      <w:t>—</w:t>
    </w:r>
  </w:p>
  <w:p w:rsidR="007B0AB0" w:rsidRDefault="006F10C1" w:rsidP="00A37C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C1" w:rsidRDefault="006F10C1" w:rsidP="0002115F">
      <w:r>
        <w:separator/>
      </w:r>
    </w:p>
  </w:footnote>
  <w:footnote w:type="continuationSeparator" w:id="0">
    <w:p w:rsidR="006F10C1" w:rsidRDefault="006F10C1" w:rsidP="0002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B0" w:rsidRDefault="006F10C1" w:rsidP="006E74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51"/>
    <w:rsid w:val="0002115F"/>
    <w:rsid w:val="00195D51"/>
    <w:rsid w:val="003418E8"/>
    <w:rsid w:val="00345744"/>
    <w:rsid w:val="005270DF"/>
    <w:rsid w:val="006F10C1"/>
    <w:rsid w:val="008B7461"/>
    <w:rsid w:val="008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2D394-B739-4593-B4A8-EA65844C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1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15F"/>
    <w:rPr>
      <w:sz w:val="18"/>
      <w:szCs w:val="18"/>
    </w:rPr>
  </w:style>
  <w:style w:type="paragraph" w:styleId="a5">
    <w:name w:val="footer"/>
    <w:basedOn w:val="a"/>
    <w:link w:val="a6"/>
    <w:unhideWhenUsed/>
    <w:rsid w:val="000211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15F"/>
    <w:rPr>
      <w:sz w:val="18"/>
      <w:szCs w:val="18"/>
    </w:rPr>
  </w:style>
  <w:style w:type="character" w:styleId="a7">
    <w:name w:val="page number"/>
    <w:basedOn w:val="a0"/>
    <w:rsid w:val="0002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2022-12-13T08:07:00Z</dcterms:created>
  <dcterms:modified xsi:type="dcterms:W3CDTF">2022-12-13T08:07:00Z</dcterms:modified>
</cp:coreProperties>
</file>