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1AEB7">
      <w:pPr>
        <w:jc w:val="center"/>
        <w:rPr>
          <w:rFonts w:ascii="黑体" w:hAnsi="黑体" w:eastAsia="黑体"/>
          <w:sz w:val="72"/>
          <w:szCs w:val="72"/>
        </w:rPr>
      </w:pPr>
      <w:r>
        <w:rPr>
          <w:rFonts w:hint="eastAsia" w:ascii="黑体" w:hAnsi="黑体" w:eastAsia="黑体"/>
          <w:spacing w:val="90"/>
          <w:kern w:val="0"/>
          <w:sz w:val="72"/>
          <w:szCs w:val="72"/>
          <w:fitText w:val="6120" w:id="-1002138624"/>
        </w:rPr>
        <w:t>湖北省政府采</w:t>
      </w:r>
      <w:r>
        <w:rPr>
          <w:rFonts w:hint="eastAsia" w:ascii="黑体" w:hAnsi="黑体" w:eastAsia="黑体"/>
          <w:spacing w:val="0"/>
          <w:kern w:val="0"/>
          <w:sz w:val="72"/>
          <w:szCs w:val="72"/>
          <w:fitText w:val="6120" w:id="-1002138624"/>
        </w:rPr>
        <w:t>购</w:t>
      </w:r>
    </w:p>
    <w:p w14:paraId="4058605F">
      <w:pPr>
        <w:rPr>
          <w:rFonts w:ascii="黑体" w:hAnsi="黑体" w:eastAsia="黑体"/>
        </w:rPr>
      </w:pPr>
    </w:p>
    <w:p w14:paraId="1975F7B4">
      <w:pPr>
        <w:jc w:val="center"/>
        <w:rPr>
          <w:rFonts w:ascii="黑体" w:hAnsi="黑体" w:eastAsia="黑体"/>
          <w:sz w:val="72"/>
          <w:szCs w:val="72"/>
        </w:rPr>
      </w:pPr>
      <w:r>
        <w:rPr>
          <w:rFonts w:hint="eastAsia" w:ascii="黑体" w:hAnsi="黑体" w:eastAsia="黑体"/>
          <w:sz w:val="72"/>
          <w:szCs w:val="72"/>
        </w:rPr>
        <w:t>竞争性谈判文件</w:t>
      </w:r>
    </w:p>
    <w:p w14:paraId="38C61D25">
      <w:pPr>
        <w:jc w:val="center"/>
        <w:rPr>
          <w:rFonts w:ascii="黑体" w:hAnsi="黑体" w:eastAsia="黑体"/>
          <w:sz w:val="44"/>
          <w:szCs w:val="44"/>
        </w:rPr>
      </w:pPr>
    </w:p>
    <w:p w14:paraId="2358D974">
      <w:pPr>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5</w:t>
      </w:r>
      <w:r>
        <w:rPr>
          <w:rFonts w:hint="eastAsia" w:ascii="黑体" w:hAnsi="黑体" w:eastAsia="黑体"/>
          <w:sz w:val="44"/>
          <w:szCs w:val="44"/>
        </w:rPr>
        <w:t>版）</w:t>
      </w:r>
    </w:p>
    <w:p w14:paraId="5DAC6A0A">
      <w:pPr>
        <w:jc w:val="center"/>
        <w:rPr>
          <w:rFonts w:ascii="黑体" w:hAnsi="黑体" w:eastAsia="黑体"/>
          <w:sz w:val="72"/>
          <w:szCs w:val="72"/>
        </w:rPr>
      </w:pPr>
    </w:p>
    <w:p w14:paraId="3A6CDD92">
      <w:pPr>
        <w:jc w:val="center"/>
        <w:rPr>
          <w:rFonts w:ascii="黑体" w:hAnsi="黑体" w:eastAsia="黑体"/>
          <w:sz w:val="72"/>
          <w:szCs w:val="72"/>
        </w:rPr>
      </w:pPr>
    </w:p>
    <w:p w14:paraId="7D7CFF01">
      <w:pPr>
        <w:jc w:val="center"/>
        <w:rPr>
          <w:rFonts w:ascii="黑体" w:hAnsi="黑体" w:eastAsia="黑体"/>
          <w:sz w:val="32"/>
          <w:szCs w:val="32"/>
          <w:u w:val="single"/>
        </w:rPr>
      </w:pPr>
    </w:p>
    <w:p w14:paraId="3F4FC8D1">
      <w:pPr>
        <w:ind w:left="420" w:leftChars="175"/>
        <w:rPr>
          <w:rFonts w:hint="default" w:ascii="黑体" w:hAnsi="黑体" w:eastAsia="黑体"/>
          <w:sz w:val="32"/>
          <w:szCs w:val="32"/>
          <w:lang w:val="en-US" w:eastAsia="zh-CN"/>
        </w:rPr>
      </w:pPr>
      <w:r>
        <w:rPr>
          <w:rFonts w:hint="eastAsia" w:ascii="黑体" w:hAnsi="黑体" w:eastAsia="黑体"/>
          <w:sz w:val="32"/>
          <w:szCs w:val="32"/>
        </w:rPr>
        <w:t>采购计划备案号：</w:t>
      </w:r>
      <w:r>
        <w:rPr>
          <w:rFonts w:hint="eastAsia" w:ascii="黑体" w:hAnsi="黑体" w:eastAsia="黑体"/>
          <w:sz w:val="32"/>
          <w:szCs w:val="32"/>
          <w:lang w:val="en-US" w:eastAsia="zh-CN"/>
        </w:rPr>
        <w:t>420281-2025-00971</w:t>
      </w:r>
    </w:p>
    <w:p w14:paraId="72D7D2B7">
      <w:pPr>
        <w:ind w:left="420" w:leftChars="175"/>
        <w:rPr>
          <w:rFonts w:hint="default" w:ascii="黑体" w:hAnsi="黑体" w:eastAsia="黑体"/>
          <w:sz w:val="32"/>
          <w:szCs w:val="32"/>
          <w:lang w:val="en-US" w:eastAsia="zh-CN"/>
        </w:rPr>
      </w:pPr>
      <w:r>
        <w:rPr>
          <w:rFonts w:hint="eastAsia" w:ascii="黑体" w:hAnsi="黑体" w:eastAsia="黑体"/>
          <w:sz w:val="32"/>
          <w:szCs w:val="32"/>
        </w:rPr>
        <w:t>项目编号：</w:t>
      </w:r>
      <w:r>
        <w:rPr>
          <w:rFonts w:hint="eastAsia" w:ascii="黑体" w:hAnsi="黑体" w:eastAsia="黑体"/>
          <w:sz w:val="32"/>
          <w:szCs w:val="32"/>
          <w:lang w:val="en-US" w:eastAsia="zh-CN"/>
        </w:rPr>
        <w:t>420281202503000726_四</w:t>
      </w:r>
    </w:p>
    <w:p w14:paraId="3E351B9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u w:val="none"/>
          <w:lang w:eastAsia="zh-CN"/>
        </w:rPr>
        <w:t>大冶市2025年度松材线虫病防治无人机飞防项目第四次</w:t>
      </w:r>
      <w:r>
        <w:rPr>
          <w:rFonts w:hint="eastAsia" w:ascii="黑体" w:hAnsi="黑体" w:eastAsia="黑体"/>
          <w:sz w:val="32"/>
          <w:szCs w:val="32"/>
          <w:u w:val="none"/>
        </w:rPr>
        <w:t xml:space="preserve">        </w:t>
      </w:r>
      <w:r>
        <w:rPr>
          <w:rFonts w:hint="eastAsia" w:ascii="黑体" w:hAnsi="黑体" w:eastAsia="黑体"/>
          <w:sz w:val="32"/>
          <w:szCs w:val="32"/>
        </w:rPr>
        <w:t xml:space="preserve">         </w:t>
      </w:r>
    </w:p>
    <w:p w14:paraId="1670468D">
      <w:pPr>
        <w:ind w:left="420" w:leftChars="175"/>
        <w:rPr>
          <w:rFonts w:hint="eastAsia" w:ascii="黑体" w:hAnsi="黑体" w:eastAsia="黑体"/>
          <w:sz w:val="32"/>
          <w:szCs w:val="32"/>
          <w:lang w:eastAsia="zh-CN"/>
        </w:rPr>
      </w:pPr>
      <w:r>
        <w:rPr>
          <w:rFonts w:hint="eastAsia" w:ascii="黑体" w:hAnsi="黑体" w:eastAsia="黑体"/>
          <w:sz w:val="32"/>
          <w:szCs w:val="32"/>
        </w:rPr>
        <w:t>采购人：</w:t>
      </w:r>
      <w:r>
        <w:rPr>
          <w:rFonts w:hint="eastAsia" w:ascii="黑体" w:hAnsi="黑体" w:eastAsia="黑体"/>
          <w:sz w:val="32"/>
          <w:szCs w:val="32"/>
          <w:lang w:eastAsia="zh-CN"/>
        </w:rPr>
        <w:t>大冶市自然资源和规划局</w:t>
      </w:r>
    </w:p>
    <w:p w14:paraId="6C4F48C4">
      <w:pPr>
        <w:ind w:left="420" w:leftChars="175"/>
        <w:rPr>
          <w:rFonts w:ascii="黑体" w:hAnsi="黑体" w:eastAsia="黑体"/>
          <w:sz w:val="32"/>
          <w:szCs w:val="32"/>
        </w:rPr>
      </w:pPr>
      <w:r>
        <w:rPr>
          <w:rFonts w:hint="eastAsia" w:ascii="黑体" w:hAnsi="黑体" w:eastAsia="黑体"/>
          <w:sz w:val="32"/>
          <w:szCs w:val="32"/>
        </w:rPr>
        <w:t>采购代理机构：湖北鼎亿工程管理有限公司</w:t>
      </w:r>
    </w:p>
    <w:p w14:paraId="6FEA569C">
      <w:pPr>
        <w:rPr>
          <w:rFonts w:ascii="黑体" w:hAnsi="黑体" w:eastAsia="黑体"/>
          <w:sz w:val="32"/>
          <w:szCs w:val="32"/>
          <w:u w:val="single"/>
        </w:rPr>
      </w:pPr>
    </w:p>
    <w:p w14:paraId="058CA490">
      <w:pPr>
        <w:rPr>
          <w:rFonts w:ascii="黑体" w:hAnsi="黑体" w:eastAsia="黑体"/>
        </w:rPr>
      </w:pPr>
    </w:p>
    <w:p w14:paraId="1CA27192">
      <w:pPr>
        <w:rPr>
          <w:rFonts w:ascii="黑体" w:hAnsi="黑体" w:eastAsia="黑体"/>
        </w:rPr>
      </w:pPr>
    </w:p>
    <w:p w14:paraId="4D245766">
      <w:pPr>
        <w:jc w:val="center"/>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02</w:t>
      </w:r>
      <w:r>
        <w:rPr>
          <w:rFonts w:hint="eastAsia" w:ascii="黑体" w:hAnsi="黑体" w:eastAsia="黑体"/>
          <w:sz w:val="32"/>
          <w:szCs w:val="32"/>
          <w:lang w:val="en-US" w:eastAsia="zh-CN"/>
        </w:rPr>
        <w:t>5</w:t>
      </w:r>
      <w:r>
        <w:rPr>
          <w:rFonts w:hint="eastAsia" w:ascii="黑体" w:hAnsi="黑体" w:eastAsia="黑体"/>
          <w:sz w:val="32"/>
          <w:szCs w:val="32"/>
        </w:rPr>
        <w:t>年</w:t>
      </w:r>
      <w:r>
        <w:rPr>
          <w:rFonts w:hint="eastAsia" w:ascii="黑体" w:hAnsi="黑体" w:eastAsia="黑体"/>
          <w:sz w:val="32"/>
          <w:szCs w:val="32"/>
          <w:lang w:val="en-US" w:eastAsia="zh-CN"/>
        </w:rPr>
        <w:t>12</w:t>
      </w:r>
      <w:r>
        <w:rPr>
          <w:rFonts w:hint="eastAsia" w:ascii="黑体" w:hAnsi="黑体" w:eastAsia="黑体"/>
          <w:sz w:val="32"/>
          <w:szCs w:val="32"/>
        </w:rPr>
        <w:t>月</w:t>
      </w:r>
    </w:p>
    <w:p w14:paraId="6FF4AED6">
      <w:pPr>
        <w:rPr>
          <w:rFonts w:ascii="黑体" w:hAnsi="黑体" w:eastAsia="黑体"/>
          <w:sz w:val="32"/>
          <w:szCs w:val="32"/>
        </w:rPr>
      </w:pPr>
    </w:p>
    <w:p w14:paraId="7EB0A238">
      <w:pP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color w:val="auto"/>
          <w:kern w:val="2"/>
          <w:sz w:val="24"/>
          <w:szCs w:val="22"/>
          <w:lang w:val="zh-CN"/>
        </w:rPr>
        <w:id w:val="-1349480814"/>
        <w:docPartObj>
          <w:docPartGallery w:val="Table of Contents"/>
          <w:docPartUnique/>
        </w:docPartObj>
      </w:sdtPr>
      <w:sdtEndPr>
        <w:rPr>
          <w:rFonts w:ascii="宋体" w:hAnsi="宋体" w:eastAsia="宋体" w:cstheme="minorBidi"/>
          <w:b/>
          <w:bCs/>
          <w:color w:val="auto"/>
          <w:kern w:val="2"/>
          <w:sz w:val="24"/>
          <w:szCs w:val="24"/>
          <w:lang w:val="zh-CN"/>
        </w:rPr>
      </w:sdtEndPr>
      <w:sdtContent>
        <w:p w14:paraId="70B1C640">
          <w:pPr>
            <w:pStyle w:val="48"/>
            <w:spacing w:line="360" w:lineRule="auto"/>
            <w:jc w:val="center"/>
            <w:rPr>
              <w:rFonts w:ascii="宋体" w:hAnsi="宋体" w:eastAsia="宋体"/>
              <w:sz w:val="24"/>
              <w:szCs w:val="24"/>
            </w:rPr>
          </w:pPr>
          <w:r>
            <w:rPr>
              <w:rFonts w:ascii="宋体" w:hAnsi="宋体" w:eastAsia="宋体"/>
              <w:sz w:val="24"/>
              <w:szCs w:val="24"/>
              <w:lang w:val="zh-CN"/>
            </w:rPr>
            <w:t>目录</w:t>
          </w:r>
        </w:p>
        <w:p w14:paraId="04D43AD3">
          <w:pPr>
            <w:pStyle w:val="17"/>
            <w:tabs>
              <w:tab w:val="right" w:leader="dot" w:pos="8296"/>
            </w:tabs>
            <w:rPr>
              <w:rFonts w:ascii="宋体" w:eastAsia="宋体"/>
              <w:b w:val="0"/>
              <w:bCs w:val="0"/>
              <w:caps w:val="0"/>
              <w:sz w:val="24"/>
              <w:szCs w:val="24"/>
            </w:rPr>
          </w:pPr>
          <w:r>
            <w:rPr>
              <w:rFonts w:ascii="宋体" w:eastAsia="宋体"/>
              <w:sz w:val="24"/>
              <w:szCs w:val="24"/>
            </w:rPr>
            <w:fldChar w:fldCharType="begin"/>
          </w:r>
          <w:r>
            <w:rPr>
              <w:rFonts w:ascii="宋体" w:eastAsia="宋体"/>
              <w:sz w:val="24"/>
              <w:szCs w:val="24"/>
            </w:rPr>
            <w:instrText xml:space="preserve"> TOC \o "1-3" \h \z \u </w:instrText>
          </w:r>
          <w:r>
            <w:rPr>
              <w:rFonts w:ascii="宋体" w:eastAsia="宋体"/>
              <w:sz w:val="24"/>
              <w:szCs w:val="24"/>
            </w:rPr>
            <w:fldChar w:fldCharType="separate"/>
          </w:r>
          <w:r>
            <w:fldChar w:fldCharType="begin"/>
          </w:r>
          <w:r>
            <w:instrText xml:space="preserve"> HYPERLINK \l "_Toc168067954" </w:instrText>
          </w:r>
          <w:r>
            <w:fldChar w:fldCharType="separate"/>
          </w:r>
          <w:r>
            <w:rPr>
              <w:rStyle w:val="27"/>
              <w:rFonts w:ascii="宋体" w:eastAsia="宋体"/>
              <w:sz w:val="24"/>
              <w:szCs w:val="24"/>
            </w:rPr>
            <w:t>第一章 竞争性谈判邀请</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_Toc168067954 \h </w:instrText>
          </w:r>
          <w:r>
            <w:rPr>
              <w:rFonts w:ascii="宋体" w:eastAsia="宋体"/>
              <w:sz w:val="24"/>
              <w:szCs w:val="24"/>
            </w:rPr>
            <w:fldChar w:fldCharType="separate"/>
          </w:r>
          <w:r>
            <w:rPr>
              <w:rFonts w:ascii="宋体" w:eastAsia="宋体"/>
              <w:sz w:val="24"/>
              <w:szCs w:val="24"/>
            </w:rPr>
            <w:t>1</w:t>
          </w:r>
          <w:r>
            <w:rPr>
              <w:rFonts w:ascii="宋体" w:eastAsia="宋体"/>
              <w:sz w:val="24"/>
              <w:szCs w:val="24"/>
            </w:rPr>
            <w:fldChar w:fldCharType="end"/>
          </w:r>
          <w:r>
            <w:rPr>
              <w:rFonts w:ascii="宋体" w:eastAsia="宋体"/>
              <w:sz w:val="24"/>
              <w:szCs w:val="24"/>
            </w:rPr>
            <w:fldChar w:fldCharType="end"/>
          </w:r>
        </w:p>
        <w:p w14:paraId="5CE15870">
          <w:pPr>
            <w:pStyle w:val="17"/>
            <w:tabs>
              <w:tab w:val="right" w:leader="dot" w:pos="8296"/>
            </w:tabs>
            <w:rPr>
              <w:rFonts w:ascii="宋体" w:eastAsia="宋体"/>
              <w:b w:val="0"/>
              <w:bCs w:val="0"/>
              <w:caps w:val="0"/>
              <w:sz w:val="24"/>
              <w:szCs w:val="24"/>
            </w:rPr>
          </w:pPr>
          <w:r>
            <w:fldChar w:fldCharType="begin"/>
          </w:r>
          <w:r>
            <w:instrText xml:space="preserve"> HYPERLINK \l "_Toc168067955" </w:instrText>
          </w:r>
          <w:r>
            <w:fldChar w:fldCharType="separate"/>
          </w:r>
          <w:r>
            <w:rPr>
              <w:rStyle w:val="27"/>
              <w:rFonts w:ascii="宋体" w:eastAsia="宋体"/>
              <w:sz w:val="24"/>
              <w:szCs w:val="24"/>
            </w:rPr>
            <w:t>第二章 供应商须知</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_Toc168067955 \h </w:instrText>
          </w:r>
          <w:r>
            <w:rPr>
              <w:rFonts w:ascii="宋体" w:eastAsia="宋体"/>
              <w:sz w:val="24"/>
              <w:szCs w:val="24"/>
            </w:rPr>
            <w:fldChar w:fldCharType="separate"/>
          </w:r>
          <w:r>
            <w:rPr>
              <w:rFonts w:ascii="宋体" w:eastAsia="宋体"/>
              <w:sz w:val="24"/>
              <w:szCs w:val="24"/>
            </w:rPr>
            <w:t>4</w:t>
          </w:r>
          <w:r>
            <w:rPr>
              <w:rFonts w:ascii="宋体" w:eastAsia="宋体"/>
              <w:sz w:val="24"/>
              <w:szCs w:val="24"/>
            </w:rPr>
            <w:fldChar w:fldCharType="end"/>
          </w:r>
          <w:r>
            <w:rPr>
              <w:rFonts w:ascii="宋体" w:eastAsia="宋体"/>
              <w:sz w:val="24"/>
              <w:szCs w:val="24"/>
            </w:rPr>
            <w:fldChar w:fldCharType="end"/>
          </w:r>
        </w:p>
        <w:p w14:paraId="4C0AABD6">
          <w:pPr>
            <w:pStyle w:val="17"/>
            <w:tabs>
              <w:tab w:val="right" w:leader="dot" w:pos="8296"/>
            </w:tabs>
            <w:rPr>
              <w:rFonts w:ascii="宋体" w:eastAsia="宋体"/>
              <w:b w:val="0"/>
              <w:bCs w:val="0"/>
              <w:caps w:val="0"/>
              <w:sz w:val="24"/>
              <w:szCs w:val="24"/>
            </w:rPr>
          </w:pPr>
          <w:r>
            <w:fldChar w:fldCharType="begin"/>
          </w:r>
          <w:r>
            <w:instrText xml:space="preserve"> HYPERLINK \l "_Toc168067956" </w:instrText>
          </w:r>
          <w:r>
            <w:fldChar w:fldCharType="separate"/>
          </w:r>
          <w:r>
            <w:rPr>
              <w:rStyle w:val="27"/>
              <w:rFonts w:ascii="宋体" w:eastAsia="宋体"/>
              <w:sz w:val="24"/>
              <w:szCs w:val="24"/>
            </w:rPr>
            <w:t>第三章 项目采购需求</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_Toc168067956 \h </w:instrText>
          </w:r>
          <w:r>
            <w:rPr>
              <w:rFonts w:ascii="宋体" w:eastAsia="宋体"/>
              <w:sz w:val="24"/>
              <w:szCs w:val="24"/>
            </w:rPr>
            <w:fldChar w:fldCharType="separate"/>
          </w:r>
          <w:r>
            <w:rPr>
              <w:rFonts w:ascii="宋体" w:eastAsia="宋体"/>
              <w:sz w:val="24"/>
              <w:szCs w:val="24"/>
            </w:rPr>
            <w:t>23</w:t>
          </w:r>
          <w:r>
            <w:rPr>
              <w:rFonts w:ascii="宋体" w:eastAsia="宋体"/>
              <w:sz w:val="24"/>
              <w:szCs w:val="24"/>
            </w:rPr>
            <w:fldChar w:fldCharType="end"/>
          </w:r>
          <w:r>
            <w:rPr>
              <w:rFonts w:ascii="宋体" w:eastAsia="宋体"/>
              <w:sz w:val="24"/>
              <w:szCs w:val="24"/>
            </w:rPr>
            <w:fldChar w:fldCharType="end"/>
          </w:r>
        </w:p>
        <w:p w14:paraId="506F00D7">
          <w:pPr>
            <w:pStyle w:val="17"/>
            <w:tabs>
              <w:tab w:val="right" w:leader="dot" w:pos="8296"/>
            </w:tabs>
            <w:rPr>
              <w:rFonts w:ascii="宋体" w:eastAsia="宋体"/>
              <w:b w:val="0"/>
              <w:bCs w:val="0"/>
              <w:caps w:val="0"/>
              <w:sz w:val="24"/>
              <w:szCs w:val="24"/>
            </w:rPr>
          </w:pPr>
          <w:r>
            <w:fldChar w:fldCharType="begin"/>
          </w:r>
          <w:r>
            <w:instrText xml:space="preserve"> HYPERLINK \l "_Toc168067957" </w:instrText>
          </w:r>
          <w:r>
            <w:fldChar w:fldCharType="separate"/>
          </w:r>
          <w:r>
            <w:rPr>
              <w:rStyle w:val="27"/>
              <w:rFonts w:ascii="宋体" w:eastAsia="宋体"/>
              <w:sz w:val="24"/>
              <w:szCs w:val="24"/>
            </w:rPr>
            <w:t>第四章 评审办法及标准</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_Toc168067957 \h </w:instrText>
          </w:r>
          <w:r>
            <w:rPr>
              <w:rFonts w:ascii="宋体" w:eastAsia="宋体"/>
              <w:sz w:val="24"/>
              <w:szCs w:val="24"/>
            </w:rPr>
            <w:fldChar w:fldCharType="separate"/>
          </w:r>
          <w:r>
            <w:rPr>
              <w:rFonts w:ascii="宋体" w:eastAsia="宋体"/>
              <w:sz w:val="24"/>
              <w:szCs w:val="24"/>
            </w:rPr>
            <w:t>24</w:t>
          </w:r>
          <w:r>
            <w:rPr>
              <w:rFonts w:ascii="宋体" w:eastAsia="宋体"/>
              <w:sz w:val="24"/>
              <w:szCs w:val="24"/>
            </w:rPr>
            <w:fldChar w:fldCharType="end"/>
          </w:r>
          <w:r>
            <w:rPr>
              <w:rFonts w:ascii="宋体" w:eastAsia="宋体"/>
              <w:sz w:val="24"/>
              <w:szCs w:val="24"/>
            </w:rPr>
            <w:fldChar w:fldCharType="end"/>
          </w:r>
        </w:p>
        <w:p w14:paraId="4D80189D">
          <w:pPr>
            <w:pStyle w:val="17"/>
            <w:tabs>
              <w:tab w:val="right" w:leader="dot" w:pos="8296"/>
            </w:tabs>
            <w:rPr>
              <w:rFonts w:ascii="宋体" w:eastAsia="宋体"/>
              <w:b w:val="0"/>
              <w:bCs w:val="0"/>
              <w:caps w:val="0"/>
              <w:sz w:val="24"/>
              <w:szCs w:val="24"/>
            </w:rPr>
          </w:pPr>
          <w:r>
            <w:fldChar w:fldCharType="begin"/>
          </w:r>
          <w:r>
            <w:instrText xml:space="preserve"> HYPERLINK \l "_Toc168067958" </w:instrText>
          </w:r>
          <w:r>
            <w:fldChar w:fldCharType="separate"/>
          </w:r>
          <w:r>
            <w:rPr>
              <w:rStyle w:val="27"/>
              <w:rFonts w:ascii="宋体" w:eastAsia="宋体"/>
              <w:sz w:val="24"/>
              <w:szCs w:val="24"/>
            </w:rPr>
            <w:t>第五章 合同草案</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_Toc168067958 \h </w:instrText>
          </w:r>
          <w:r>
            <w:rPr>
              <w:rFonts w:ascii="宋体" w:eastAsia="宋体"/>
              <w:sz w:val="24"/>
              <w:szCs w:val="24"/>
            </w:rPr>
            <w:fldChar w:fldCharType="separate"/>
          </w:r>
          <w:r>
            <w:rPr>
              <w:rFonts w:ascii="宋体" w:eastAsia="宋体"/>
              <w:sz w:val="24"/>
              <w:szCs w:val="24"/>
            </w:rPr>
            <w:t>32</w:t>
          </w:r>
          <w:r>
            <w:rPr>
              <w:rFonts w:ascii="宋体" w:eastAsia="宋体"/>
              <w:sz w:val="24"/>
              <w:szCs w:val="24"/>
            </w:rPr>
            <w:fldChar w:fldCharType="end"/>
          </w:r>
          <w:r>
            <w:rPr>
              <w:rFonts w:ascii="宋体" w:eastAsia="宋体"/>
              <w:sz w:val="24"/>
              <w:szCs w:val="24"/>
            </w:rPr>
            <w:fldChar w:fldCharType="end"/>
          </w:r>
        </w:p>
        <w:p w14:paraId="463D1713">
          <w:pPr>
            <w:pStyle w:val="17"/>
            <w:tabs>
              <w:tab w:val="right" w:leader="dot" w:pos="8296"/>
            </w:tabs>
            <w:rPr>
              <w:rFonts w:ascii="宋体" w:eastAsia="宋体"/>
              <w:b w:val="0"/>
              <w:bCs w:val="0"/>
              <w:caps w:val="0"/>
              <w:sz w:val="24"/>
              <w:szCs w:val="24"/>
            </w:rPr>
          </w:pPr>
          <w:r>
            <w:fldChar w:fldCharType="begin"/>
          </w:r>
          <w:r>
            <w:instrText xml:space="preserve"> HYPERLINK \l "_Toc168067959" </w:instrText>
          </w:r>
          <w:r>
            <w:fldChar w:fldCharType="separate"/>
          </w:r>
          <w:r>
            <w:rPr>
              <w:rStyle w:val="27"/>
              <w:rFonts w:ascii="宋体" w:eastAsia="宋体"/>
              <w:sz w:val="24"/>
              <w:szCs w:val="24"/>
            </w:rPr>
            <w:t>第六章 响应文件的格式</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_Toc168067959 \h </w:instrText>
          </w:r>
          <w:r>
            <w:rPr>
              <w:rFonts w:ascii="宋体" w:eastAsia="宋体"/>
              <w:sz w:val="24"/>
              <w:szCs w:val="24"/>
            </w:rPr>
            <w:fldChar w:fldCharType="separate"/>
          </w:r>
          <w:r>
            <w:rPr>
              <w:rFonts w:ascii="宋体" w:eastAsia="宋体"/>
              <w:sz w:val="24"/>
              <w:szCs w:val="24"/>
            </w:rPr>
            <w:t>36</w:t>
          </w:r>
          <w:r>
            <w:rPr>
              <w:rFonts w:ascii="宋体" w:eastAsia="宋体"/>
              <w:sz w:val="24"/>
              <w:szCs w:val="24"/>
            </w:rPr>
            <w:fldChar w:fldCharType="end"/>
          </w:r>
          <w:r>
            <w:rPr>
              <w:rFonts w:ascii="宋体" w:eastAsia="宋体"/>
              <w:sz w:val="24"/>
              <w:szCs w:val="24"/>
            </w:rPr>
            <w:fldChar w:fldCharType="end"/>
          </w:r>
        </w:p>
        <w:p w14:paraId="6F0F7F75">
          <w:pPr>
            <w:rPr>
              <w:szCs w:val="24"/>
            </w:rPr>
          </w:pPr>
          <w:r>
            <w:rPr>
              <w:b/>
              <w:bCs/>
              <w:szCs w:val="24"/>
              <w:lang w:val="zh-CN"/>
            </w:rPr>
            <w:fldChar w:fldCharType="end"/>
          </w:r>
        </w:p>
      </w:sdtContent>
    </w:sdt>
    <w:p w14:paraId="11BB1C71">
      <w:pPr>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149F65FA">
      <w:pPr>
        <w:pStyle w:val="2"/>
        <w:rPr>
          <w:rFonts w:eastAsia="宋体"/>
          <w:sz w:val="24"/>
          <w:szCs w:val="24"/>
        </w:rPr>
      </w:pPr>
      <w:bookmarkStart w:id="0" w:name="_Toc168067954"/>
      <w:bookmarkStart w:id="1" w:name="_Toc163492982"/>
      <w:r>
        <w:rPr>
          <w:rFonts w:hint="eastAsia" w:eastAsia="宋体"/>
          <w:sz w:val="24"/>
          <w:szCs w:val="24"/>
        </w:rPr>
        <w:t>第一章 竞争性谈判邀请</w:t>
      </w:r>
      <w:bookmarkEnd w:id="0"/>
      <w:bookmarkEnd w:id="1"/>
    </w:p>
    <w:p w14:paraId="29384271">
      <w:pPr>
        <w:rPr>
          <w:b/>
          <w:sz w:val="21"/>
          <w:szCs w:val="21"/>
        </w:rPr>
      </w:pPr>
      <w:bookmarkStart w:id="2" w:name="_Toc109897422"/>
      <w:bookmarkStart w:id="3" w:name="_Toc109899940"/>
      <w:bookmarkStart w:id="4" w:name="_Toc109899521"/>
      <w:bookmarkStart w:id="5" w:name="_Toc163492983"/>
      <w:bookmarkStart w:id="6" w:name="_Toc109900359"/>
      <w:bookmarkStart w:id="7" w:name="_Hlk517968013"/>
      <w:bookmarkStart w:id="8" w:name="_Hlk158131820"/>
      <w:r>
        <w:rPr>
          <w:rFonts w:hint="eastAsia"/>
          <w:b/>
          <w:sz w:val="21"/>
          <w:szCs w:val="21"/>
        </w:rPr>
        <w:t>一、项目基本情况</w:t>
      </w:r>
      <w:bookmarkEnd w:id="2"/>
      <w:bookmarkEnd w:id="3"/>
      <w:bookmarkEnd w:id="4"/>
      <w:bookmarkEnd w:id="5"/>
      <w:bookmarkEnd w:id="6"/>
    </w:p>
    <w:p w14:paraId="6E59A25E">
      <w:pPr>
        <w:rPr>
          <w:sz w:val="21"/>
          <w:szCs w:val="21"/>
          <w:highlight w:val="yellow"/>
          <w:u w:val="single"/>
        </w:rPr>
      </w:pPr>
      <w:r>
        <w:rPr>
          <w:rFonts w:hint="eastAsia" w:cs="仿宋_GB2312"/>
          <w:sz w:val="21"/>
          <w:szCs w:val="21"/>
        </w:rPr>
        <w:t>1</w:t>
      </w:r>
      <w:r>
        <w:rPr>
          <w:rFonts w:cs="仿宋_GB2312"/>
          <w:sz w:val="21"/>
          <w:szCs w:val="21"/>
        </w:rPr>
        <w:t>.</w:t>
      </w:r>
      <w:r>
        <w:rPr>
          <w:rFonts w:hint="eastAsia" w:cs="仿宋_GB2312"/>
          <w:sz w:val="21"/>
          <w:szCs w:val="21"/>
        </w:rPr>
        <w:t>采购计划备案号：</w:t>
      </w:r>
      <w:r>
        <w:rPr>
          <w:rFonts w:hint="eastAsia"/>
          <w:sz w:val="21"/>
          <w:szCs w:val="21"/>
          <w:u w:val="single"/>
          <w:lang w:val="en-US" w:eastAsia="zh-CN"/>
        </w:rPr>
        <w:t>420281-2025-00971</w:t>
      </w:r>
    </w:p>
    <w:p w14:paraId="7FB6EEA0">
      <w:pPr>
        <w:rPr>
          <w:rFonts w:hint="eastAsia"/>
          <w:sz w:val="21"/>
          <w:szCs w:val="21"/>
          <w:u w:val="single"/>
          <w:lang w:val="en-US" w:eastAsia="zh-CN"/>
        </w:rPr>
      </w:pPr>
      <w:r>
        <w:rPr>
          <w:rFonts w:hint="eastAsia" w:cs="仿宋_GB2312"/>
          <w:sz w:val="21"/>
          <w:szCs w:val="21"/>
        </w:rPr>
        <w:t>2</w:t>
      </w:r>
      <w:r>
        <w:rPr>
          <w:rFonts w:cs="仿宋_GB2312"/>
          <w:sz w:val="21"/>
          <w:szCs w:val="21"/>
        </w:rPr>
        <w:t>.</w:t>
      </w:r>
      <w:r>
        <w:rPr>
          <w:rFonts w:hint="eastAsia" w:cs="仿宋_GB2312"/>
          <w:sz w:val="21"/>
          <w:szCs w:val="21"/>
        </w:rPr>
        <w:t>项目编号：</w:t>
      </w:r>
      <w:r>
        <w:rPr>
          <w:rFonts w:hint="eastAsia"/>
          <w:sz w:val="21"/>
          <w:szCs w:val="21"/>
          <w:u w:val="single"/>
          <w:lang w:val="en-US" w:eastAsia="zh-CN"/>
        </w:rPr>
        <w:t>420281202503000726_四</w:t>
      </w:r>
    </w:p>
    <w:p w14:paraId="27ED6158">
      <w:pPr>
        <w:rPr>
          <w:rFonts w:hint="eastAsia" w:eastAsia="宋体"/>
          <w:sz w:val="21"/>
          <w:szCs w:val="21"/>
          <w:u w:val="single"/>
          <w:lang w:eastAsia="zh-CN"/>
        </w:rPr>
      </w:pPr>
      <w:r>
        <w:rPr>
          <w:rFonts w:cs="仿宋_GB2312"/>
          <w:sz w:val="21"/>
          <w:szCs w:val="21"/>
        </w:rPr>
        <w:t>3.</w:t>
      </w:r>
      <w:r>
        <w:rPr>
          <w:rFonts w:hint="eastAsia" w:cs="仿宋_GB2312"/>
          <w:sz w:val="21"/>
          <w:szCs w:val="21"/>
        </w:rPr>
        <w:t>项目名称：</w:t>
      </w:r>
      <w:r>
        <w:rPr>
          <w:rFonts w:hint="eastAsia"/>
          <w:sz w:val="21"/>
          <w:szCs w:val="21"/>
          <w:u w:val="single"/>
          <w:lang w:eastAsia="zh-CN"/>
        </w:rPr>
        <w:t>大冶市2025年度松材线虫病防治无人机飞防项目第四次</w:t>
      </w:r>
    </w:p>
    <w:p w14:paraId="58BC3220">
      <w:pPr>
        <w:rPr>
          <w:rFonts w:cs="仿宋_GB2312"/>
          <w:sz w:val="21"/>
          <w:szCs w:val="21"/>
        </w:rPr>
      </w:pPr>
      <w:r>
        <w:rPr>
          <w:rFonts w:cs="仿宋_GB2312"/>
          <w:sz w:val="21"/>
          <w:szCs w:val="21"/>
        </w:rPr>
        <w:t>4.</w:t>
      </w:r>
      <w:r>
        <w:rPr>
          <w:rFonts w:hint="eastAsia" w:cs="仿宋_GB2312"/>
          <w:sz w:val="21"/>
          <w:szCs w:val="21"/>
        </w:rPr>
        <w:t>采购方式：</w:t>
      </w:r>
      <w:r>
        <w:rPr>
          <w:rFonts w:hint="eastAsia" w:cs="仿宋_GB2312"/>
          <w:sz w:val="21"/>
          <w:szCs w:val="21"/>
          <w:u w:val="single"/>
        </w:rPr>
        <w:t>竞争性谈判</w:t>
      </w:r>
    </w:p>
    <w:p w14:paraId="46DBE891">
      <w:pPr>
        <w:rPr>
          <w:rFonts w:hint="eastAsia" w:cs="仿宋_GB2312"/>
          <w:sz w:val="21"/>
          <w:szCs w:val="21"/>
          <w:u w:val="single"/>
        </w:rPr>
      </w:pPr>
      <w:r>
        <w:rPr>
          <w:rFonts w:cs="仿宋_GB2312"/>
          <w:sz w:val="21"/>
          <w:szCs w:val="21"/>
        </w:rPr>
        <w:t>5.</w:t>
      </w:r>
      <w:r>
        <w:rPr>
          <w:rFonts w:hint="eastAsia" w:cs="仿宋_GB2312"/>
          <w:sz w:val="21"/>
          <w:szCs w:val="21"/>
        </w:rPr>
        <w:t>预算金额：</w:t>
      </w:r>
      <w:r>
        <w:rPr>
          <w:rFonts w:hint="eastAsia" w:cs="仿宋_GB2312"/>
          <w:sz w:val="21"/>
          <w:szCs w:val="21"/>
          <w:u w:val="single"/>
          <w:lang w:val="en-US" w:eastAsia="zh-CN"/>
        </w:rPr>
        <w:t>50</w:t>
      </w:r>
      <w:r>
        <w:rPr>
          <w:rFonts w:hint="eastAsia" w:cs="仿宋_GB2312"/>
          <w:sz w:val="21"/>
          <w:szCs w:val="21"/>
          <w:u w:val="single"/>
        </w:rPr>
        <w:t>万元</w:t>
      </w:r>
    </w:p>
    <w:p w14:paraId="4779BC62">
      <w:pPr>
        <w:rPr>
          <w:rFonts w:hint="eastAsia" w:cs="仿宋_GB2312"/>
          <w:sz w:val="21"/>
          <w:szCs w:val="21"/>
          <w:u w:val="single"/>
          <w:lang w:val="en-US" w:eastAsia="zh-CN"/>
        </w:rPr>
      </w:pPr>
      <w:r>
        <w:rPr>
          <w:sz w:val="21"/>
          <w:szCs w:val="21"/>
        </w:rPr>
        <w:t>6.</w:t>
      </w:r>
      <w:r>
        <w:rPr>
          <w:rFonts w:hint="eastAsia"/>
          <w:sz w:val="21"/>
          <w:szCs w:val="21"/>
        </w:rPr>
        <w:t>最高限价：</w:t>
      </w:r>
      <w:r>
        <w:rPr>
          <w:rFonts w:hint="eastAsia" w:cs="仿宋_GB2312"/>
          <w:sz w:val="21"/>
          <w:szCs w:val="21"/>
          <w:u w:val="single"/>
          <w:lang w:val="en-US" w:eastAsia="zh-CN"/>
        </w:rPr>
        <w:t>50万元</w:t>
      </w:r>
    </w:p>
    <w:p w14:paraId="2B82DDAE">
      <w:pPr>
        <w:rPr>
          <w:rFonts w:hint="eastAsia"/>
          <w:sz w:val="21"/>
          <w:szCs w:val="21"/>
          <w:u w:val="single"/>
          <w:lang w:eastAsia="zh-CN"/>
        </w:rPr>
      </w:pPr>
      <w:r>
        <w:rPr>
          <w:rFonts w:cs="仿宋_GB2312"/>
          <w:sz w:val="21"/>
          <w:szCs w:val="21"/>
        </w:rPr>
        <w:t>7.</w:t>
      </w:r>
      <w:r>
        <w:rPr>
          <w:rFonts w:hint="eastAsia" w:cs="仿宋_GB2312"/>
          <w:sz w:val="21"/>
          <w:szCs w:val="21"/>
        </w:rPr>
        <w:t>采购需求：</w:t>
      </w:r>
      <w:r>
        <w:rPr>
          <w:rFonts w:hint="eastAsia"/>
          <w:sz w:val="21"/>
          <w:szCs w:val="21"/>
          <w:u w:val="single"/>
          <w:lang w:eastAsia="zh-CN"/>
        </w:rPr>
        <w:t>使用无人机对全市指定的约1.5万亩松林进行喷药防治（详见竞争性谈判文件第三章）</w:t>
      </w:r>
    </w:p>
    <w:p w14:paraId="567F34DA">
      <w:pPr>
        <w:rPr>
          <w:rFonts w:cs="仿宋_GB2312"/>
          <w:sz w:val="21"/>
          <w:szCs w:val="21"/>
        </w:rPr>
      </w:pPr>
      <w:r>
        <w:rPr>
          <w:rFonts w:cs="仿宋_GB2312"/>
          <w:sz w:val="21"/>
          <w:szCs w:val="21"/>
        </w:rPr>
        <w:t>8.</w:t>
      </w:r>
      <w:r>
        <w:rPr>
          <w:rFonts w:hint="eastAsia" w:cs="仿宋_GB2312"/>
          <w:sz w:val="21"/>
          <w:szCs w:val="21"/>
        </w:rPr>
        <w:t>合同履行期限（工期）</w:t>
      </w:r>
      <w:r>
        <w:rPr>
          <w:rFonts w:hint="eastAsia" w:cs="仿宋_GB2312"/>
          <w:sz w:val="21"/>
          <w:szCs w:val="21"/>
          <w:u w:val="single"/>
        </w:rPr>
        <w:t xml:space="preserve">：30日历天 </w:t>
      </w:r>
    </w:p>
    <w:p w14:paraId="691B6476">
      <w:pPr>
        <w:rPr>
          <w:rFonts w:cs="仿宋_GB2312"/>
          <w:sz w:val="21"/>
          <w:szCs w:val="21"/>
          <w:u w:val="single"/>
        </w:rPr>
      </w:pPr>
      <w:r>
        <w:rPr>
          <w:rFonts w:cs="仿宋_GB2312"/>
          <w:sz w:val="21"/>
          <w:szCs w:val="21"/>
        </w:rPr>
        <w:t>9.</w:t>
      </w:r>
      <w:r>
        <w:rPr>
          <w:rFonts w:hint="eastAsia" w:cs="仿宋_GB2312"/>
          <w:sz w:val="21"/>
          <w:szCs w:val="21"/>
        </w:rPr>
        <w:t>接受联合体谈判：</w:t>
      </w:r>
      <w:r>
        <w:rPr>
          <w:rFonts w:hint="eastAsia" w:cs="仿宋_GB2312"/>
          <w:sz w:val="21"/>
          <w:szCs w:val="21"/>
          <w:u w:val="single"/>
        </w:rPr>
        <w:t>否</w:t>
      </w:r>
    </w:p>
    <w:p w14:paraId="5AE9F7D4">
      <w:pPr>
        <w:rPr>
          <w:b/>
          <w:sz w:val="21"/>
          <w:szCs w:val="21"/>
        </w:rPr>
      </w:pPr>
      <w:bookmarkStart w:id="9" w:name="_Toc109899941"/>
      <w:bookmarkStart w:id="10" w:name="_Toc109900360"/>
      <w:bookmarkStart w:id="11" w:name="_Toc163492984"/>
      <w:bookmarkStart w:id="12" w:name="_Toc109897423"/>
      <w:bookmarkStart w:id="13" w:name="_Toc109899522"/>
      <w:r>
        <w:rPr>
          <w:rFonts w:hint="eastAsia"/>
          <w:b/>
          <w:sz w:val="21"/>
          <w:szCs w:val="21"/>
        </w:rPr>
        <w:t>二、供应商资格要求</w:t>
      </w:r>
      <w:bookmarkEnd w:id="9"/>
      <w:bookmarkEnd w:id="10"/>
      <w:bookmarkEnd w:id="11"/>
      <w:bookmarkEnd w:id="12"/>
      <w:bookmarkEnd w:id="13"/>
    </w:p>
    <w:p w14:paraId="5CD56E9C">
      <w:pPr>
        <w:rPr>
          <w:sz w:val="21"/>
          <w:szCs w:val="21"/>
        </w:rPr>
      </w:pPr>
      <w:r>
        <w:rPr>
          <w:rFonts w:hint="eastAsia"/>
          <w:sz w:val="21"/>
          <w:szCs w:val="21"/>
        </w:rPr>
        <w:t>1.满足《中华人民共和国政府采购法》第二十二条规定，即：</w:t>
      </w:r>
    </w:p>
    <w:p w14:paraId="03013469">
      <w:pPr>
        <w:rPr>
          <w:sz w:val="21"/>
          <w:szCs w:val="21"/>
        </w:rPr>
      </w:pPr>
      <w:r>
        <w:rPr>
          <w:rFonts w:hint="eastAsia"/>
          <w:sz w:val="21"/>
          <w:szCs w:val="21"/>
        </w:rPr>
        <w:t>（1）具有独立承担民事责任的能力；</w:t>
      </w:r>
    </w:p>
    <w:p w14:paraId="60445C89">
      <w:pPr>
        <w:rPr>
          <w:sz w:val="21"/>
          <w:szCs w:val="21"/>
        </w:rPr>
      </w:pPr>
      <w:r>
        <w:rPr>
          <w:rFonts w:hint="eastAsia"/>
          <w:sz w:val="21"/>
          <w:szCs w:val="21"/>
        </w:rPr>
        <w:t>（2）具有良好的商业信誉和健全的财务会计制度；</w:t>
      </w:r>
    </w:p>
    <w:p w14:paraId="399EDD0C">
      <w:pPr>
        <w:rPr>
          <w:sz w:val="21"/>
          <w:szCs w:val="21"/>
        </w:rPr>
      </w:pPr>
      <w:r>
        <w:rPr>
          <w:rFonts w:hint="eastAsia"/>
          <w:sz w:val="21"/>
          <w:szCs w:val="21"/>
        </w:rPr>
        <w:t>（3</w:t>
      </w:r>
      <w:r>
        <w:rPr>
          <w:sz w:val="21"/>
          <w:szCs w:val="21"/>
        </w:rPr>
        <w:t>）</w:t>
      </w:r>
      <w:r>
        <w:rPr>
          <w:rFonts w:hint="eastAsia"/>
          <w:sz w:val="21"/>
          <w:szCs w:val="21"/>
        </w:rPr>
        <w:t>具有履行合同所必需的设备和专业技术能力；</w:t>
      </w:r>
    </w:p>
    <w:p w14:paraId="1E92E7B5">
      <w:pPr>
        <w:rPr>
          <w:sz w:val="21"/>
          <w:szCs w:val="21"/>
        </w:rPr>
      </w:pPr>
      <w:r>
        <w:rPr>
          <w:rFonts w:hint="eastAsia"/>
          <w:sz w:val="21"/>
          <w:szCs w:val="21"/>
        </w:rPr>
        <w:t>（4）有依法缴纳税收和社会保障资金的良好记录；</w:t>
      </w:r>
    </w:p>
    <w:p w14:paraId="04CFD623">
      <w:pPr>
        <w:rPr>
          <w:sz w:val="21"/>
          <w:szCs w:val="21"/>
        </w:rPr>
      </w:pPr>
      <w:r>
        <w:rPr>
          <w:rFonts w:hint="eastAsia"/>
          <w:sz w:val="21"/>
          <w:szCs w:val="21"/>
        </w:rPr>
        <w:t>（5）参加政府采购活动前三年内，在经营活动中没有重大违法记录；</w:t>
      </w:r>
    </w:p>
    <w:p w14:paraId="3456A5DA">
      <w:pPr>
        <w:rPr>
          <w:sz w:val="21"/>
          <w:szCs w:val="21"/>
        </w:rPr>
      </w:pPr>
      <w:r>
        <w:rPr>
          <w:rFonts w:hint="eastAsia"/>
          <w:sz w:val="21"/>
          <w:szCs w:val="21"/>
        </w:rPr>
        <w:t>（6）法律、行政法规规定的其他条件。</w:t>
      </w:r>
    </w:p>
    <w:p w14:paraId="4DCD067E">
      <w:pPr>
        <w:rPr>
          <w:sz w:val="21"/>
          <w:szCs w:val="21"/>
        </w:rPr>
      </w:pPr>
      <w:r>
        <w:rPr>
          <w:sz w:val="21"/>
          <w:szCs w:val="21"/>
        </w:rPr>
        <w:t>2、单位负责人为同一人或者存在直接控股、管理关系的不同供应商，不得参加本项目同一合同项下的政府采购活动。</w:t>
      </w:r>
    </w:p>
    <w:p w14:paraId="49FB6E8D">
      <w:pPr>
        <w:rPr>
          <w:sz w:val="21"/>
          <w:szCs w:val="21"/>
        </w:rPr>
      </w:pPr>
      <w:r>
        <w:rPr>
          <w:sz w:val="21"/>
          <w:szCs w:val="21"/>
        </w:rPr>
        <w:t>3、为本采购项目提供整体设计、规范编制或者项目管理、监理、检测等服务的，不得再参加本项目的其他招标采购活动。</w:t>
      </w:r>
    </w:p>
    <w:p w14:paraId="7B256B51">
      <w:pPr>
        <w:rPr>
          <w:sz w:val="21"/>
          <w:szCs w:val="21"/>
        </w:rPr>
      </w:pPr>
      <w:r>
        <w:rPr>
          <w:sz w:val="21"/>
          <w:szCs w:val="21"/>
        </w:rPr>
        <w:t>4</w:t>
      </w:r>
      <w:r>
        <w:rPr>
          <w:rFonts w:hint="eastAsia"/>
          <w:sz w:val="21"/>
          <w:szCs w:val="21"/>
        </w:rPr>
        <w:t>.未被列入失信被执行人、“重大税收违法失信主体”、未被列入政府采购严重违法失信行为记录名单。</w:t>
      </w:r>
    </w:p>
    <w:p w14:paraId="45772F08">
      <w:pPr>
        <w:rPr>
          <w:sz w:val="21"/>
          <w:szCs w:val="21"/>
        </w:rPr>
      </w:pPr>
      <w:bookmarkStart w:id="14" w:name="_Hlk89807755"/>
      <w:r>
        <w:rPr>
          <w:sz w:val="21"/>
          <w:szCs w:val="21"/>
        </w:rPr>
        <w:t>5</w:t>
      </w:r>
      <w:r>
        <w:rPr>
          <w:rFonts w:hint="eastAsia"/>
          <w:sz w:val="21"/>
          <w:szCs w:val="21"/>
        </w:rPr>
        <w:t>.落实政府采购政策需满足的资格要求：本项目为专门面向中小微企业，供应商须符合《中小企业划型标准规定》（工信部联企业〔2011〕300号文）中“农、林、牧、渔业”对中小微企业划型的标准并提供《中小企业声明函》</w:t>
      </w:r>
    </w:p>
    <w:p w14:paraId="52C4B8A6">
      <w:pPr>
        <w:rPr>
          <w:sz w:val="21"/>
          <w:szCs w:val="21"/>
        </w:rPr>
      </w:pPr>
      <w:r>
        <w:rPr>
          <w:sz w:val="21"/>
          <w:szCs w:val="21"/>
        </w:rPr>
        <w:t>6</w:t>
      </w:r>
      <w:r>
        <w:rPr>
          <w:rFonts w:hint="eastAsia"/>
          <w:sz w:val="21"/>
          <w:szCs w:val="21"/>
        </w:rPr>
        <w:t>.特定资格要求：</w:t>
      </w:r>
    </w:p>
    <w:bookmarkEnd w:id="14"/>
    <w:p w14:paraId="1B907FFF">
      <w:pPr>
        <w:rPr>
          <w:rFonts w:hint="eastAsia"/>
          <w:sz w:val="21"/>
          <w:szCs w:val="21"/>
        </w:rPr>
      </w:pPr>
      <w:bookmarkStart w:id="15" w:name="_Toc109899523"/>
      <w:bookmarkStart w:id="16" w:name="_Toc109899942"/>
      <w:bookmarkStart w:id="17" w:name="_Toc163492985"/>
      <w:bookmarkStart w:id="18" w:name="_Toc109897424"/>
      <w:bookmarkStart w:id="19" w:name="_Toc109900361"/>
      <w:r>
        <w:rPr>
          <w:rFonts w:hint="eastAsia"/>
          <w:sz w:val="21"/>
          <w:szCs w:val="21"/>
        </w:rPr>
        <w:t>（1）拟投入本项目的植保无人机和无人机驾驶员齐全（自有载重量30KG或以上的植保无人机设备不少于5台，具有无人驾驶航空器合格证&lt;执照&gt;的操控人员不少于5名)。</w:t>
      </w:r>
    </w:p>
    <w:p w14:paraId="17EC2AC8">
      <w:pPr>
        <w:rPr>
          <w:rFonts w:hint="eastAsia" w:eastAsia="宋体"/>
          <w:sz w:val="21"/>
          <w:szCs w:val="21"/>
          <w:lang w:eastAsia="zh-CN"/>
        </w:rPr>
      </w:pPr>
      <w:r>
        <w:rPr>
          <w:rFonts w:hint="eastAsia"/>
          <w:sz w:val="21"/>
          <w:szCs w:val="21"/>
          <w:lang w:val="hr-HR" w:eastAsia="zh-CN"/>
        </w:rPr>
        <w:t>（</w:t>
      </w:r>
      <w:r>
        <w:rPr>
          <w:rFonts w:hint="eastAsia"/>
          <w:sz w:val="21"/>
          <w:szCs w:val="21"/>
          <w:lang w:val="en-US" w:eastAsia="zh-CN"/>
        </w:rPr>
        <w:t>2）</w:t>
      </w:r>
      <w:r>
        <w:rPr>
          <w:rFonts w:hint="eastAsia"/>
          <w:sz w:val="21"/>
          <w:szCs w:val="21"/>
          <w:lang w:val="hr-HR"/>
        </w:rPr>
        <w:t>法定代表人参加谈判的须提供法定代表人身份证明；委托代理人参加谈判的，</w:t>
      </w:r>
      <w:r>
        <w:rPr>
          <w:rFonts w:hint="eastAsia"/>
          <w:sz w:val="21"/>
          <w:szCs w:val="21"/>
          <w:lang w:val="hr-HR" w:eastAsia="zh-CN"/>
        </w:rPr>
        <w:t>须提供法人授权</w:t>
      </w:r>
      <w:r>
        <w:rPr>
          <w:rFonts w:hint="eastAsia"/>
          <w:sz w:val="21"/>
          <w:szCs w:val="21"/>
          <w:lang w:val="hr-HR"/>
        </w:rPr>
        <w:t>委托书</w:t>
      </w:r>
      <w:r>
        <w:rPr>
          <w:rFonts w:hint="eastAsia"/>
          <w:sz w:val="21"/>
          <w:szCs w:val="21"/>
          <w:lang w:val="hr-HR" w:eastAsia="zh-CN"/>
        </w:rPr>
        <w:t>。</w:t>
      </w:r>
    </w:p>
    <w:p w14:paraId="285DBDBA">
      <w:pPr>
        <w:rPr>
          <w:b/>
          <w:sz w:val="21"/>
          <w:szCs w:val="21"/>
        </w:rPr>
      </w:pPr>
      <w:r>
        <w:rPr>
          <w:rFonts w:hint="eastAsia"/>
          <w:b/>
          <w:sz w:val="21"/>
          <w:szCs w:val="21"/>
        </w:rPr>
        <w:t>三、获取竞争性谈判文件</w:t>
      </w:r>
      <w:bookmarkEnd w:id="15"/>
      <w:bookmarkEnd w:id="16"/>
      <w:bookmarkEnd w:id="17"/>
      <w:bookmarkEnd w:id="18"/>
      <w:bookmarkEnd w:id="19"/>
    </w:p>
    <w:p w14:paraId="2F445500">
      <w:pPr>
        <w:rPr>
          <w:sz w:val="21"/>
          <w:szCs w:val="21"/>
          <w:lang w:val="hr-HR"/>
        </w:rPr>
      </w:pPr>
      <w:bookmarkStart w:id="20" w:name="_Hlk130457234"/>
      <w:bookmarkStart w:id="21" w:name="_Toc28359092"/>
      <w:bookmarkStart w:id="22" w:name="_Hlk130457327"/>
      <w:bookmarkStart w:id="23" w:name="_Toc35393632"/>
      <w:bookmarkStart w:id="24" w:name="_Toc35393801"/>
      <w:bookmarkStart w:id="25" w:name="_Toc28359015"/>
      <w:r>
        <w:rPr>
          <w:rFonts w:hint="eastAsia"/>
          <w:sz w:val="21"/>
          <w:szCs w:val="21"/>
          <w:lang w:val="hr-HR"/>
        </w:rPr>
        <w:t>1.时间：</w:t>
      </w:r>
      <w:r>
        <w:rPr>
          <w:rFonts w:hint="eastAsia"/>
          <w:sz w:val="21"/>
          <w:szCs w:val="21"/>
          <w:u w:val="single"/>
        </w:rPr>
        <w:t xml:space="preserve">  年  月  日  时   分</w:t>
      </w:r>
      <w:r>
        <w:rPr>
          <w:rFonts w:hint="eastAsia"/>
          <w:sz w:val="21"/>
          <w:szCs w:val="21"/>
          <w:lang w:val="hr-HR"/>
        </w:rPr>
        <w:t>至</w:t>
      </w:r>
      <w:r>
        <w:rPr>
          <w:rFonts w:hint="eastAsia"/>
          <w:sz w:val="21"/>
          <w:szCs w:val="21"/>
          <w:u w:val="single"/>
          <w:lang w:val="hr-HR"/>
        </w:rPr>
        <w:t xml:space="preserve">  </w:t>
      </w:r>
      <w:r>
        <w:rPr>
          <w:rFonts w:hint="eastAsia"/>
          <w:sz w:val="21"/>
          <w:szCs w:val="21"/>
          <w:u w:val="single"/>
        </w:rPr>
        <w:t>年  月  日  时   分</w:t>
      </w:r>
      <w:r>
        <w:rPr>
          <w:rFonts w:hint="eastAsia"/>
          <w:sz w:val="21"/>
          <w:szCs w:val="21"/>
          <w:lang w:val="hr-HR"/>
        </w:rPr>
        <w:t>（北京时间）。</w:t>
      </w:r>
    </w:p>
    <w:bookmarkEnd w:id="20"/>
    <w:p w14:paraId="6B7D9EF7">
      <w:pPr>
        <w:rPr>
          <w:sz w:val="21"/>
          <w:szCs w:val="21"/>
          <w:lang w:val="hr-HR"/>
        </w:rPr>
      </w:pPr>
      <w:bookmarkStart w:id="26" w:name="_Hlk130457261"/>
      <w:r>
        <w:rPr>
          <w:rFonts w:hint="eastAsia"/>
          <w:sz w:val="21"/>
          <w:szCs w:val="21"/>
          <w:lang w:val="hr-HR"/>
        </w:rPr>
        <w:t>2.</w:t>
      </w:r>
      <w:r>
        <w:rPr>
          <w:rFonts w:hint="eastAsia"/>
          <w:sz w:val="21"/>
          <w:szCs w:val="21"/>
        </w:rPr>
        <w:t>地点</w:t>
      </w:r>
      <w:r>
        <w:rPr>
          <w:rFonts w:hint="eastAsia"/>
          <w:sz w:val="21"/>
          <w:szCs w:val="21"/>
          <w:lang w:val="hr-HR"/>
        </w:rPr>
        <w:t>：</w:t>
      </w:r>
      <w:bookmarkStart w:id="27" w:name="_Hlk89807779"/>
      <w:r>
        <w:rPr>
          <w:rFonts w:hint="eastAsia"/>
          <w:sz w:val="21"/>
          <w:szCs w:val="21"/>
        </w:rPr>
        <w:t>湖北省政府采购电子交易数据汇聚平台</w:t>
      </w:r>
      <w:r>
        <w:rPr>
          <w:rFonts w:hint="eastAsia"/>
          <w:sz w:val="21"/>
          <w:szCs w:val="21"/>
          <w:lang w:val="hr-HR"/>
        </w:rPr>
        <w:t>（</w:t>
      </w:r>
      <w:r>
        <w:rPr>
          <w:rFonts w:hint="eastAsia"/>
          <w:sz w:val="21"/>
          <w:szCs w:val="21"/>
        </w:rPr>
        <w:t>网址</w:t>
      </w:r>
      <w:r>
        <w:rPr>
          <w:rFonts w:hint="eastAsia"/>
          <w:sz w:val="21"/>
          <w:szCs w:val="21"/>
          <w:lang w:val="hr-HR"/>
        </w:rPr>
        <w:t>：https://czt.hubei.gov.cn/zchj/user）</w:t>
      </w:r>
      <w:r>
        <w:rPr>
          <w:rFonts w:hint="eastAsia"/>
          <w:sz w:val="21"/>
          <w:szCs w:val="21"/>
        </w:rPr>
        <w:t>或供应商客户端。</w:t>
      </w:r>
      <w:bookmarkEnd w:id="27"/>
    </w:p>
    <w:p w14:paraId="4D484BE3">
      <w:pPr>
        <w:rPr>
          <w:bCs/>
          <w:sz w:val="21"/>
          <w:szCs w:val="21"/>
        </w:rPr>
      </w:pPr>
      <w:r>
        <w:rPr>
          <w:rFonts w:hint="eastAsia"/>
          <w:bCs/>
          <w:sz w:val="21"/>
          <w:szCs w:val="21"/>
        </w:rPr>
        <w:t>3.方式：登录湖北省政府采购电子交易数据汇聚平台或在供应商客户端按照操作提示下载竞争性谈判文件。</w:t>
      </w:r>
      <w:bookmarkEnd w:id="21"/>
      <w:bookmarkEnd w:id="22"/>
      <w:bookmarkEnd w:id="23"/>
      <w:bookmarkEnd w:id="24"/>
      <w:bookmarkEnd w:id="25"/>
      <w:bookmarkEnd w:id="26"/>
    </w:p>
    <w:p w14:paraId="69941B81">
      <w:pPr>
        <w:rPr>
          <w:b/>
          <w:bCs/>
          <w:sz w:val="21"/>
          <w:szCs w:val="21"/>
        </w:rPr>
      </w:pPr>
      <w:bookmarkStart w:id="28" w:name="_Toc163492986"/>
      <w:r>
        <w:rPr>
          <w:rFonts w:hint="eastAsia"/>
          <w:b/>
          <w:bCs/>
          <w:sz w:val="21"/>
          <w:szCs w:val="21"/>
        </w:rPr>
        <w:t>四、提交响应文件截止时间和地点</w:t>
      </w:r>
      <w:bookmarkEnd w:id="28"/>
    </w:p>
    <w:p w14:paraId="71F00E1C">
      <w:pPr>
        <w:rPr>
          <w:sz w:val="21"/>
          <w:szCs w:val="21"/>
          <w:lang w:val="hr-HR"/>
        </w:rPr>
      </w:pPr>
      <w:bookmarkStart w:id="29" w:name="_Toc109897426"/>
      <w:bookmarkStart w:id="30" w:name="_Toc109900363"/>
      <w:bookmarkStart w:id="31" w:name="_Toc35393802"/>
      <w:bookmarkStart w:id="32" w:name="_Toc35393633"/>
      <w:bookmarkStart w:id="33" w:name="_Toc109899525"/>
      <w:bookmarkStart w:id="34" w:name="_Toc28359093"/>
      <w:bookmarkStart w:id="35" w:name="_Toc109899944"/>
      <w:bookmarkStart w:id="36" w:name="_Toc28359016"/>
      <w:r>
        <w:rPr>
          <w:sz w:val="21"/>
          <w:szCs w:val="21"/>
          <w:lang w:val="hr-HR"/>
        </w:rPr>
        <w:t>1</w:t>
      </w:r>
      <w:r>
        <w:rPr>
          <w:rFonts w:hint="eastAsia"/>
          <w:sz w:val="21"/>
          <w:szCs w:val="21"/>
          <w:lang w:val="hr-HR"/>
        </w:rPr>
        <w:t>.截止时间：</w:t>
      </w:r>
      <w:r>
        <w:rPr>
          <w:rFonts w:hint="eastAsia"/>
          <w:sz w:val="21"/>
          <w:szCs w:val="21"/>
          <w:u w:val="single"/>
        </w:rPr>
        <w:t>年 月 日 时 分</w:t>
      </w:r>
      <w:r>
        <w:rPr>
          <w:rFonts w:hint="eastAsia"/>
          <w:sz w:val="21"/>
          <w:szCs w:val="21"/>
          <w:lang w:val="hr-HR"/>
        </w:rPr>
        <w:t>（北京时间）。</w:t>
      </w:r>
    </w:p>
    <w:p w14:paraId="1D193956">
      <w:pPr>
        <w:rPr>
          <w:sz w:val="21"/>
          <w:szCs w:val="21"/>
          <w:lang w:val="hr-HR"/>
        </w:rPr>
      </w:pPr>
      <w:r>
        <w:rPr>
          <w:rFonts w:hint="eastAsia"/>
          <w:sz w:val="21"/>
          <w:szCs w:val="21"/>
        </w:rPr>
        <w:t>2</w:t>
      </w:r>
      <w:r>
        <w:rPr>
          <w:rFonts w:hint="eastAsia"/>
          <w:sz w:val="21"/>
          <w:szCs w:val="21"/>
          <w:lang w:val="hr-HR"/>
        </w:rPr>
        <w:t>.递交方式：</w:t>
      </w:r>
      <w:r>
        <w:rPr>
          <w:rFonts w:hint="eastAsia"/>
          <w:sz w:val="21"/>
          <w:szCs w:val="21"/>
        </w:rPr>
        <w:t>通过供应商客户端选择项目</w:t>
      </w:r>
      <w:r>
        <w:rPr>
          <w:rFonts w:hint="eastAsia"/>
          <w:sz w:val="21"/>
          <w:szCs w:val="21"/>
          <w:highlight w:val="yellow"/>
        </w:rPr>
        <w:t>分包</w:t>
      </w:r>
      <w:r>
        <w:rPr>
          <w:rFonts w:hint="eastAsia" w:cs="仿宋_GB2312"/>
          <w:bCs/>
          <w:sz w:val="21"/>
          <w:szCs w:val="21"/>
          <w:highlight w:val="yellow"/>
          <w:u w:val="single"/>
        </w:rPr>
        <w:t>进入国采湖北省政府电子采购云平台</w:t>
      </w:r>
      <w:r>
        <w:rPr>
          <w:rFonts w:cs="仿宋_GB2312"/>
          <w:bCs/>
          <w:sz w:val="21"/>
          <w:szCs w:val="21"/>
          <w:highlight w:val="yellow"/>
          <w:u w:val="single"/>
        </w:rPr>
        <w:t>文件</w:t>
      </w:r>
      <w:r>
        <w:rPr>
          <w:sz w:val="21"/>
          <w:szCs w:val="21"/>
        </w:rPr>
        <w:t>递交页面进行递交（上传）</w:t>
      </w:r>
    </w:p>
    <w:p w14:paraId="6BB94C64">
      <w:pPr>
        <w:rPr>
          <w:b/>
          <w:sz w:val="21"/>
          <w:szCs w:val="21"/>
        </w:rPr>
      </w:pPr>
      <w:bookmarkStart w:id="37" w:name="_Toc163492987"/>
      <w:r>
        <w:rPr>
          <w:rFonts w:hint="eastAsia"/>
          <w:b/>
          <w:sz w:val="21"/>
          <w:szCs w:val="21"/>
        </w:rPr>
        <w:t>五、开启</w:t>
      </w:r>
      <w:bookmarkEnd w:id="29"/>
      <w:bookmarkEnd w:id="30"/>
      <w:bookmarkEnd w:id="31"/>
      <w:bookmarkEnd w:id="32"/>
      <w:bookmarkEnd w:id="33"/>
      <w:bookmarkEnd w:id="34"/>
      <w:bookmarkEnd w:id="35"/>
      <w:bookmarkEnd w:id="36"/>
      <w:bookmarkEnd w:id="37"/>
    </w:p>
    <w:p w14:paraId="3EB4825A">
      <w:pPr>
        <w:rPr>
          <w:rFonts w:cs="仿宋_GB2312"/>
          <w:sz w:val="21"/>
          <w:szCs w:val="21"/>
          <w:lang w:val="hr-HR"/>
        </w:rPr>
      </w:pPr>
      <w:r>
        <w:rPr>
          <w:rFonts w:cs="仿宋_GB2312"/>
          <w:sz w:val="21"/>
          <w:szCs w:val="21"/>
        </w:rPr>
        <w:t>1</w:t>
      </w:r>
      <w:r>
        <w:rPr>
          <w:rFonts w:hint="eastAsia" w:cs="仿宋_GB2312"/>
          <w:sz w:val="21"/>
          <w:szCs w:val="21"/>
        </w:rPr>
        <w:t xml:space="preserve">.开启时间：  </w:t>
      </w:r>
      <w:r>
        <w:rPr>
          <w:rFonts w:hint="eastAsia" w:cs="仿宋_GB2312"/>
          <w:sz w:val="21"/>
          <w:szCs w:val="21"/>
          <w:u w:val="single"/>
        </w:rPr>
        <w:t>年 月 日 时 分    秒</w:t>
      </w:r>
      <w:r>
        <w:rPr>
          <w:rFonts w:hint="eastAsia" w:cs="仿宋_GB2312"/>
          <w:sz w:val="21"/>
          <w:szCs w:val="21"/>
          <w:lang w:val="hr-HR"/>
        </w:rPr>
        <w:t>（北京时间）。</w:t>
      </w:r>
    </w:p>
    <w:p w14:paraId="2DF9916F">
      <w:pPr>
        <w:rPr>
          <w:rFonts w:cs="仿宋_GB2312"/>
          <w:sz w:val="21"/>
          <w:szCs w:val="21"/>
        </w:rPr>
      </w:pPr>
      <w:r>
        <w:rPr>
          <w:rFonts w:cs="仿宋_GB2312"/>
          <w:sz w:val="21"/>
          <w:szCs w:val="21"/>
        </w:rPr>
        <w:t>2</w:t>
      </w:r>
      <w:r>
        <w:rPr>
          <w:rFonts w:hint="eastAsia" w:cs="仿宋_GB2312"/>
          <w:sz w:val="21"/>
          <w:szCs w:val="21"/>
        </w:rPr>
        <w:t>.开启方式：供应商通过</w:t>
      </w:r>
      <w:r>
        <w:rPr>
          <w:rFonts w:hint="eastAsia" w:cs="仿宋_GB2312"/>
          <w:bCs/>
          <w:sz w:val="21"/>
          <w:szCs w:val="21"/>
        </w:rPr>
        <w:t>供应商客</w:t>
      </w:r>
      <w:r>
        <w:rPr>
          <w:rFonts w:hint="eastAsia" w:cs="仿宋_GB2312"/>
          <w:bCs/>
          <w:sz w:val="21"/>
          <w:szCs w:val="21"/>
          <w:highlight w:val="yellow"/>
        </w:rPr>
        <w:t>户端进入</w:t>
      </w:r>
      <w:r>
        <w:rPr>
          <w:rFonts w:hint="eastAsia" w:cs="仿宋_GB2312"/>
          <w:bCs/>
          <w:sz w:val="21"/>
          <w:szCs w:val="21"/>
          <w:highlight w:val="yellow"/>
          <w:u w:val="single"/>
        </w:rPr>
        <w:t>国采湖北省政府电子采购系统</w:t>
      </w:r>
      <w:r>
        <w:rPr>
          <w:rFonts w:hint="eastAsia" w:cs="仿宋_GB2312"/>
          <w:bCs/>
          <w:sz w:val="21"/>
          <w:szCs w:val="21"/>
          <w:highlight w:val="yellow"/>
        </w:rPr>
        <w:t>开标大厅</w:t>
      </w:r>
      <w:r>
        <w:rPr>
          <w:rFonts w:hint="eastAsia" w:cs="仿宋_GB2312"/>
          <w:bCs/>
          <w:sz w:val="21"/>
          <w:szCs w:val="21"/>
        </w:rPr>
        <w:t>中进行远程开启。</w:t>
      </w:r>
    </w:p>
    <w:p w14:paraId="5A4D27E3">
      <w:pPr>
        <w:rPr>
          <w:sz w:val="21"/>
          <w:szCs w:val="21"/>
        </w:rPr>
      </w:pPr>
      <w:bookmarkStart w:id="38" w:name="_Toc109897427"/>
      <w:bookmarkStart w:id="39" w:name="_Toc109899526"/>
      <w:bookmarkStart w:id="40" w:name="_Toc109900364"/>
      <w:bookmarkStart w:id="41" w:name="_Toc109899945"/>
      <w:bookmarkStart w:id="42" w:name="_Toc163492988"/>
      <w:r>
        <w:rPr>
          <w:rFonts w:hint="eastAsia"/>
          <w:b/>
          <w:sz w:val="21"/>
          <w:szCs w:val="21"/>
        </w:rPr>
        <w:t>六、公告期限</w:t>
      </w:r>
      <w:bookmarkEnd w:id="38"/>
      <w:bookmarkEnd w:id="39"/>
      <w:bookmarkEnd w:id="40"/>
      <w:bookmarkEnd w:id="41"/>
      <w:bookmarkEnd w:id="42"/>
    </w:p>
    <w:p w14:paraId="5D002420">
      <w:pPr>
        <w:rPr>
          <w:sz w:val="21"/>
          <w:szCs w:val="21"/>
        </w:rPr>
      </w:pPr>
      <w:r>
        <w:rPr>
          <w:rFonts w:hint="eastAsia"/>
          <w:sz w:val="21"/>
          <w:szCs w:val="21"/>
        </w:rPr>
        <w:t>自本公告发布之日起</w:t>
      </w:r>
      <w:r>
        <w:rPr>
          <w:sz w:val="21"/>
          <w:szCs w:val="21"/>
        </w:rPr>
        <w:t>3</w:t>
      </w:r>
      <w:r>
        <w:rPr>
          <w:rFonts w:hint="eastAsia"/>
          <w:sz w:val="21"/>
          <w:szCs w:val="21"/>
        </w:rPr>
        <w:t>个工作日。</w:t>
      </w:r>
    </w:p>
    <w:p w14:paraId="6976D8B5">
      <w:pPr>
        <w:rPr>
          <w:b/>
          <w:color w:val="FF0000"/>
          <w:sz w:val="21"/>
          <w:szCs w:val="21"/>
        </w:rPr>
      </w:pPr>
      <w:bookmarkStart w:id="43" w:name="_Toc109899527"/>
      <w:bookmarkStart w:id="44" w:name="_Toc109899946"/>
      <w:bookmarkStart w:id="45" w:name="_Toc109897428"/>
      <w:bookmarkStart w:id="46" w:name="_Toc163492989"/>
      <w:bookmarkStart w:id="47" w:name="_Toc109900365"/>
      <w:r>
        <w:rPr>
          <w:rFonts w:hint="eastAsia"/>
          <w:b/>
          <w:sz w:val="21"/>
          <w:szCs w:val="21"/>
        </w:rPr>
        <w:t>七、其他补充事宜</w:t>
      </w:r>
      <w:bookmarkEnd w:id="43"/>
      <w:bookmarkEnd w:id="44"/>
      <w:bookmarkEnd w:id="45"/>
      <w:bookmarkEnd w:id="46"/>
      <w:bookmarkEnd w:id="47"/>
    </w:p>
    <w:p w14:paraId="035540FE">
      <w:pPr>
        <w:rPr>
          <w:sz w:val="21"/>
          <w:szCs w:val="21"/>
        </w:rPr>
      </w:pPr>
      <w:r>
        <w:rPr>
          <w:rFonts w:cs="仿宋_GB2312"/>
          <w:bCs/>
          <w:sz w:val="21"/>
          <w:szCs w:val="21"/>
        </w:rPr>
        <w:t>1.</w:t>
      </w:r>
      <w:r>
        <w:rPr>
          <w:rFonts w:hint="eastAsia" w:cs="仿宋_GB2312"/>
          <w:sz w:val="21"/>
          <w:szCs w:val="21"/>
        </w:rPr>
        <w:t xml:space="preserve"> 以上所称</w:t>
      </w:r>
      <w:r>
        <w:rPr>
          <w:rFonts w:hint="eastAsia" w:cs="仿宋_GB2312"/>
          <w:bCs/>
          <w:sz w:val="21"/>
          <w:szCs w:val="21"/>
        </w:rPr>
        <w:t>供应商客户端</w:t>
      </w:r>
      <w:r>
        <w:rPr>
          <w:rFonts w:hint="eastAsia"/>
          <w:sz w:val="21"/>
          <w:szCs w:val="21"/>
        </w:rPr>
        <w:t>是按照《湖北省政府采购数据汇聚平台数字化标准规范体系》与“湖北省政府采购电子交易数据汇聚平台”完成对接的供应商投标软件。供应商可在湖北省政府采购电子交易数据汇聚平台中下载使用。</w:t>
      </w:r>
    </w:p>
    <w:p w14:paraId="76C7777A">
      <w:pPr>
        <w:rPr>
          <w:b/>
          <w:sz w:val="21"/>
          <w:szCs w:val="21"/>
        </w:rPr>
      </w:pPr>
      <w:bookmarkStart w:id="48" w:name="_Toc109897429"/>
      <w:bookmarkStart w:id="49" w:name="_Toc109900366"/>
      <w:bookmarkStart w:id="50" w:name="_Toc163492990"/>
      <w:bookmarkStart w:id="51" w:name="_Toc109899528"/>
      <w:bookmarkStart w:id="52" w:name="_Toc109899947"/>
      <w:r>
        <w:rPr>
          <w:rFonts w:hint="eastAsia"/>
          <w:b/>
          <w:sz w:val="21"/>
          <w:szCs w:val="21"/>
        </w:rPr>
        <w:t>八、联系方式</w:t>
      </w:r>
      <w:bookmarkEnd w:id="48"/>
      <w:bookmarkEnd w:id="49"/>
      <w:bookmarkEnd w:id="50"/>
      <w:bookmarkEnd w:id="51"/>
      <w:bookmarkEnd w:id="52"/>
    </w:p>
    <w:bookmarkEnd w:id="7"/>
    <w:bookmarkEnd w:id="8"/>
    <w:p w14:paraId="242963BD">
      <w:pPr>
        <w:rPr>
          <w:sz w:val="21"/>
          <w:szCs w:val="21"/>
        </w:rPr>
      </w:pPr>
      <w:r>
        <w:rPr>
          <w:rFonts w:hint="eastAsia"/>
          <w:sz w:val="21"/>
          <w:szCs w:val="21"/>
        </w:rPr>
        <w:t>1、采购人信息</w:t>
      </w:r>
    </w:p>
    <w:p w14:paraId="62E403BA">
      <w:pPr>
        <w:rPr>
          <w:rFonts w:hint="eastAsia" w:eastAsia="宋体"/>
          <w:sz w:val="21"/>
          <w:szCs w:val="21"/>
          <w:lang w:eastAsia="zh-CN"/>
        </w:rPr>
      </w:pPr>
      <w:r>
        <w:rPr>
          <w:rFonts w:hint="eastAsia"/>
          <w:sz w:val="21"/>
          <w:szCs w:val="21"/>
        </w:rPr>
        <w:t>名称：</w:t>
      </w:r>
      <w:r>
        <w:rPr>
          <w:rFonts w:hint="eastAsia"/>
          <w:sz w:val="21"/>
          <w:szCs w:val="21"/>
          <w:lang w:eastAsia="zh-CN"/>
        </w:rPr>
        <w:t>大冶市自然资源和规划局</w:t>
      </w:r>
    </w:p>
    <w:p w14:paraId="606FEE01">
      <w:pPr>
        <w:rPr>
          <w:rFonts w:hint="eastAsia" w:eastAsia="宋体"/>
          <w:sz w:val="21"/>
          <w:szCs w:val="21"/>
          <w:lang w:eastAsia="zh-CN"/>
        </w:rPr>
      </w:pPr>
      <w:r>
        <w:rPr>
          <w:rFonts w:hint="eastAsia"/>
          <w:sz w:val="21"/>
          <w:szCs w:val="21"/>
        </w:rPr>
        <w:t>地址：</w:t>
      </w:r>
      <w:r>
        <w:rPr>
          <w:rFonts w:hint="eastAsia"/>
          <w:sz w:val="21"/>
          <w:szCs w:val="21"/>
          <w:lang w:eastAsia="zh-CN"/>
        </w:rPr>
        <w:t>大冶市新冶大道24号</w:t>
      </w:r>
    </w:p>
    <w:p w14:paraId="410A8ABC">
      <w:pPr>
        <w:rPr>
          <w:rFonts w:hint="eastAsia"/>
          <w:sz w:val="21"/>
          <w:szCs w:val="21"/>
        </w:rPr>
      </w:pPr>
      <w:r>
        <w:rPr>
          <w:rFonts w:hint="eastAsia"/>
          <w:sz w:val="21"/>
          <w:szCs w:val="21"/>
        </w:rPr>
        <w:t>联系方式：</w:t>
      </w:r>
      <w:bookmarkStart w:id="53" w:name="_Hlk146639138"/>
      <w:r>
        <w:rPr>
          <w:rFonts w:hint="eastAsia"/>
          <w:sz w:val="21"/>
          <w:szCs w:val="21"/>
        </w:rPr>
        <w:t>陈</w:t>
      </w:r>
      <w:r>
        <w:rPr>
          <w:rFonts w:hint="eastAsia"/>
          <w:sz w:val="21"/>
          <w:szCs w:val="21"/>
          <w:lang w:eastAsia="zh-CN"/>
        </w:rPr>
        <w:t>站长</w:t>
      </w:r>
      <w:r>
        <w:rPr>
          <w:rFonts w:hint="eastAsia"/>
          <w:sz w:val="21"/>
          <w:szCs w:val="21"/>
        </w:rPr>
        <w:t>（</w:t>
      </w:r>
      <w:r>
        <w:rPr>
          <w:rFonts w:hint="eastAsia"/>
          <w:sz w:val="21"/>
          <w:szCs w:val="21"/>
          <w:lang w:val="en-US" w:eastAsia="zh-CN"/>
        </w:rPr>
        <w:t>13677149110</w:t>
      </w:r>
      <w:r>
        <w:rPr>
          <w:rFonts w:hint="eastAsia"/>
          <w:sz w:val="21"/>
          <w:szCs w:val="21"/>
        </w:rPr>
        <w:t>）</w:t>
      </w:r>
      <w:bookmarkEnd w:id="53"/>
    </w:p>
    <w:p w14:paraId="4C791720">
      <w:pPr>
        <w:rPr>
          <w:rFonts w:hint="eastAsia"/>
          <w:sz w:val="21"/>
          <w:szCs w:val="21"/>
        </w:rPr>
      </w:pPr>
      <w:r>
        <w:rPr>
          <w:rFonts w:hint="eastAsia"/>
          <w:sz w:val="21"/>
          <w:szCs w:val="21"/>
        </w:rPr>
        <w:t>2、采购代理机构信息</w:t>
      </w:r>
    </w:p>
    <w:p w14:paraId="5C7915BE">
      <w:pPr>
        <w:rPr>
          <w:rFonts w:hint="eastAsia"/>
          <w:sz w:val="21"/>
          <w:szCs w:val="21"/>
        </w:rPr>
      </w:pPr>
      <w:r>
        <w:rPr>
          <w:rFonts w:hint="eastAsia"/>
          <w:sz w:val="21"/>
          <w:szCs w:val="21"/>
        </w:rPr>
        <w:t>名称：湖北鼎亿工程管理有限公司</w:t>
      </w:r>
    </w:p>
    <w:p w14:paraId="2C44022D">
      <w:pPr>
        <w:rPr>
          <w:sz w:val="21"/>
          <w:szCs w:val="21"/>
        </w:rPr>
      </w:pPr>
      <w:r>
        <w:rPr>
          <w:rFonts w:hint="eastAsia"/>
          <w:sz w:val="21"/>
          <w:szCs w:val="21"/>
        </w:rPr>
        <w:t>地址：大冶新冶大道港湖新城小区18栋2单元101室</w:t>
      </w:r>
    </w:p>
    <w:p w14:paraId="48143E41">
      <w:pPr>
        <w:rPr>
          <w:sz w:val="21"/>
          <w:szCs w:val="21"/>
        </w:rPr>
      </w:pPr>
      <w:r>
        <w:rPr>
          <w:rFonts w:hint="eastAsia"/>
          <w:sz w:val="21"/>
          <w:szCs w:val="21"/>
        </w:rPr>
        <w:t>联系方式：卢工（</w:t>
      </w:r>
      <w:r>
        <w:rPr>
          <w:sz w:val="21"/>
          <w:szCs w:val="21"/>
        </w:rPr>
        <w:t>15826952205</w:t>
      </w:r>
      <w:r>
        <w:rPr>
          <w:rFonts w:hint="eastAsia"/>
          <w:sz w:val="21"/>
          <w:szCs w:val="21"/>
        </w:rPr>
        <w:t>）</w:t>
      </w:r>
    </w:p>
    <w:p w14:paraId="4BA52F82">
      <w:pPr>
        <w:rPr>
          <w:sz w:val="21"/>
          <w:szCs w:val="21"/>
        </w:rPr>
      </w:pPr>
      <w:r>
        <w:rPr>
          <w:rFonts w:hint="eastAsia"/>
          <w:sz w:val="21"/>
          <w:szCs w:val="21"/>
        </w:rPr>
        <w:t>3、项目联系方式</w:t>
      </w:r>
    </w:p>
    <w:p w14:paraId="1B1C7DA6">
      <w:pPr>
        <w:rPr>
          <w:sz w:val="21"/>
          <w:szCs w:val="21"/>
        </w:rPr>
      </w:pPr>
      <w:r>
        <w:rPr>
          <w:rFonts w:hint="eastAsia"/>
          <w:sz w:val="21"/>
          <w:szCs w:val="21"/>
        </w:rPr>
        <w:t>项目联系人：李工</w:t>
      </w:r>
    </w:p>
    <w:p w14:paraId="2F0D009A">
      <w:pPr>
        <w:rPr>
          <w:sz w:val="21"/>
          <w:szCs w:val="21"/>
        </w:rPr>
      </w:pPr>
      <w:r>
        <w:rPr>
          <w:rFonts w:hint="eastAsia"/>
          <w:sz w:val="21"/>
          <w:szCs w:val="21"/>
        </w:rPr>
        <w:t>电话：</w:t>
      </w:r>
      <w:r>
        <w:rPr>
          <w:sz w:val="21"/>
          <w:szCs w:val="21"/>
        </w:rPr>
        <w:t>15826977404</w:t>
      </w:r>
    </w:p>
    <w:p w14:paraId="20DCEFBC">
      <w:pPr>
        <w:rPr>
          <w:sz w:val="21"/>
          <w:szCs w:val="21"/>
        </w:rPr>
      </w:pPr>
      <w:r>
        <w:rPr>
          <w:rFonts w:hint="eastAsia"/>
          <w:sz w:val="21"/>
          <w:szCs w:val="21"/>
        </w:rPr>
        <w:t>湖北鼎亿工程管理有限公司</w:t>
      </w:r>
    </w:p>
    <w:p w14:paraId="56E5C654">
      <w:pPr>
        <w:rPr>
          <w:rFonts w:hint="default" w:eastAsia="宋体"/>
          <w:sz w:val="21"/>
          <w:szCs w:val="21"/>
          <w:lang w:val="en-US" w:eastAsia="zh-CN"/>
        </w:rPr>
      </w:pPr>
      <w:r>
        <w:rPr>
          <w:rFonts w:hint="eastAsia"/>
          <w:sz w:val="21"/>
          <w:szCs w:val="21"/>
          <w:highlight w:val="yellow"/>
          <w:lang w:val="en-US" w:eastAsia="zh-CN"/>
        </w:rPr>
        <w:t>2025年12月29日</w:t>
      </w:r>
    </w:p>
    <w:p w14:paraId="33AF545C">
      <w:pPr>
        <w:rPr>
          <w:sz w:val="21"/>
          <w:szCs w:val="21"/>
        </w:rPr>
      </w:pPr>
    </w:p>
    <w:p w14:paraId="04AF4D24">
      <w:pPr>
        <w:sectPr>
          <w:footerReference r:id="rId6" w:type="default"/>
          <w:pgSz w:w="11906" w:h="16838"/>
          <w:pgMar w:top="1440" w:right="1080" w:bottom="1440" w:left="1080" w:header="851" w:footer="992" w:gutter="0"/>
          <w:pgNumType w:start="1"/>
          <w:cols w:space="425" w:num="1"/>
          <w:docGrid w:type="lines" w:linePitch="326" w:charSpace="0"/>
        </w:sectPr>
      </w:pPr>
    </w:p>
    <w:p w14:paraId="542F0E68">
      <w:pPr>
        <w:pStyle w:val="2"/>
        <w:rPr>
          <w:rFonts w:eastAsia="宋体"/>
          <w:sz w:val="24"/>
          <w:szCs w:val="24"/>
        </w:rPr>
      </w:pPr>
      <w:bookmarkStart w:id="54" w:name="_Toc163492991"/>
      <w:bookmarkStart w:id="55" w:name="_Toc168067955"/>
      <w:bookmarkStart w:id="481" w:name="_GoBack"/>
      <w:bookmarkEnd w:id="481"/>
      <w:r>
        <w:rPr>
          <w:rFonts w:hint="eastAsia" w:eastAsia="宋体"/>
          <w:sz w:val="24"/>
          <w:szCs w:val="24"/>
        </w:rPr>
        <w:t>第二章 供应商须知</w:t>
      </w:r>
      <w:bookmarkEnd w:id="54"/>
      <w:bookmarkEnd w:id="55"/>
    </w:p>
    <w:p w14:paraId="2C488BB1">
      <w:pPr>
        <w:rPr>
          <w:b/>
          <w:sz w:val="21"/>
          <w:szCs w:val="21"/>
        </w:rPr>
      </w:pPr>
      <w:bookmarkStart w:id="56" w:name="_Toc163492992"/>
      <w:r>
        <w:rPr>
          <w:rFonts w:hint="eastAsia"/>
          <w:b/>
          <w:sz w:val="21"/>
          <w:szCs w:val="21"/>
        </w:rPr>
        <w:t>一、</w:t>
      </w:r>
      <w:r>
        <w:rPr>
          <w:b/>
          <w:sz w:val="21"/>
          <w:szCs w:val="21"/>
        </w:rPr>
        <w:t>供应商须知前附表</w:t>
      </w:r>
      <w:bookmarkEnd w:id="56"/>
    </w:p>
    <w:p w14:paraId="7623CBF5">
      <w:pPr>
        <w:ind w:firstLine="420" w:firstLineChars="200"/>
        <w:rPr>
          <w:sz w:val="21"/>
          <w:szCs w:val="21"/>
        </w:rPr>
      </w:pPr>
      <w:r>
        <w:rPr>
          <w:rFonts w:hint="eastAsia"/>
          <w:sz w:val="21"/>
          <w:szCs w:val="21"/>
        </w:rPr>
        <w:t>谈判供应商应仔细阅读本谈判文件的第二章“供应商须知”，下面所列资料是对“供应商须知”的具体补充和说明。如有矛盾，应以本表为准。</w:t>
      </w:r>
    </w:p>
    <w:tbl>
      <w:tblPr>
        <w:tblStyle w:val="24"/>
        <w:tblW w:w="9539"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84"/>
        <w:gridCol w:w="1923"/>
        <w:gridCol w:w="6532"/>
      </w:tblGrid>
      <w:tr w14:paraId="39094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108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99D727">
            <w:pPr>
              <w:rPr>
                <w:b/>
                <w:bCs/>
                <w:sz w:val="21"/>
                <w:szCs w:val="21"/>
              </w:rPr>
            </w:pPr>
            <w:bookmarkStart w:id="57" w:name="_Hlk161712049"/>
            <w:r>
              <w:rPr>
                <w:rFonts w:hint="eastAsia"/>
                <w:b/>
                <w:bCs/>
                <w:sz w:val="21"/>
                <w:szCs w:val="21"/>
              </w:rPr>
              <w:t>条款号</w:t>
            </w:r>
          </w:p>
        </w:tc>
        <w:tc>
          <w:tcPr>
            <w:tcW w:w="192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DFC178">
            <w:pPr>
              <w:rPr>
                <w:b/>
                <w:bCs/>
                <w:sz w:val="21"/>
                <w:szCs w:val="21"/>
              </w:rPr>
            </w:pPr>
            <w:r>
              <w:rPr>
                <w:rFonts w:hint="eastAsia"/>
                <w:b/>
                <w:bCs/>
                <w:sz w:val="21"/>
                <w:szCs w:val="21"/>
              </w:rPr>
              <w:t>条款名称</w:t>
            </w:r>
          </w:p>
        </w:tc>
        <w:tc>
          <w:tcPr>
            <w:tcW w:w="65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0DEB51">
            <w:pPr>
              <w:rPr>
                <w:b/>
                <w:bCs/>
                <w:sz w:val="21"/>
                <w:szCs w:val="21"/>
              </w:rPr>
            </w:pPr>
            <w:r>
              <w:rPr>
                <w:rFonts w:hint="eastAsia"/>
                <w:b/>
                <w:bCs/>
                <w:sz w:val="21"/>
                <w:szCs w:val="21"/>
              </w:rPr>
              <w:t>内  容</w:t>
            </w:r>
          </w:p>
        </w:tc>
      </w:tr>
      <w:tr w14:paraId="48CE1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1084" w:type="dxa"/>
            <w:tcBorders>
              <w:top w:val="single" w:color="auto" w:sz="4" w:space="0"/>
              <w:left w:val="single" w:color="auto" w:sz="2" w:space="0"/>
              <w:bottom w:val="single" w:color="auto" w:sz="2" w:space="0"/>
              <w:right w:val="single" w:color="auto" w:sz="2" w:space="0"/>
            </w:tcBorders>
            <w:vAlign w:val="center"/>
          </w:tcPr>
          <w:p w14:paraId="34738D6A">
            <w:pPr>
              <w:rPr>
                <w:sz w:val="21"/>
                <w:szCs w:val="21"/>
              </w:rPr>
            </w:pPr>
            <w:r>
              <w:rPr>
                <w:rFonts w:hint="eastAsia"/>
                <w:sz w:val="21"/>
                <w:szCs w:val="21"/>
              </w:rPr>
              <w:t>2.2</w:t>
            </w:r>
          </w:p>
        </w:tc>
        <w:tc>
          <w:tcPr>
            <w:tcW w:w="1923" w:type="dxa"/>
            <w:tcBorders>
              <w:top w:val="single" w:color="auto" w:sz="4" w:space="0"/>
              <w:left w:val="single" w:color="auto" w:sz="2" w:space="0"/>
              <w:bottom w:val="single" w:color="auto" w:sz="2" w:space="0"/>
              <w:right w:val="single" w:color="auto" w:sz="2" w:space="0"/>
            </w:tcBorders>
            <w:vAlign w:val="center"/>
          </w:tcPr>
          <w:p w14:paraId="5004EC81">
            <w:pPr>
              <w:rPr>
                <w:sz w:val="21"/>
                <w:szCs w:val="21"/>
              </w:rPr>
            </w:pPr>
            <w:r>
              <w:rPr>
                <w:rFonts w:hint="eastAsia"/>
                <w:sz w:val="21"/>
                <w:szCs w:val="21"/>
              </w:rPr>
              <w:t>采购人</w:t>
            </w:r>
          </w:p>
        </w:tc>
        <w:tc>
          <w:tcPr>
            <w:tcW w:w="6532" w:type="dxa"/>
            <w:tcBorders>
              <w:top w:val="single" w:color="auto" w:sz="4" w:space="0"/>
              <w:left w:val="single" w:color="auto" w:sz="2" w:space="0"/>
              <w:bottom w:val="single" w:color="auto" w:sz="2" w:space="0"/>
              <w:right w:val="single" w:color="auto" w:sz="2" w:space="0"/>
            </w:tcBorders>
            <w:vAlign w:val="center"/>
          </w:tcPr>
          <w:p w14:paraId="67F1F843">
            <w:pPr>
              <w:rPr>
                <w:rFonts w:hint="eastAsia" w:eastAsia="宋体"/>
                <w:sz w:val="21"/>
                <w:szCs w:val="21"/>
                <w:lang w:eastAsia="zh-CN"/>
              </w:rPr>
            </w:pPr>
            <w:r>
              <w:rPr>
                <w:rFonts w:hint="eastAsia"/>
                <w:sz w:val="21"/>
                <w:szCs w:val="21"/>
                <w:lang w:eastAsia="zh-CN"/>
              </w:rPr>
              <w:t>大冶市自然资源和规划局</w:t>
            </w:r>
          </w:p>
        </w:tc>
      </w:tr>
      <w:tr w14:paraId="2B53B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2521966A">
            <w:pPr>
              <w:rPr>
                <w:sz w:val="21"/>
                <w:szCs w:val="21"/>
              </w:rPr>
            </w:pPr>
            <w:r>
              <w:rPr>
                <w:rFonts w:hint="eastAsia"/>
                <w:sz w:val="21"/>
                <w:szCs w:val="21"/>
              </w:rPr>
              <w:t>2.3</w:t>
            </w:r>
          </w:p>
        </w:tc>
        <w:tc>
          <w:tcPr>
            <w:tcW w:w="1923" w:type="dxa"/>
            <w:tcBorders>
              <w:top w:val="single" w:color="auto" w:sz="2" w:space="0"/>
              <w:left w:val="single" w:color="auto" w:sz="2" w:space="0"/>
              <w:bottom w:val="single" w:color="auto" w:sz="2" w:space="0"/>
              <w:right w:val="single" w:color="auto" w:sz="2" w:space="0"/>
            </w:tcBorders>
            <w:vAlign w:val="center"/>
          </w:tcPr>
          <w:p w14:paraId="149425D2">
            <w:pPr>
              <w:rPr>
                <w:sz w:val="21"/>
                <w:szCs w:val="21"/>
              </w:rPr>
            </w:pPr>
            <w:r>
              <w:rPr>
                <w:rFonts w:hint="eastAsia"/>
                <w:sz w:val="21"/>
                <w:szCs w:val="21"/>
              </w:rPr>
              <w:t>采购代理机构</w:t>
            </w:r>
          </w:p>
        </w:tc>
        <w:tc>
          <w:tcPr>
            <w:tcW w:w="6532" w:type="dxa"/>
            <w:tcBorders>
              <w:top w:val="single" w:color="auto" w:sz="2" w:space="0"/>
              <w:left w:val="single" w:color="auto" w:sz="2" w:space="0"/>
              <w:bottom w:val="single" w:color="auto" w:sz="2" w:space="0"/>
              <w:right w:val="single" w:color="auto" w:sz="2" w:space="0"/>
            </w:tcBorders>
            <w:vAlign w:val="center"/>
          </w:tcPr>
          <w:p w14:paraId="127B9D71">
            <w:pPr>
              <w:rPr>
                <w:sz w:val="21"/>
                <w:szCs w:val="21"/>
              </w:rPr>
            </w:pPr>
            <w:r>
              <w:rPr>
                <w:rFonts w:hint="eastAsia"/>
                <w:sz w:val="21"/>
                <w:szCs w:val="21"/>
              </w:rPr>
              <w:t>湖北鼎亿工程管理有限公司</w:t>
            </w:r>
          </w:p>
        </w:tc>
      </w:tr>
      <w:tr w14:paraId="1DBC6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46550FC8">
            <w:pPr>
              <w:rPr>
                <w:sz w:val="21"/>
                <w:szCs w:val="21"/>
              </w:rPr>
            </w:pPr>
            <w:r>
              <w:rPr>
                <w:rFonts w:hint="eastAsia"/>
                <w:sz w:val="21"/>
                <w:szCs w:val="21"/>
              </w:rPr>
              <w:t>2.4</w:t>
            </w:r>
          </w:p>
        </w:tc>
        <w:tc>
          <w:tcPr>
            <w:tcW w:w="1923" w:type="dxa"/>
            <w:tcBorders>
              <w:top w:val="single" w:color="auto" w:sz="2" w:space="0"/>
              <w:left w:val="single" w:color="auto" w:sz="2" w:space="0"/>
              <w:bottom w:val="single" w:color="auto" w:sz="2" w:space="0"/>
              <w:right w:val="single" w:color="auto" w:sz="2" w:space="0"/>
            </w:tcBorders>
            <w:vAlign w:val="center"/>
          </w:tcPr>
          <w:p w14:paraId="484B3D41">
            <w:pPr>
              <w:rPr>
                <w:sz w:val="21"/>
                <w:szCs w:val="21"/>
              </w:rPr>
            </w:pPr>
            <w:r>
              <w:rPr>
                <w:rFonts w:hint="eastAsia"/>
                <w:sz w:val="21"/>
                <w:szCs w:val="21"/>
              </w:rPr>
              <w:t>监督管理部门</w:t>
            </w:r>
          </w:p>
        </w:tc>
        <w:tc>
          <w:tcPr>
            <w:tcW w:w="6532" w:type="dxa"/>
            <w:tcBorders>
              <w:top w:val="single" w:color="auto" w:sz="2" w:space="0"/>
              <w:left w:val="single" w:color="auto" w:sz="2" w:space="0"/>
              <w:bottom w:val="single" w:color="auto" w:sz="2" w:space="0"/>
              <w:right w:val="single" w:color="auto" w:sz="2" w:space="0"/>
            </w:tcBorders>
            <w:vAlign w:val="center"/>
          </w:tcPr>
          <w:p w14:paraId="0979B90A">
            <w:pPr>
              <w:rPr>
                <w:sz w:val="21"/>
                <w:szCs w:val="21"/>
              </w:rPr>
            </w:pPr>
            <w:r>
              <w:rPr>
                <w:rFonts w:hint="eastAsia"/>
                <w:sz w:val="21"/>
                <w:szCs w:val="21"/>
              </w:rPr>
              <w:t>大冶市财政局采购办</w:t>
            </w:r>
          </w:p>
        </w:tc>
      </w:tr>
      <w:tr w14:paraId="4FB47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ED358C6">
            <w:pPr>
              <w:rPr>
                <w:sz w:val="21"/>
                <w:szCs w:val="21"/>
              </w:rPr>
            </w:pPr>
            <w:r>
              <w:rPr>
                <w:rFonts w:hint="eastAsia"/>
                <w:sz w:val="21"/>
                <w:szCs w:val="21"/>
              </w:rPr>
              <w:t>2.5</w:t>
            </w:r>
          </w:p>
        </w:tc>
        <w:tc>
          <w:tcPr>
            <w:tcW w:w="1923" w:type="dxa"/>
            <w:tcBorders>
              <w:top w:val="single" w:color="auto" w:sz="2" w:space="0"/>
              <w:left w:val="single" w:color="auto" w:sz="2" w:space="0"/>
              <w:bottom w:val="single" w:color="auto" w:sz="2" w:space="0"/>
              <w:right w:val="single" w:color="auto" w:sz="2" w:space="0"/>
            </w:tcBorders>
            <w:vAlign w:val="center"/>
          </w:tcPr>
          <w:p w14:paraId="6D0199CA">
            <w:pPr>
              <w:rPr>
                <w:sz w:val="21"/>
                <w:szCs w:val="21"/>
              </w:rPr>
            </w:pPr>
            <w:r>
              <w:rPr>
                <w:rFonts w:hint="eastAsia"/>
                <w:sz w:val="21"/>
                <w:szCs w:val="21"/>
              </w:rPr>
              <w:t>项目名称</w:t>
            </w:r>
          </w:p>
        </w:tc>
        <w:tc>
          <w:tcPr>
            <w:tcW w:w="6532" w:type="dxa"/>
            <w:tcBorders>
              <w:top w:val="single" w:color="auto" w:sz="2" w:space="0"/>
              <w:left w:val="single" w:color="auto" w:sz="2" w:space="0"/>
              <w:bottom w:val="single" w:color="auto" w:sz="2" w:space="0"/>
              <w:right w:val="single" w:color="auto" w:sz="2" w:space="0"/>
            </w:tcBorders>
            <w:vAlign w:val="center"/>
          </w:tcPr>
          <w:p w14:paraId="7175CFDE">
            <w:pPr>
              <w:rPr>
                <w:rFonts w:hint="eastAsia" w:eastAsia="宋体"/>
                <w:sz w:val="21"/>
                <w:szCs w:val="21"/>
                <w:lang w:eastAsia="zh-CN"/>
              </w:rPr>
            </w:pPr>
            <w:r>
              <w:rPr>
                <w:rFonts w:hint="eastAsia"/>
                <w:sz w:val="21"/>
                <w:szCs w:val="21"/>
                <w:lang w:eastAsia="zh-CN"/>
              </w:rPr>
              <w:t>大冶市2025年度松材线虫病防治无人机飞防项目第四次</w:t>
            </w:r>
          </w:p>
        </w:tc>
      </w:tr>
      <w:tr w14:paraId="2E1E6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852C45B">
            <w:pPr>
              <w:rPr>
                <w:sz w:val="21"/>
                <w:szCs w:val="21"/>
              </w:rPr>
            </w:pPr>
            <w:r>
              <w:rPr>
                <w:rFonts w:hint="eastAsia"/>
                <w:sz w:val="21"/>
                <w:szCs w:val="21"/>
              </w:rPr>
              <w:t>2.6</w:t>
            </w:r>
          </w:p>
        </w:tc>
        <w:tc>
          <w:tcPr>
            <w:tcW w:w="1923" w:type="dxa"/>
            <w:tcBorders>
              <w:top w:val="single" w:color="auto" w:sz="2" w:space="0"/>
              <w:left w:val="single" w:color="auto" w:sz="2" w:space="0"/>
              <w:bottom w:val="single" w:color="auto" w:sz="2" w:space="0"/>
              <w:right w:val="single" w:color="auto" w:sz="2" w:space="0"/>
            </w:tcBorders>
            <w:vAlign w:val="center"/>
          </w:tcPr>
          <w:p w14:paraId="7A43C367">
            <w:pPr>
              <w:rPr>
                <w:sz w:val="21"/>
                <w:szCs w:val="21"/>
              </w:rPr>
            </w:pPr>
            <w:r>
              <w:rPr>
                <w:rFonts w:hint="eastAsia"/>
                <w:sz w:val="21"/>
                <w:szCs w:val="21"/>
              </w:rPr>
              <w:t>项目地点</w:t>
            </w:r>
          </w:p>
        </w:tc>
        <w:tc>
          <w:tcPr>
            <w:tcW w:w="6532" w:type="dxa"/>
            <w:tcBorders>
              <w:top w:val="single" w:color="auto" w:sz="2" w:space="0"/>
              <w:left w:val="single" w:color="auto" w:sz="2" w:space="0"/>
              <w:bottom w:val="single" w:color="auto" w:sz="2" w:space="0"/>
              <w:right w:val="single" w:color="auto" w:sz="2" w:space="0"/>
            </w:tcBorders>
            <w:vAlign w:val="center"/>
          </w:tcPr>
          <w:p w14:paraId="14AC3949">
            <w:pPr>
              <w:rPr>
                <w:sz w:val="21"/>
                <w:szCs w:val="21"/>
              </w:rPr>
            </w:pPr>
            <w:r>
              <w:rPr>
                <w:rFonts w:hint="eastAsia"/>
                <w:sz w:val="21"/>
                <w:szCs w:val="21"/>
              </w:rPr>
              <w:t>大冶市</w:t>
            </w:r>
          </w:p>
        </w:tc>
      </w:tr>
      <w:tr w14:paraId="134E6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FE9A20B">
            <w:pPr>
              <w:rPr>
                <w:sz w:val="21"/>
                <w:szCs w:val="21"/>
              </w:rPr>
            </w:pPr>
            <w:r>
              <w:rPr>
                <w:rFonts w:hint="eastAsia"/>
                <w:sz w:val="21"/>
                <w:szCs w:val="21"/>
              </w:rPr>
              <w:t>2.7</w:t>
            </w:r>
          </w:p>
        </w:tc>
        <w:tc>
          <w:tcPr>
            <w:tcW w:w="1923" w:type="dxa"/>
            <w:tcBorders>
              <w:top w:val="single" w:color="auto" w:sz="2" w:space="0"/>
              <w:left w:val="single" w:color="auto" w:sz="2" w:space="0"/>
              <w:bottom w:val="single" w:color="auto" w:sz="2" w:space="0"/>
              <w:right w:val="single" w:color="auto" w:sz="2" w:space="0"/>
            </w:tcBorders>
            <w:vAlign w:val="center"/>
          </w:tcPr>
          <w:p w14:paraId="20FA7A82">
            <w:pPr>
              <w:rPr>
                <w:sz w:val="21"/>
                <w:szCs w:val="21"/>
              </w:rPr>
            </w:pPr>
            <w:r>
              <w:rPr>
                <w:rFonts w:hint="eastAsia"/>
                <w:sz w:val="21"/>
                <w:szCs w:val="21"/>
              </w:rPr>
              <w:t>项目内容</w:t>
            </w:r>
          </w:p>
        </w:tc>
        <w:tc>
          <w:tcPr>
            <w:tcW w:w="6532" w:type="dxa"/>
            <w:tcBorders>
              <w:top w:val="single" w:color="auto" w:sz="2" w:space="0"/>
              <w:left w:val="single" w:color="auto" w:sz="2" w:space="0"/>
              <w:bottom w:val="single" w:color="auto" w:sz="2" w:space="0"/>
              <w:right w:val="single" w:color="auto" w:sz="2" w:space="0"/>
            </w:tcBorders>
            <w:vAlign w:val="center"/>
          </w:tcPr>
          <w:p w14:paraId="443A8007">
            <w:pPr>
              <w:rPr>
                <w:sz w:val="21"/>
                <w:szCs w:val="21"/>
              </w:rPr>
            </w:pPr>
            <w:r>
              <w:rPr>
                <w:rFonts w:hint="eastAsia"/>
                <w:sz w:val="21"/>
                <w:szCs w:val="21"/>
                <w:lang w:val="en-US" w:eastAsia="zh-CN"/>
              </w:rPr>
              <w:t>1.</w:t>
            </w:r>
            <w:r>
              <w:rPr>
                <w:rFonts w:hint="eastAsia"/>
                <w:sz w:val="21"/>
                <w:szCs w:val="21"/>
                <w:lang w:eastAsia="zh-CN"/>
              </w:rPr>
              <w:t>在指定的约1.5万亩松林采用无人机进行2次喷施8％氯氰菊脂微囊悬浮剂开展松材线虫病防治，用药量为80克/亩</w:t>
            </w:r>
            <w:r>
              <w:rPr>
                <w:rFonts w:hint="eastAsia"/>
                <w:sz w:val="21"/>
                <w:szCs w:val="21"/>
                <w:lang w:eastAsia="zh-CN"/>
              </w:rPr>
              <w:br w:type="textWrapping"/>
            </w:r>
            <w:r>
              <w:rPr>
                <w:rFonts w:hint="eastAsia"/>
                <w:sz w:val="21"/>
                <w:szCs w:val="21"/>
                <w:lang w:val="en-US" w:eastAsia="zh-CN"/>
              </w:rPr>
              <w:t>2.</w:t>
            </w:r>
            <w:r>
              <w:rPr>
                <w:rFonts w:hint="eastAsia"/>
                <w:sz w:val="21"/>
                <w:szCs w:val="21"/>
                <w:lang w:eastAsia="zh-CN"/>
              </w:rPr>
              <w:t>需满足的要求:供应商至少持有5架载重30KG以上植保飞行器并提供单架型号等相关息，至少配备5名具有相关航空设备操控证书的飞行设备操控员，漏喷率在3%以内。防治成效达到甲方验收要求</w:t>
            </w:r>
          </w:p>
        </w:tc>
      </w:tr>
      <w:tr w14:paraId="20C8F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429AC530">
            <w:pPr>
              <w:rPr>
                <w:sz w:val="21"/>
                <w:szCs w:val="21"/>
              </w:rPr>
            </w:pPr>
            <w:r>
              <w:rPr>
                <w:rFonts w:hint="eastAsia"/>
                <w:sz w:val="21"/>
                <w:szCs w:val="21"/>
              </w:rPr>
              <w:t>2.8</w:t>
            </w:r>
          </w:p>
        </w:tc>
        <w:tc>
          <w:tcPr>
            <w:tcW w:w="1923" w:type="dxa"/>
            <w:tcBorders>
              <w:top w:val="single" w:color="auto" w:sz="2" w:space="0"/>
              <w:left w:val="single" w:color="auto" w:sz="2" w:space="0"/>
              <w:bottom w:val="single" w:color="auto" w:sz="2" w:space="0"/>
              <w:right w:val="single" w:color="auto" w:sz="2" w:space="0"/>
            </w:tcBorders>
            <w:vAlign w:val="center"/>
          </w:tcPr>
          <w:p w14:paraId="468B8D4A">
            <w:pPr>
              <w:rPr>
                <w:sz w:val="21"/>
                <w:szCs w:val="21"/>
              </w:rPr>
            </w:pPr>
            <w:r>
              <w:rPr>
                <w:rFonts w:hint="eastAsia"/>
                <w:sz w:val="21"/>
                <w:szCs w:val="21"/>
              </w:rPr>
              <w:t>项目属性</w:t>
            </w:r>
          </w:p>
        </w:tc>
        <w:tc>
          <w:tcPr>
            <w:tcW w:w="6532" w:type="dxa"/>
            <w:tcBorders>
              <w:top w:val="single" w:color="auto" w:sz="2" w:space="0"/>
              <w:left w:val="single" w:color="auto" w:sz="2" w:space="0"/>
              <w:bottom w:val="single" w:color="auto" w:sz="2" w:space="0"/>
              <w:right w:val="single" w:color="auto" w:sz="2" w:space="0"/>
            </w:tcBorders>
            <w:vAlign w:val="center"/>
          </w:tcPr>
          <w:p w14:paraId="72B83B54">
            <w:pPr>
              <w:rPr>
                <w:sz w:val="21"/>
                <w:szCs w:val="21"/>
              </w:rPr>
            </w:pPr>
            <w:r>
              <w:rPr>
                <w:rFonts w:hint="eastAsia"/>
                <w:sz w:val="21"/>
                <w:szCs w:val="21"/>
                <w:lang w:eastAsia="zh-CN"/>
              </w:rPr>
              <w:t>服务</w:t>
            </w:r>
            <w:r>
              <w:rPr>
                <w:rFonts w:hint="eastAsia"/>
                <w:sz w:val="21"/>
                <w:szCs w:val="21"/>
              </w:rPr>
              <w:t>类</w:t>
            </w:r>
          </w:p>
        </w:tc>
      </w:tr>
      <w:tr w14:paraId="1E682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7E51882">
            <w:pPr>
              <w:rPr>
                <w:sz w:val="21"/>
                <w:szCs w:val="21"/>
              </w:rPr>
            </w:pPr>
            <w:r>
              <w:rPr>
                <w:rFonts w:hint="eastAsia"/>
                <w:sz w:val="21"/>
                <w:szCs w:val="21"/>
              </w:rPr>
              <w:t>3.1</w:t>
            </w:r>
          </w:p>
        </w:tc>
        <w:tc>
          <w:tcPr>
            <w:tcW w:w="1923" w:type="dxa"/>
            <w:tcBorders>
              <w:top w:val="single" w:color="auto" w:sz="2" w:space="0"/>
              <w:left w:val="single" w:color="auto" w:sz="2" w:space="0"/>
              <w:bottom w:val="single" w:color="auto" w:sz="2" w:space="0"/>
              <w:right w:val="single" w:color="auto" w:sz="2" w:space="0"/>
            </w:tcBorders>
            <w:vAlign w:val="center"/>
          </w:tcPr>
          <w:p w14:paraId="0AEA13BD">
            <w:pPr>
              <w:rPr>
                <w:sz w:val="21"/>
                <w:szCs w:val="21"/>
              </w:rPr>
            </w:pPr>
            <w:r>
              <w:rPr>
                <w:rFonts w:hint="eastAsia"/>
                <w:sz w:val="21"/>
                <w:szCs w:val="21"/>
              </w:rPr>
              <w:t>资金来源</w:t>
            </w:r>
          </w:p>
        </w:tc>
        <w:tc>
          <w:tcPr>
            <w:tcW w:w="6532" w:type="dxa"/>
            <w:tcBorders>
              <w:top w:val="single" w:color="auto" w:sz="2" w:space="0"/>
              <w:left w:val="single" w:color="auto" w:sz="2" w:space="0"/>
              <w:bottom w:val="single" w:color="auto" w:sz="2" w:space="0"/>
              <w:right w:val="single" w:color="auto" w:sz="2" w:space="0"/>
            </w:tcBorders>
            <w:vAlign w:val="center"/>
          </w:tcPr>
          <w:p w14:paraId="5103EB56">
            <w:pPr>
              <w:rPr>
                <w:sz w:val="21"/>
                <w:szCs w:val="21"/>
              </w:rPr>
            </w:pPr>
            <w:r>
              <w:rPr>
                <w:rFonts w:hint="eastAsia"/>
                <w:sz w:val="21"/>
                <w:szCs w:val="21"/>
              </w:rPr>
              <w:t>财政性资金1</w:t>
            </w:r>
            <w:r>
              <w:rPr>
                <w:sz w:val="21"/>
                <w:szCs w:val="21"/>
              </w:rPr>
              <w:t>00</w:t>
            </w:r>
            <w:r>
              <w:rPr>
                <w:rFonts w:hint="eastAsia"/>
                <w:sz w:val="21"/>
                <w:szCs w:val="21"/>
              </w:rPr>
              <w:t>%</w:t>
            </w:r>
          </w:p>
        </w:tc>
      </w:tr>
      <w:tr w14:paraId="0757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1D7FA6FB">
            <w:pPr>
              <w:rPr>
                <w:sz w:val="21"/>
                <w:szCs w:val="21"/>
              </w:rPr>
            </w:pPr>
            <w:r>
              <w:rPr>
                <w:rFonts w:hint="eastAsia"/>
                <w:sz w:val="21"/>
                <w:szCs w:val="21"/>
              </w:rPr>
              <w:t>4.1</w:t>
            </w:r>
          </w:p>
        </w:tc>
        <w:tc>
          <w:tcPr>
            <w:tcW w:w="1923" w:type="dxa"/>
            <w:tcBorders>
              <w:top w:val="single" w:color="auto" w:sz="2" w:space="0"/>
              <w:left w:val="single" w:color="auto" w:sz="2" w:space="0"/>
              <w:bottom w:val="single" w:color="auto" w:sz="2" w:space="0"/>
              <w:right w:val="single" w:color="auto" w:sz="2" w:space="0"/>
            </w:tcBorders>
            <w:vAlign w:val="center"/>
          </w:tcPr>
          <w:p w14:paraId="4535B06B">
            <w:pPr>
              <w:rPr>
                <w:sz w:val="21"/>
                <w:szCs w:val="21"/>
              </w:rPr>
            </w:pPr>
            <w:r>
              <w:rPr>
                <w:rFonts w:hint="eastAsia"/>
                <w:sz w:val="21"/>
                <w:szCs w:val="21"/>
              </w:rPr>
              <w:t>供应商资格要求</w:t>
            </w:r>
          </w:p>
        </w:tc>
        <w:tc>
          <w:tcPr>
            <w:tcW w:w="6532" w:type="dxa"/>
            <w:tcBorders>
              <w:top w:val="single" w:color="auto" w:sz="2" w:space="0"/>
              <w:left w:val="single" w:color="auto" w:sz="2" w:space="0"/>
              <w:bottom w:val="single" w:color="auto" w:sz="2" w:space="0"/>
              <w:right w:val="single" w:color="auto" w:sz="2" w:space="0"/>
            </w:tcBorders>
            <w:vAlign w:val="center"/>
          </w:tcPr>
          <w:p w14:paraId="37BDCC6B">
            <w:pPr>
              <w:rPr>
                <w:sz w:val="21"/>
                <w:szCs w:val="21"/>
              </w:rPr>
            </w:pPr>
            <w:r>
              <w:rPr>
                <w:rFonts w:hint="eastAsia"/>
                <w:sz w:val="21"/>
                <w:szCs w:val="21"/>
              </w:rPr>
              <w:t>详见第一章“竞争性谈判邀请”第二项“供应商资格要求”。</w:t>
            </w:r>
          </w:p>
        </w:tc>
      </w:tr>
      <w:tr w14:paraId="6063E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31E9CF5">
            <w:pPr>
              <w:rPr>
                <w:sz w:val="21"/>
                <w:szCs w:val="21"/>
              </w:rPr>
            </w:pPr>
            <w:r>
              <w:rPr>
                <w:rFonts w:hint="eastAsia"/>
                <w:sz w:val="21"/>
                <w:szCs w:val="21"/>
              </w:rPr>
              <w:t>4.2</w:t>
            </w:r>
          </w:p>
        </w:tc>
        <w:tc>
          <w:tcPr>
            <w:tcW w:w="1923" w:type="dxa"/>
            <w:tcBorders>
              <w:top w:val="single" w:color="auto" w:sz="2" w:space="0"/>
              <w:left w:val="single" w:color="auto" w:sz="2" w:space="0"/>
              <w:bottom w:val="single" w:color="auto" w:sz="2" w:space="0"/>
              <w:right w:val="single" w:color="auto" w:sz="2" w:space="0"/>
            </w:tcBorders>
            <w:vAlign w:val="center"/>
          </w:tcPr>
          <w:p w14:paraId="5878381F">
            <w:pPr>
              <w:rPr>
                <w:sz w:val="21"/>
                <w:szCs w:val="21"/>
              </w:rPr>
            </w:pPr>
            <w:r>
              <w:rPr>
                <w:rFonts w:hint="eastAsia"/>
                <w:sz w:val="21"/>
                <w:szCs w:val="21"/>
              </w:rPr>
              <w:t>是否接受联合体谈判</w:t>
            </w:r>
          </w:p>
        </w:tc>
        <w:tc>
          <w:tcPr>
            <w:tcW w:w="6532" w:type="dxa"/>
            <w:tcBorders>
              <w:top w:val="single" w:color="auto" w:sz="2" w:space="0"/>
              <w:left w:val="single" w:color="auto" w:sz="2" w:space="0"/>
              <w:bottom w:val="single" w:color="auto" w:sz="2" w:space="0"/>
              <w:right w:val="single" w:color="auto" w:sz="2" w:space="0"/>
            </w:tcBorders>
            <w:vAlign w:val="center"/>
          </w:tcPr>
          <w:p w14:paraId="170DE44A">
            <w:pPr>
              <w:rPr>
                <w:sz w:val="21"/>
                <w:szCs w:val="21"/>
              </w:rPr>
            </w:pPr>
            <w:r>
              <w:rPr>
                <w:sz w:val="21"/>
                <w:szCs w:val="21"/>
              </w:rPr>
              <w:sym w:font="Wingdings 2" w:char="F052"/>
            </w:r>
            <w:r>
              <w:rPr>
                <w:rFonts w:hint="eastAsia"/>
                <w:sz w:val="21"/>
                <w:szCs w:val="21"/>
              </w:rPr>
              <w:t>不接受</w:t>
            </w:r>
          </w:p>
          <w:p w14:paraId="0AFBBB5C">
            <w:pPr>
              <w:rPr>
                <w:sz w:val="21"/>
                <w:szCs w:val="21"/>
              </w:rPr>
            </w:pPr>
            <w:r>
              <w:rPr>
                <w:sz w:val="21"/>
                <w:szCs w:val="21"/>
              </w:rPr>
              <w:sym w:font="Wingdings" w:char="F0A8"/>
            </w:r>
            <w:r>
              <w:rPr>
                <w:rFonts w:hint="eastAsia"/>
                <w:sz w:val="21"/>
                <w:szCs w:val="21"/>
              </w:rPr>
              <w:t>接受，应满足下列要求：</w:t>
            </w:r>
          </w:p>
          <w:p w14:paraId="764F6F0B">
            <w:pPr>
              <w:rPr>
                <w:sz w:val="21"/>
                <w:szCs w:val="21"/>
              </w:rPr>
            </w:pPr>
            <w:r>
              <w:rPr>
                <w:rFonts w:hint="eastAsia"/>
                <w:sz w:val="21"/>
                <w:szCs w:val="21"/>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45C96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730071DD">
            <w:pPr>
              <w:rPr>
                <w:sz w:val="21"/>
                <w:szCs w:val="21"/>
              </w:rPr>
            </w:pPr>
            <w:r>
              <w:rPr>
                <w:rFonts w:hint="eastAsia"/>
                <w:sz w:val="21"/>
                <w:szCs w:val="21"/>
              </w:rPr>
              <w:t>9.1</w:t>
            </w:r>
          </w:p>
        </w:tc>
        <w:tc>
          <w:tcPr>
            <w:tcW w:w="1923" w:type="dxa"/>
            <w:tcBorders>
              <w:top w:val="single" w:color="auto" w:sz="2" w:space="0"/>
              <w:left w:val="single" w:color="auto" w:sz="2" w:space="0"/>
              <w:bottom w:val="single" w:color="auto" w:sz="2" w:space="0"/>
              <w:right w:val="single" w:color="auto" w:sz="2" w:space="0"/>
            </w:tcBorders>
            <w:vAlign w:val="center"/>
          </w:tcPr>
          <w:p w14:paraId="731D2F9B">
            <w:pPr>
              <w:rPr>
                <w:sz w:val="21"/>
                <w:szCs w:val="21"/>
              </w:rPr>
            </w:pPr>
            <w:bookmarkStart w:id="58" w:name="_Hlk143529175"/>
            <w:r>
              <w:rPr>
                <w:rFonts w:hint="eastAsia"/>
                <w:sz w:val="21"/>
                <w:szCs w:val="21"/>
              </w:rPr>
              <w:t>现场考察和答疑会</w:t>
            </w:r>
            <w:bookmarkEnd w:id="58"/>
          </w:p>
        </w:tc>
        <w:tc>
          <w:tcPr>
            <w:tcW w:w="6532" w:type="dxa"/>
            <w:tcBorders>
              <w:top w:val="single" w:color="auto" w:sz="2" w:space="0"/>
              <w:left w:val="single" w:color="auto" w:sz="2" w:space="0"/>
              <w:bottom w:val="single" w:color="auto" w:sz="2" w:space="0"/>
              <w:right w:val="single" w:color="auto" w:sz="2" w:space="0"/>
            </w:tcBorders>
            <w:vAlign w:val="center"/>
          </w:tcPr>
          <w:p w14:paraId="41B8451F">
            <w:pPr>
              <w:rPr>
                <w:sz w:val="21"/>
                <w:szCs w:val="21"/>
              </w:rPr>
            </w:pPr>
            <w:r>
              <w:rPr>
                <w:sz w:val="21"/>
                <w:szCs w:val="21"/>
              </w:rPr>
              <w:sym w:font="Wingdings 2" w:char="F052"/>
            </w:r>
            <w:r>
              <w:rPr>
                <w:rFonts w:hint="eastAsia"/>
                <w:sz w:val="21"/>
                <w:szCs w:val="21"/>
              </w:rPr>
              <w:t>不组织，供应商自行前往</w:t>
            </w:r>
          </w:p>
          <w:p w14:paraId="55407AD2">
            <w:pPr>
              <w:rPr>
                <w:sz w:val="21"/>
                <w:szCs w:val="21"/>
              </w:rPr>
            </w:pPr>
            <w:r>
              <w:rPr>
                <w:sz w:val="21"/>
                <w:szCs w:val="21"/>
              </w:rPr>
              <w:sym w:font="Wingdings" w:char="F0A8"/>
            </w:r>
            <w:r>
              <w:rPr>
                <w:rFonts w:hint="eastAsia"/>
                <w:sz w:val="21"/>
                <w:szCs w:val="21"/>
              </w:rPr>
              <w:t>组织</w:t>
            </w:r>
          </w:p>
          <w:p w14:paraId="25B4ABD9">
            <w:pPr>
              <w:rPr>
                <w:sz w:val="21"/>
                <w:szCs w:val="21"/>
              </w:rPr>
            </w:pPr>
            <w:r>
              <w:rPr>
                <w:rFonts w:hint="eastAsia"/>
                <w:sz w:val="21"/>
                <w:szCs w:val="21"/>
              </w:rPr>
              <w:t>时间：</w:t>
            </w:r>
            <w:r>
              <w:rPr>
                <w:rFonts w:hint="eastAsia"/>
                <w:sz w:val="21"/>
                <w:szCs w:val="21"/>
                <w:u w:val="single"/>
              </w:rPr>
              <w:t xml:space="preserve">      </w:t>
            </w:r>
            <w:r>
              <w:rPr>
                <w:sz w:val="21"/>
                <w:szCs w:val="21"/>
                <w:u w:val="single"/>
              </w:rPr>
              <w:t xml:space="preserve">               </w:t>
            </w:r>
            <w:r>
              <w:rPr>
                <w:rFonts w:hint="eastAsia"/>
                <w:sz w:val="21"/>
                <w:szCs w:val="21"/>
              </w:rPr>
              <w:t>。</w:t>
            </w:r>
          </w:p>
          <w:p w14:paraId="1F316A58">
            <w:pPr>
              <w:rPr>
                <w:sz w:val="21"/>
                <w:szCs w:val="21"/>
              </w:rPr>
            </w:pPr>
            <w:r>
              <w:rPr>
                <w:rFonts w:hint="eastAsia"/>
                <w:sz w:val="21"/>
                <w:szCs w:val="21"/>
              </w:rPr>
              <w:t>地点：</w:t>
            </w:r>
            <w:r>
              <w:rPr>
                <w:rFonts w:hint="eastAsia"/>
                <w:sz w:val="21"/>
                <w:szCs w:val="21"/>
                <w:u w:val="single"/>
              </w:rPr>
              <w:t xml:space="preserve">      </w:t>
            </w:r>
            <w:r>
              <w:rPr>
                <w:sz w:val="21"/>
                <w:szCs w:val="21"/>
                <w:u w:val="single"/>
              </w:rPr>
              <w:t xml:space="preserve">               </w:t>
            </w:r>
            <w:r>
              <w:rPr>
                <w:rFonts w:hint="eastAsia"/>
                <w:sz w:val="21"/>
                <w:szCs w:val="21"/>
              </w:rPr>
              <w:t>。</w:t>
            </w:r>
          </w:p>
        </w:tc>
      </w:tr>
      <w:tr w14:paraId="25B3E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9D57D21">
            <w:pPr>
              <w:rPr>
                <w:sz w:val="21"/>
                <w:szCs w:val="21"/>
              </w:rPr>
            </w:pPr>
            <w:r>
              <w:rPr>
                <w:rFonts w:hint="eastAsia"/>
                <w:sz w:val="21"/>
                <w:szCs w:val="21"/>
              </w:rPr>
              <w:t>10</w:t>
            </w:r>
          </w:p>
        </w:tc>
        <w:tc>
          <w:tcPr>
            <w:tcW w:w="1923" w:type="dxa"/>
            <w:tcBorders>
              <w:top w:val="single" w:color="auto" w:sz="2" w:space="0"/>
              <w:left w:val="single" w:color="auto" w:sz="2" w:space="0"/>
              <w:bottom w:val="single" w:color="auto" w:sz="2" w:space="0"/>
              <w:right w:val="single" w:color="auto" w:sz="2" w:space="0"/>
            </w:tcBorders>
            <w:vAlign w:val="center"/>
          </w:tcPr>
          <w:p w14:paraId="6E2E3BA5">
            <w:pPr>
              <w:rPr>
                <w:sz w:val="21"/>
                <w:szCs w:val="21"/>
              </w:rPr>
            </w:pPr>
            <w:r>
              <w:rPr>
                <w:rFonts w:hint="eastAsia"/>
                <w:sz w:val="21"/>
                <w:szCs w:val="21"/>
              </w:rPr>
              <w:t>合同分包</w:t>
            </w:r>
          </w:p>
        </w:tc>
        <w:tc>
          <w:tcPr>
            <w:tcW w:w="6532" w:type="dxa"/>
            <w:tcBorders>
              <w:top w:val="single" w:color="auto" w:sz="2" w:space="0"/>
              <w:left w:val="single" w:color="auto" w:sz="2" w:space="0"/>
              <w:bottom w:val="single" w:color="auto" w:sz="2" w:space="0"/>
              <w:right w:val="single" w:color="auto" w:sz="2" w:space="0"/>
            </w:tcBorders>
            <w:vAlign w:val="center"/>
          </w:tcPr>
          <w:p w14:paraId="7EB30EEA">
            <w:pPr>
              <w:rPr>
                <w:sz w:val="21"/>
                <w:szCs w:val="21"/>
              </w:rPr>
            </w:pPr>
            <w:r>
              <w:rPr>
                <w:sz w:val="21"/>
                <w:szCs w:val="21"/>
              </w:rPr>
              <w:sym w:font="Wingdings 2" w:char="F052"/>
            </w:r>
            <w:r>
              <w:rPr>
                <w:rFonts w:hint="eastAsia"/>
                <w:sz w:val="21"/>
                <w:szCs w:val="21"/>
              </w:rPr>
              <w:t>不允许</w:t>
            </w:r>
          </w:p>
          <w:p w14:paraId="36502F74">
            <w:pPr>
              <w:rPr>
                <w:sz w:val="21"/>
                <w:szCs w:val="21"/>
              </w:rPr>
            </w:pPr>
            <w:r>
              <w:rPr>
                <w:sz w:val="21"/>
                <w:szCs w:val="21"/>
              </w:rPr>
              <w:sym w:font="Wingdings" w:char="F0A8"/>
            </w:r>
            <w:r>
              <w:rPr>
                <w:rFonts w:hint="eastAsia"/>
                <w:sz w:val="21"/>
                <w:szCs w:val="21"/>
              </w:rPr>
              <w:t>允许，分包内容要求：</w:t>
            </w:r>
          </w:p>
          <w:p w14:paraId="3D394623">
            <w:pPr>
              <w:rPr>
                <w:sz w:val="21"/>
                <w:szCs w:val="21"/>
              </w:rPr>
            </w:pPr>
            <w:r>
              <w:rPr>
                <w:rFonts w:hint="eastAsia"/>
                <w:sz w:val="21"/>
                <w:szCs w:val="21"/>
              </w:rPr>
              <w:t>仅允许对本项目的非主体、非关键性工作进行分包。</w:t>
            </w:r>
          </w:p>
          <w:p w14:paraId="5944941D">
            <w:pPr>
              <w:rPr>
                <w:sz w:val="21"/>
                <w:szCs w:val="21"/>
              </w:rPr>
            </w:pPr>
            <w:r>
              <w:rPr>
                <w:rFonts w:hint="eastAsia"/>
                <w:sz w:val="21"/>
                <w:szCs w:val="21"/>
              </w:rPr>
              <w:t>分包金额要求：</w:t>
            </w:r>
            <w:r>
              <w:rPr>
                <w:rFonts w:hint="eastAsia"/>
                <w:sz w:val="21"/>
                <w:szCs w:val="21"/>
                <w:u w:val="single"/>
              </w:rPr>
              <w:t xml:space="preserve"> </w:t>
            </w:r>
            <w:r>
              <w:rPr>
                <w:sz w:val="21"/>
                <w:szCs w:val="21"/>
                <w:u w:val="single"/>
              </w:rPr>
              <w:t xml:space="preserve">          </w:t>
            </w:r>
            <w:r>
              <w:rPr>
                <w:rFonts w:hint="eastAsia"/>
                <w:sz w:val="21"/>
                <w:szCs w:val="21"/>
              </w:rPr>
              <w:t>。</w:t>
            </w:r>
          </w:p>
          <w:p w14:paraId="36F30FDA">
            <w:pPr>
              <w:rPr>
                <w:sz w:val="21"/>
                <w:szCs w:val="21"/>
              </w:rPr>
            </w:pPr>
            <w:r>
              <w:rPr>
                <w:rFonts w:hint="eastAsia"/>
                <w:sz w:val="21"/>
                <w:szCs w:val="21"/>
              </w:rPr>
              <w:t>分包人资质要求：</w:t>
            </w:r>
            <w:r>
              <w:rPr>
                <w:rFonts w:hint="eastAsia"/>
                <w:sz w:val="21"/>
                <w:szCs w:val="21"/>
                <w:u w:val="single"/>
              </w:rPr>
              <w:t xml:space="preserve"> </w:t>
            </w:r>
            <w:r>
              <w:rPr>
                <w:sz w:val="21"/>
                <w:szCs w:val="21"/>
                <w:u w:val="single"/>
              </w:rPr>
              <w:t xml:space="preserve">          </w:t>
            </w:r>
            <w:r>
              <w:rPr>
                <w:rFonts w:hint="eastAsia"/>
                <w:sz w:val="21"/>
                <w:szCs w:val="21"/>
              </w:rPr>
              <w:t>。</w:t>
            </w:r>
          </w:p>
        </w:tc>
      </w:tr>
      <w:tr w14:paraId="26497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01A18114">
            <w:pPr>
              <w:rPr>
                <w:sz w:val="21"/>
                <w:szCs w:val="21"/>
              </w:rPr>
            </w:pPr>
            <w:r>
              <w:rPr>
                <w:rFonts w:hint="eastAsia"/>
                <w:sz w:val="21"/>
                <w:szCs w:val="21"/>
              </w:rPr>
              <w:t>11.5</w:t>
            </w:r>
          </w:p>
        </w:tc>
        <w:tc>
          <w:tcPr>
            <w:tcW w:w="1923" w:type="dxa"/>
            <w:tcBorders>
              <w:top w:val="single" w:color="auto" w:sz="2" w:space="0"/>
              <w:left w:val="single" w:color="auto" w:sz="2" w:space="0"/>
              <w:bottom w:val="single" w:color="auto" w:sz="2" w:space="0"/>
              <w:right w:val="single" w:color="auto" w:sz="2" w:space="0"/>
            </w:tcBorders>
            <w:vAlign w:val="center"/>
          </w:tcPr>
          <w:p w14:paraId="2BE1906B">
            <w:pPr>
              <w:rPr>
                <w:sz w:val="21"/>
                <w:szCs w:val="21"/>
              </w:rPr>
            </w:pPr>
            <w:r>
              <w:rPr>
                <w:rFonts w:hint="eastAsia"/>
                <w:sz w:val="21"/>
                <w:szCs w:val="21"/>
              </w:rPr>
              <w:t>电子交易系统咨询</w:t>
            </w:r>
          </w:p>
        </w:tc>
        <w:tc>
          <w:tcPr>
            <w:tcW w:w="6532" w:type="dxa"/>
            <w:tcBorders>
              <w:top w:val="single" w:color="auto" w:sz="2" w:space="0"/>
              <w:left w:val="single" w:color="auto" w:sz="2" w:space="0"/>
              <w:bottom w:val="single" w:color="auto" w:sz="2" w:space="0"/>
              <w:right w:val="single" w:color="auto" w:sz="2" w:space="0"/>
            </w:tcBorders>
            <w:vAlign w:val="center"/>
          </w:tcPr>
          <w:p w14:paraId="076E1C89">
            <w:pPr>
              <w:rPr>
                <w:sz w:val="21"/>
                <w:szCs w:val="21"/>
              </w:rPr>
            </w:pPr>
            <w:r>
              <w:rPr>
                <w:rFonts w:hint="eastAsia"/>
                <w:sz w:val="21"/>
                <w:szCs w:val="21"/>
              </w:rPr>
              <w:t>如有问题，应当在提交响应文件截止时间</w:t>
            </w:r>
            <w:r>
              <w:rPr>
                <w:rFonts w:hint="eastAsia"/>
                <w:b/>
                <w:sz w:val="21"/>
                <w:szCs w:val="21"/>
              </w:rPr>
              <w:t>24小时前</w:t>
            </w:r>
            <w:r>
              <w:rPr>
                <w:rFonts w:hint="eastAsia"/>
                <w:bCs/>
                <w:sz w:val="21"/>
                <w:szCs w:val="21"/>
              </w:rPr>
              <w:t>咨询供应商客户端或政府采购交易系统。</w:t>
            </w:r>
          </w:p>
        </w:tc>
      </w:tr>
      <w:tr w14:paraId="3D17E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AE38848">
            <w:pPr>
              <w:rPr>
                <w:sz w:val="21"/>
                <w:szCs w:val="21"/>
              </w:rPr>
            </w:pPr>
            <w:r>
              <w:rPr>
                <w:rFonts w:hint="eastAsia"/>
                <w:sz w:val="21"/>
                <w:szCs w:val="21"/>
              </w:rPr>
              <w:t>11.6</w:t>
            </w:r>
          </w:p>
        </w:tc>
        <w:tc>
          <w:tcPr>
            <w:tcW w:w="1923" w:type="dxa"/>
            <w:tcBorders>
              <w:top w:val="single" w:color="auto" w:sz="2" w:space="0"/>
              <w:left w:val="single" w:color="auto" w:sz="2" w:space="0"/>
              <w:bottom w:val="single" w:color="auto" w:sz="2" w:space="0"/>
              <w:right w:val="single" w:color="auto" w:sz="2" w:space="0"/>
            </w:tcBorders>
            <w:vAlign w:val="center"/>
          </w:tcPr>
          <w:p w14:paraId="35F02B5B">
            <w:pPr>
              <w:rPr>
                <w:sz w:val="21"/>
                <w:szCs w:val="21"/>
              </w:rPr>
            </w:pPr>
            <w:r>
              <w:rPr>
                <w:rFonts w:hint="eastAsia"/>
                <w:sz w:val="21"/>
                <w:szCs w:val="21"/>
              </w:rPr>
              <w:t>政府采购交易系统联系方式</w:t>
            </w:r>
          </w:p>
        </w:tc>
        <w:tc>
          <w:tcPr>
            <w:tcW w:w="6532" w:type="dxa"/>
            <w:tcBorders>
              <w:top w:val="single" w:color="auto" w:sz="2" w:space="0"/>
              <w:left w:val="single" w:color="auto" w:sz="2" w:space="0"/>
              <w:bottom w:val="single" w:color="auto" w:sz="2" w:space="0"/>
              <w:right w:val="single" w:color="auto" w:sz="2" w:space="0"/>
            </w:tcBorders>
            <w:vAlign w:val="center"/>
          </w:tcPr>
          <w:p w14:paraId="5EC094D2">
            <w:pPr>
              <w:rPr>
                <w:sz w:val="21"/>
                <w:szCs w:val="21"/>
              </w:rPr>
            </w:pPr>
            <w:r>
              <w:rPr>
                <w:rFonts w:hint="eastAsia"/>
                <w:sz w:val="21"/>
                <w:szCs w:val="21"/>
              </w:rPr>
              <w:t>联系人：</w:t>
            </w:r>
            <w:r>
              <w:rPr>
                <w:rFonts w:hint="eastAsia"/>
                <w:sz w:val="21"/>
                <w:szCs w:val="21"/>
                <w:u w:val="single"/>
              </w:rPr>
              <w:t>潘工、周工。</w:t>
            </w:r>
          </w:p>
          <w:p w14:paraId="1D1A1BD3">
            <w:pPr>
              <w:rPr>
                <w:sz w:val="21"/>
                <w:szCs w:val="21"/>
              </w:rPr>
            </w:pPr>
            <w:r>
              <w:rPr>
                <w:rFonts w:hint="eastAsia"/>
                <w:sz w:val="21"/>
                <w:szCs w:val="21"/>
              </w:rPr>
              <w:t>联系电话：</w:t>
            </w:r>
            <w:r>
              <w:rPr>
                <w:sz w:val="21"/>
                <w:szCs w:val="21"/>
                <w:u w:val="single"/>
              </w:rPr>
              <w:t xml:space="preserve">13627125537 </w:t>
            </w:r>
            <w:r>
              <w:rPr>
                <w:rFonts w:hint="eastAsia"/>
                <w:sz w:val="21"/>
                <w:szCs w:val="21"/>
              </w:rPr>
              <w:t>。</w:t>
            </w:r>
          </w:p>
          <w:p w14:paraId="1FCE0163">
            <w:pPr>
              <w:rPr>
                <w:sz w:val="21"/>
                <w:szCs w:val="21"/>
              </w:rPr>
            </w:pPr>
            <w:r>
              <w:rPr>
                <w:rFonts w:hint="eastAsia"/>
                <w:sz w:val="21"/>
                <w:szCs w:val="21"/>
              </w:rPr>
              <w:t>其他联系方式：</w:t>
            </w:r>
            <w:r>
              <w:rPr>
                <w:sz w:val="21"/>
                <w:szCs w:val="21"/>
                <w:u w:val="single"/>
              </w:rPr>
              <w:t>400-991-3966</w:t>
            </w:r>
            <w:r>
              <w:rPr>
                <w:rFonts w:hint="eastAsia"/>
                <w:sz w:val="21"/>
                <w:szCs w:val="21"/>
                <w:u w:val="single"/>
              </w:rPr>
              <w:t>。</w:t>
            </w:r>
          </w:p>
        </w:tc>
      </w:tr>
      <w:tr w14:paraId="27422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A35201C">
            <w:pPr>
              <w:rPr>
                <w:sz w:val="21"/>
                <w:szCs w:val="21"/>
              </w:rPr>
            </w:pPr>
            <w:r>
              <w:rPr>
                <w:rFonts w:hint="eastAsia"/>
                <w:sz w:val="21"/>
                <w:szCs w:val="21"/>
              </w:rPr>
              <w:t>13.1</w:t>
            </w:r>
          </w:p>
        </w:tc>
        <w:tc>
          <w:tcPr>
            <w:tcW w:w="1923" w:type="dxa"/>
            <w:tcBorders>
              <w:top w:val="single" w:color="auto" w:sz="2" w:space="0"/>
              <w:left w:val="single" w:color="auto" w:sz="2" w:space="0"/>
              <w:bottom w:val="single" w:color="auto" w:sz="2" w:space="0"/>
              <w:right w:val="single" w:color="auto" w:sz="2" w:space="0"/>
            </w:tcBorders>
            <w:vAlign w:val="center"/>
          </w:tcPr>
          <w:p w14:paraId="431DA63E">
            <w:pPr>
              <w:rPr>
                <w:sz w:val="21"/>
                <w:szCs w:val="21"/>
              </w:rPr>
            </w:pPr>
            <w:r>
              <w:rPr>
                <w:rFonts w:hint="eastAsia"/>
                <w:sz w:val="21"/>
                <w:szCs w:val="21"/>
              </w:rPr>
              <w:t>提出询问方式</w:t>
            </w:r>
          </w:p>
        </w:tc>
        <w:tc>
          <w:tcPr>
            <w:tcW w:w="6532" w:type="dxa"/>
            <w:tcBorders>
              <w:top w:val="single" w:color="auto" w:sz="2" w:space="0"/>
              <w:left w:val="single" w:color="auto" w:sz="2" w:space="0"/>
              <w:bottom w:val="single" w:color="auto" w:sz="2" w:space="0"/>
              <w:right w:val="single" w:color="auto" w:sz="2" w:space="0"/>
            </w:tcBorders>
            <w:vAlign w:val="center"/>
          </w:tcPr>
          <w:p w14:paraId="637F6AB8">
            <w:pPr>
              <w:rPr>
                <w:sz w:val="21"/>
                <w:szCs w:val="21"/>
              </w:rPr>
            </w:pPr>
            <w:r>
              <w:rPr>
                <w:rFonts w:hint="eastAsia"/>
                <w:sz w:val="21"/>
                <w:szCs w:val="21"/>
              </w:rPr>
              <w:t>提出询问方式：</w:t>
            </w:r>
          </w:p>
          <w:p w14:paraId="2A2DF8A6">
            <w:pPr>
              <w:rPr>
                <w:sz w:val="21"/>
                <w:szCs w:val="21"/>
              </w:rPr>
            </w:pPr>
            <w:r>
              <w:rPr>
                <w:rFonts w:hint="eastAsia"/>
                <w:sz w:val="21"/>
                <w:szCs w:val="21"/>
              </w:rPr>
              <w:t>在供应商客户端中按照格式填写询问函，并在生成询问函后加盖电子印章提交。</w:t>
            </w:r>
          </w:p>
          <w:p w14:paraId="40A8D00C">
            <w:pPr>
              <w:rPr>
                <w:sz w:val="21"/>
                <w:szCs w:val="21"/>
              </w:rPr>
            </w:pPr>
            <w:r>
              <w:rPr>
                <w:rFonts w:hint="eastAsia"/>
                <w:sz w:val="21"/>
                <w:szCs w:val="21"/>
              </w:rPr>
              <w:t>其他询问方式：</w:t>
            </w:r>
            <w:r>
              <w:rPr>
                <w:rFonts w:hint="eastAsia"/>
                <w:sz w:val="21"/>
                <w:szCs w:val="21"/>
                <w:u w:val="single"/>
              </w:rPr>
              <w:t xml:space="preserve"> </w:t>
            </w:r>
            <w:r>
              <w:rPr>
                <w:sz w:val="21"/>
                <w:szCs w:val="21"/>
                <w:u w:val="single"/>
              </w:rPr>
              <w:t xml:space="preserve">     /     </w:t>
            </w:r>
            <w:r>
              <w:rPr>
                <w:rFonts w:hint="eastAsia"/>
                <w:sz w:val="21"/>
                <w:szCs w:val="21"/>
              </w:rPr>
              <w:t>。</w:t>
            </w:r>
          </w:p>
        </w:tc>
      </w:tr>
      <w:tr w14:paraId="02F05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306E47FD">
            <w:pPr>
              <w:rPr>
                <w:sz w:val="21"/>
                <w:szCs w:val="21"/>
              </w:rPr>
            </w:pPr>
            <w:r>
              <w:rPr>
                <w:rFonts w:hint="eastAsia"/>
                <w:sz w:val="21"/>
                <w:szCs w:val="21"/>
              </w:rPr>
              <w:t>15.6</w:t>
            </w:r>
          </w:p>
        </w:tc>
        <w:tc>
          <w:tcPr>
            <w:tcW w:w="1923" w:type="dxa"/>
            <w:tcBorders>
              <w:top w:val="single" w:color="auto" w:sz="2" w:space="0"/>
              <w:left w:val="single" w:color="auto" w:sz="2" w:space="0"/>
              <w:bottom w:val="single" w:color="auto" w:sz="2" w:space="0"/>
              <w:right w:val="single" w:color="auto" w:sz="2" w:space="0"/>
            </w:tcBorders>
            <w:vAlign w:val="center"/>
          </w:tcPr>
          <w:p w14:paraId="11CC78A6">
            <w:pPr>
              <w:rPr>
                <w:sz w:val="21"/>
                <w:szCs w:val="21"/>
              </w:rPr>
            </w:pPr>
            <w:r>
              <w:rPr>
                <w:rFonts w:hint="eastAsia"/>
                <w:sz w:val="21"/>
                <w:szCs w:val="21"/>
              </w:rPr>
              <w:t>最高限价</w:t>
            </w:r>
          </w:p>
        </w:tc>
        <w:tc>
          <w:tcPr>
            <w:tcW w:w="6532" w:type="dxa"/>
            <w:tcBorders>
              <w:top w:val="single" w:color="auto" w:sz="2" w:space="0"/>
              <w:left w:val="single" w:color="auto" w:sz="2" w:space="0"/>
              <w:bottom w:val="single" w:color="auto" w:sz="2" w:space="0"/>
              <w:right w:val="single" w:color="auto" w:sz="2" w:space="0"/>
            </w:tcBorders>
            <w:vAlign w:val="center"/>
          </w:tcPr>
          <w:p w14:paraId="6C3D3392">
            <w:pPr>
              <w:rPr>
                <w:sz w:val="21"/>
                <w:szCs w:val="21"/>
              </w:rPr>
            </w:pPr>
            <w:r>
              <w:rPr>
                <w:rFonts w:hint="eastAsia"/>
                <w:sz w:val="21"/>
                <w:szCs w:val="21"/>
              </w:rPr>
              <w:t>详见第一章“竞争性谈判邀请”。</w:t>
            </w:r>
          </w:p>
        </w:tc>
      </w:tr>
      <w:tr w14:paraId="7BAAA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A0199AF">
            <w:pPr>
              <w:rPr>
                <w:sz w:val="21"/>
                <w:szCs w:val="21"/>
              </w:rPr>
            </w:pPr>
            <w:r>
              <w:rPr>
                <w:rFonts w:hint="eastAsia"/>
                <w:sz w:val="21"/>
                <w:szCs w:val="21"/>
              </w:rPr>
              <w:t>16.1</w:t>
            </w:r>
          </w:p>
        </w:tc>
        <w:tc>
          <w:tcPr>
            <w:tcW w:w="1923" w:type="dxa"/>
            <w:tcBorders>
              <w:top w:val="single" w:color="auto" w:sz="2" w:space="0"/>
              <w:left w:val="single" w:color="auto" w:sz="2" w:space="0"/>
              <w:bottom w:val="single" w:color="auto" w:sz="2" w:space="0"/>
              <w:right w:val="single" w:color="auto" w:sz="2" w:space="0"/>
            </w:tcBorders>
            <w:vAlign w:val="center"/>
          </w:tcPr>
          <w:p w14:paraId="0A71AB57">
            <w:pPr>
              <w:rPr>
                <w:sz w:val="21"/>
                <w:szCs w:val="21"/>
              </w:rPr>
            </w:pPr>
            <w:r>
              <w:rPr>
                <w:rFonts w:hint="eastAsia"/>
                <w:sz w:val="21"/>
                <w:szCs w:val="21"/>
              </w:rPr>
              <w:t>响应文件有效期</w:t>
            </w:r>
          </w:p>
        </w:tc>
        <w:tc>
          <w:tcPr>
            <w:tcW w:w="6532" w:type="dxa"/>
            <w:tcBorders>
              <w:top w:val="single" w:color="auto" w:sz="2" w:space="0"/>
              <w:left w:val="single" w:color="auto" w:sz="2" w:space="0"/>
              <w:bottom w:val="single" w:color="auto" w:sz="2" w:space="0"/>
              <w:right w:val="single" w:color="auto" w:sz="2" w:space="0"/>
            </w:tcBorders>
            <w:vAlign w:val="center"/>
          </w:tcPr>
          <w:p w14:paraId="45C6EE24">
            <w:pPr>
              <w:rPr>
                <w:sz w:val="21"/>
                <w:szCs w:val="21"/>
              </w:rPr>
            </w:pPr>
            <w:r>
              <w:rPr>
                <w:rFonts w:hint="eastAsia"/>
                <w:sz w:val="21"/>
                <w:szCs w:val="21"/>
              </w:rPr>
              <w:t>响应文件递交截止日期后</w:t>
            </w:r>
            <w:r>
              <w:rPr>
                <w:rFonts w:hint="eastAsia"/>
                <w:sz w:val="21"/>
                <w:szCs w:val="21"/>
                <w:u w:val="single"/>
                <w:lang w:val="en-US" w:eastAsia="zh-CN"/>
              </w:rPr>
              <w:t>60</w:t>
            </w:r>
            <w:r>
              <w:rPr>
                <w:rFonts w:hint="eastAsia"/>
                <w:sz w:val="21"/>
                <w:szCs w:val="21"/>
              </w:rPr>
              <w:t>日历日。</w:t>
            </w:r>
          </w:p>
        </w:tc>
      </w:tr>
      <w:tr w14:paraId="702CF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C678A03">
            <w:pPr>
              <w:rPr>
                <w:sz w:val="21"/>
                <w:szCs w:val="21"/>
              </w:rPr>
            </w:pPr>
            <w:r>
              <w:rPr>
                <w:rFonts w:hint="eastAsia"/>
                <w:sz w:val="21"/>
                <w:szCs w:val="21"/>
              </w:rPr>
              <w:t>19.1</w:t>
            </w:r>
          </w:p>
        </w:tc>
        <w:tc>
          <w:tcPr>
            <w:tcW w:w="1923" w:type="dxa"/>
            <w:tcBorders>
              <w:top w:val="single" w:color="auto" w:sz="2" w:space="0"/>
              <w:left w:val="single" w:color="auto" w:sz="2" w:space="0"/>
              <w:bottom w:val="single" w:color="auto" w:sz="2" w:space="0"/>
              <w:right w:val="single" w:color="auto" w:sz="2" w:space="0"/>
            </w:tcBorders>
            <w:vAlign w:val="center"/>
          </w:tcPr>
          <w:p w14:paraId="0B267108">
            <w:pPr>
              <w:rPr>
                <w:sz w:val="21"/>
                <w:szCs w:val="21"/>
              </w:rPr>
            </w:pPr>
            <w:r>
              <w:rPr>
                <w:rFonts w:hint="eastAsia"/>
                <w:sz w:val="21"/>
                <w:szCs w:val="21"/>
              </w:rPr>
              <w:t>响应文件递交截止时间</w:t>
            </w:r>
          </w:p>
        </w:tc>
        <w:tc>
          <w:tcPr>
            <w:tcW w:w="6532" w:type="dxa"/>
            <w:tcBorders>
              <w:top w:val="single" w:color="auto" w:sz="2" w:space="0"/>
              <w:left w:val="single" w:color="auto" w:sz="2" w:space="0"/>
              <w:bottom w:val="single" w:color="auto" w:sz="2" w:space="0"/>
              <w:right w:val="single" w:color="auto" w:sz="2" w:space="0"/>
            </w:tcBorders>
            <w:vAlign w:val="center"/>
          </w:tcPr>
          <w:p w14:paraId="5CCAEE83">
            <w:pPr>
              <w:rPr>
                <w:sz w:val="21"/>
                <w:szCs w:val="21"/>
              </w:rPr>
            </w:pPr>
            <w:r>
              <w:rPr>
                <w:rFonts w:hint="eastAsia"/>
                <w:sz w:val="21"/>
                <w:szCs w:val="21"/>
              </w:rPr>
              <w:t>详见第一章“竞争性谈判邀请”。</w:t>
            </w:r>
          </w:p>
        </w:tc>
      </w:tr>
      <w:tr w14:paraId="3CA04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071A1BEE">
            <w:pPr>
              <w:rPr>
                <w:sz w:val="21"/>
                <w:szCs w:val="21"/>
              </w:rPr>
            </w:pPr>
            <w:r>
              <w:rPr>
                <w:rFonts w:hint="eastAsia"/>
                <w:sz w:val="21"/>
                <w:szCs w:val="21"/>
              </w:rPr>
              <w:t>19.2</w:t>
            </w:r>
          </w:p>
        </w:tc>
        <w:tc>
          <w:tcPr>
            <w:tcW w:w="1923" w:type="dxa"/>
            <w:tcBorders>
              <w:top w:val="single" w:color="auto" w:sz="2" w:space="0"/>
              <w:left w:val="single" w:color="auto" w:sz="2" w:space="0"/>
              <w:bottom w:val="single" w:color="auto" w:sz="2" w:space="0"/>
              <w:right w:val="single" w:color="auto" w:sz="2" w:space="0"/>
            </w:tcBorders>
            <w:vAlign w:val="center"/>
          </w:tcPr>
          <w:p w14:paraId="0FAE2F56">
            <w:pPr>
              <w:rPr>
                <w:sz w:val="21"/>
                <w:szCs w:val="21"/>
              </w:rPr>
            </w:pPr>
            <w:r>
              <w:rPr>
                <w:rFonts w:hint="eastAsia"/>
                <w:sz w:val="21"/>
                <w:szCs w:val="21"/>
              </w:rPr>
              <w:t>递交响应文件地点</w:t>
            </w:r>
          </w:p>
        </w:tc>
        <w:tc>
          <w:tcPr>
            <w:tcW w:w="6532" w:type="dxa"/>
            <w:tcBorders>
              <w:top w:val="single" w:color="auto" w:sz="2" w:space="0"/>
              <w:left w:val="single" w:color="auto" w:sz="2" w:space="0"/>
              <w:bottom w:val="single" w:color="auto" w:sz="2" w:space="0"/>
              <w:right w:val="single" w:color="auto" w:sz="2" w:space="0"/>
            </w:tcBorders>
            <w:vAlign w:val="center"/>
          </w:tcPr>
          <w:p w14:paraId="285AC0B9">
            <w:pPr>
              <w:rPr>
                <w:sz w:val="21"/>
                <w:szCs w:val="21"/>
              </w:rPr>
            </w:pPr>
            <w:r>
              <w:rPr>
                <w:rFonts w:hint="eastAsia"/>
                <w:sz w:val="21"/>
                <w:szCs w:val="21"/>
              </w:rPr>
              <w:t>详见第一章“竞争性谈判邀请”。</w:t>
            </w:r>
          </w:p>
        </w:tc>
      </w:tr>
      <w:tr w14:paraId="1E53F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D1EFAFC">
            <w:pPr>
              <w:rPr>
                <w:sz w:val="21"/>
                <w:szCs w:val="21"/>
              </w:rPr>
            </w:pPr>
            <w:r>
              <w:rPr>
                <w:rFonts w:hint="eastAsia"/>
                <w:sz w:val="21"/>
                <w:szCs w:val="21"/>
              </w:rPr>
              <w:t>23.1</w:t>
            </w:r>
          </w:p>
        </w:tc>
        <w:tc>
          <w:tcPr>
            <w:tcW w:w="1923" w:type="dxa"/>
            <w:tcBorders>
              <w:top w:val="single" w:color="auto" w:sz="2" w:space="0"/>
              <w:left w:val="single" w:color="auto" w:sz="2" w:space="0"/>
              <w:bottom w:val="single" w:color="auto" w:sz="2" w:space="0"/>
              <w:right w:val="single" w:color="auto" w:sz="2" w:space="0"/>
            </w:tcBorders>
            <w:vAlign w:val="center"/>
          </w:tcPr>
          <w:p w14:paraId="588F7CA6">
            <w:pPr>
              <w:rPr>
                <w:sz w:val="21"/>
                <w:szCs w:val="21"/>
              </w:rPr>
            </w:pPr>
            <w:r>
              <w:rPr>
                <w:rFonts w:hint="eastAsia"/>
                <w:sz w:val="21"/>
                <w:szCs w:val="21"/>
              </w:rPr>
              <w:t>项目演示</w:t>
            </w:r>
          </w:p>
        </w:tc>
        <w:tc>
          <w:tcPr>
            <w:tcW w:w="6532" w:type="dxa"/>
            <w:tcBorders>
              <w:top w:val="single" w:color="auto" w:sz="2" w:space="0"/>
              <w:left w:val="single" w:color="auto" w:sz="2" w:space="0"/>
              <w:bottom w:val="single" w:color="auto" w:sz="2" w:space="0"/>
              <w:right w:val="single" w:color="auto" w:sz="2" w:space="0"/>
            </w:tcBorders>
            <w:vAlign w:val="center"/>
          </w:tcPr>
          <w:p w14:paraId="271C54DB">
            <w:pPr>
              <w:rPr>
                <w:sz w:val="21"/>
                <w:szCs w:val="21"/>
              </w:rPr>
            </w:pPr>
            <w:r>
              <w:rPr>
                <w:rFonts w:hint="eastAsia"/>
                <w:sz w:val="21"/>
                <w:szCs w:val="21"/>
              </w:rPr>
              <w:sym w:font="Wingdings 2" w:char="F052"/>
            </w:r>
            <w:r>
              <w:rPr>
                <w:rFonts w:hint="eastAsia"/>
                <w:sz w:val="21"/>
                <w:szCs w:val="21"/>
              </w:rPr>
              <w:t>不进行</w:t>
            </w:r>
          </w:p>
          <w:p w14:paraId="04F03013">
            <w:pPr>
              <w:rPr>
                <w:sz w:val="21"/>
                <w:szCs w:val="21"/>
              </w:rPr>
            </w:pPr>
            <w:r>
              <w:rPr>
                <w:rFonts w:hint="eastAsia"/>
                <w:sz w:val="21"/>
                <w:szCs w:val="21"/>
              </w:rPr>
              <w:sym w:font="Wingdings" w:char="00A8"/>
            </w:r>
            <w:r>
              <w:rPr>
                <w:rFonts w:hint="eastAsia"/>
                <w:sz w:val="21"/>
                <w:szCs w:val="21"/>
              </w:rPr>
              <w:t>进行，现场演示/远程线上演示</w:t>
            </w:r>
          </w:p>
          <w:p w14:paraId="13ADC3C0">
            <w:pPr>
              <w:rPr>
                <w:sz w:val="21"/>
                <w:szCs w:val="21"/>
              </w:rPr>
            </w:pPr>
            <w:r>
              <w:rPr>
                <w:rFonts w:hint="eastAsia"/>
                <w:sz w:val="21"/>
                <w:szCs w:val="21"/>
              </w:rPr>
              <w:t>1</w:t>
            </w:r>
            <w:r>
              <w:rPr>
                <w:sz w:val="21"/>
                <w:szCs w:val="21"/>
              </w:rPr>
              <w:t>.</w:t>
            </w:r>
            <w:r>
              <w:rPr>
                <w:rFonts w:hint="eastAsia"/>
                <w:sz w:val="21"/>
                <w:szCs w:val="21"/>
              </w:rPr>
              <w:t>演示时间不得超过</w:t>
            </w:r>
            <w:r>
              <w:rPr>
                <w:rFonts w:hint="eastAsia"/>
                <w:sz w:val="21"/>
                <w:szCs w:val="21"/>
                <w:u w:val="single"/>
              </w:rPr>
              <w:t xml:space="preserve">  </w:t>
            </w:r>
            <w:r>
              <w:rPr>
                <w:sz w:val="21"/>
                <w:szCs w:val="21"/>
                <w:u w:val="single"/>
              </w:rPr>
              <w:t>30</w:t>
            </w:r>
            <w:r>
              <w:rPr>
                <w:rFonts w:hint="eastAsia"/>
                <w:sz w:val="21"/>
                <w:szCs w:val="21"/>
                <w:u w:val="single"/>
              </w:rPr>
              <w:t xml:space="preserve"> </w:t>
            </w:r>
            <w:r>
              <w:rPr>
                <w:rFonts w:hint="eastAsia"/>
                <w:sz w:val="21"/>
                <w:szCs w:val="21"/>
              </w:rPr>
              <w:t>分钟。</w:t>
            </w:r>
          </w:p>
          <w:p w14:paraId="0C3B4F41">
            <w:pPr>
              <w:rPr>
                <w:sz w:val="21"/>
                <w:szCs w:val="21"/>
              </w:rPr>
            </w:pPr>
            <w:r>
              <w:rPr>
                <w:rFonts w:hint="eastAsia"/>
                <w:sz w:val="21"/>
                <w:szCs w:val="21"/>
              </w:rPr>
              <w:t>2</w:t>
            </w:r>
            <w:r>
              <w:rPr>
                <w:sz w:val="21"/>
                <w:szCs w:val="21"/>
              </w:rPr>
              <w:t>.</w:t>
            </w:r>
            <w:r>
              <w:rPr>
                <w:rFonts w:hint="eastAsia"/>
                <w:sz w:val="21"/>
                <w:szCs w:val="21"/>
              </w:rPr>
              <w:t>进行远程线上演示的，供应商应提前自行准备好演示的软硬配置环境和网络环境，做好演示的各项准备工作。因供应商自身原因无法演示或者演示效果不理想的，导致的后果由供应商自行承担。</w:t>
            </w:r>
          </w:p>
          <w:p w14:paraId="5A5C346C">
            <w:pPr>
              <w:rPr>
                <w:sz w:val="21"/>
                <w:szCs w:val="21"/>
              </w:rPr>
            </w:pPr>
            <w:r>
              <w:rPr>
                <w:rFonts w:hint="eastAsia"/>
                <w:sz w:val="21"/>
                <w:szCs w:val="21"/>
              </w:rPr>
              <w:t>3</w:t>
            </w:r>
            <w:r>
              <w:rPr>
                <w:sz w:val="21"/>
                <w:szCs w:val="21"/>
              </w:rPr>
              <w:t>.</w:t>
            </w:r>
            <w:r>
              <w:rPr>
                <w:rFonts w:hint="eastAsia"/>
                <w:sz w:val="21"/>
                <w:szCs w:val="21"/>
              </w:rPr>
              <w:t>进行现场演示的，演示人员不得超过3人，演示现场提供</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w:t>
            </w:r>
          </w:p>
        </w:tc>
      </w:tr>
      <w:tr w14:paraId="3FC3E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16F10A1A">
            <w:pPr>
              <w:rPr>
                <w:sz w:val="21"/>
                <w:szCs w:val="21"/>
              </w:rPr>
            </w:pPr>
            <w:r>
              <w:rPr>
                <w:rFonts w:hint="eastAsia"/>
                <w:sz w:val="21"/>
                <w:szCs w:val="21"/>
              </w:rPr>
              <w:t>24.1</w:t>
            </w:r>
          </w:p>
        </w:tc>
        <w:tc>
          <w:tcPr>
            <w:tcW w:w="1923" w:type="dxa"/>
            <w:tcBorders>
              <w:top w:val="single" w:color="auto" w:sz="2" w:space="0"/>
              <w:left w:val="single" w:color="auto" w:sz="2" w:space="0"/>
              <w:bottom w:val="single" w:color="auto" w:sz="2" w:space="0"/>
              <w:right w:val="single" w:color="auto" w:sz="2" w:space="0"/>
            </w:tcBorders>
            <w:vAlign w:val="center"/>
          </w:tcPr>
          <w:p w14:paraId="381D3441">
            <w:pPr>
              <w:rPr>
                <w:sz w:val="21"/>
                <w:szCs w:val="21"/>
              </w:rPr>
            </w:pPr>
            <w:r>
              <w:rPr>
                <w:rFonts w:hint="eastAsia"/>
                <w:sz w:val="21"/>
                <w:szCs w:val="21"/>
              </w:rPr>
              <w:t>响应文件开启环境准备</w:t>
            </w:r>
          </w:p>
        </w:tc>
        <w:tc>
          <w:tcPr>
            <w:tcW w:w="6532" w:type="dxa"/>
            <w:tcBorders>
              <w:top w:val="single" w:color="auto" w:sz="2" w:space="0"/>
              <w:left w:val="single" w:color="auto" w:sz="2" w:space="0"/>
              <w:bottom w:val="single" w:color="auto" w:sz="2" w:space="0"/>
              <w:right w:val="single" w:color="auto" w:sz="2" w:space="0"/>
            </w:tcBorders>
            <w:vAlign w:val="center"/>
          </w:tcPr>
          <w:p w14:paraId="536A6CEA">
            <w:pPr>
              <w:rPr>
                <w:sz w:val="21"/>
                <w:szCs w:val="21"/>
              </w:rPr>
            </w:pPr>
            <w:r>
              <w:rPr>
                <w:rFonts w:hint="eastAsia"/>
                <w:sz w:val="21"/>
                <w:szCs w:val="21"/>
              </w:rPr>
              <w:t>响应文件开启环境要求：</w:t>
            </w:r>
            <w:r>
              <w:rPr>
                <w:rFonts w:hint="eastAsia"/>
                <w:sz w:val="21"/>
                <w:szCs w:val="21"/>
                <w:u w:val="single"/>
              </w:rPr>
              <w:t xml:space="preserve"> </w:t>
            </w:r>
            <w:r>
              <w:rPr>
                <w:sz w:val="21"/>
                <w:szCs w:val="21"/>
                <w:u w:val="single"/>
              </w:rPr>
              <w:t xml:space="preserve">      /   </w:t>
            </w:r>
            <w:r>
              <w:rPr>
                <w:rFonts w:hint="eastAsia"/>
                <w:sz w:val="21"/>
                <w:szCs w:val="21"/>
              </w:rPr>
              <w:t>。</w:t>
            </w:r>
          </w:p>
          <w:p w14:paraId="34E13BE7">
            <w:pPr>
              <w:rPr>
                <w:sz w:val="21"/>
                <w:szCs w:val="21"/>
              </w:rPr>
            </w:pPr>
            <w:r>
              <w:rPr>
                <w:rFonts w:hint="eastAsia"/>
                <w:sz w:val="21"/>
                <w:szCs w:val="21"/>
              </w:rPr>
              <w:t>操作说明：</w:t>
            </w:r>
            <w:r>
              <w:rPr>
                <w:rFonts w:hint="eastAsia"/>
                <w:sz w:val="21"/>
                <w:szCs w:val="21"/>
                <w:u w:val="single"/>
              </w:rPr>
              <w:t xml:space="preserve"> </w:t>
            </w:r>
            <w:r>
              <w:rPr>
                <w:sz w:val="21"/>
                <w:szCs w:val="21"/>
                <w:u w:val="single"/>
              </w:rPr>
              <w:t xml:space="preserve">   /      </w:t>
            </w:r>
            <w:r>
              <w:rPr>
                <w:rFonts w:hint="eastAsia"/>
                <w:sz w:val="21"/>
                <w:szCs w:val="21"/>
              </w:rPr>
              <w:t>。</w:t>
            </w:r>
          </w:p>
        </w:tc>
      </w:tr>
      <w:tr w14:paraId="2311B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87B7D87">
            <w:pPr>
              <w:rPr>
                <w:sz w:val="21"/>
                <w:szCs w:val="21"/>
              </w:rPr>
            </w:pPr>
            <w:r>
              <w:rPr>
                <w:rFonts w:hint="eastAsia"/>
                <w:sz w:val="21"/>
                <w:szCs w:val="21"/>
              </w:rPr>
              <w:t>25.1</w:t>
            </w:r>
          </w:p>
        </w:tc>
        <w:tc>
          <w:tcPr>
            <w:tcW w:w="1923" w:type="dxa"/>
            <w:tcBorders>
              <w:top w:val="single" w:color="auto" w:sz="2" w:space="0"/>
              <w:left w:val="single" w:color="auto" w:sz="2" w:space="0"/>
              <w:bottom w:val="single" w:color="auto" w:sz="2" w:space="0"/>
              <w:right w:val="single" w:color="auto" w:sz="2" w:space="0"/>
            </w:tcBorders>
            <w:vAlign w:val="center"/>
          </w:tcPr>
          <w:p w14:paraId="148B8ED2">
            <w:pPr>
              <w:rPr>
                <w:sz w:val="21"/>
                <w:szCs w:val="21"/>
              </w:rPr>
            </w:pPr>
            <w:r>
              <w:rPr>
                <w:rFonts w:hint="eastAsia"/>
                <w:sz w:val="21"/>
                <w:szCs w:val="21"/>
              </w:rPr>
              <w:t>开启时间和地点</w:t>
            </w:r>
          </w:p>
        </w:tc>
        <w:tc>
          <w:tcPr>
            <w:tcW w:w="6532" w:type="dxa"/>
            <w:tcBorders>
              <w:top w:val="single" w:color="auto" w:sz="2" w:space="0"/>
              <w:left w:val="single" w:color="auto" w:sz="2" w:space="0"/>
              <w:bottom w:val="single" w:color="auto" w:sz="2" w:space="0"/>
              <w:right w:val="single" w:color="auto" w:sz="2" w:space="0"/>
            </w:tcBorders>
            <w:vAlign w:val="center"/>
          </w:tcPr>
          <w:p w14:paraId="48F2BB8C">
            <w:pPr>
              <w:rPr>
                <w:sz w:val="21"/>
                <w:szCs w:val="21"/>
              </w:rPr>
            </w:pPr>
            <w:r>
              <w:rPr>
                <w:rFonts w:hint="eastAsia"/>
                <w:sz w:val="21"/>
                <w:szCs w:val="21"/>
              </w:rPr>
              <w:t>详见第一章“竞争性谈判邀请”。</w:t>
            </w:r>
          </w:p>
        </w:tc>
      </w:tr>
      <w:tr w14:paraId="2A787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79E40ED6">
            <w:pPr>
              <w:rPr>
                <w:sz w:val="21"/>
                <w:szCs w:val="21"/>
              </w:rPr>
            </w:pPr>
            <w:r>
              <w:rPr>
                <w:rFonts w:hint="eastAsia"/>
                <w:sz w:val="21"/>
                <w:szCs w:val="21"/>
              </w:rPr>
              <w:t>25.2</w:t>
            </w:r>
          </w:p>
        </w:tc>
        <w:tc>
          <w:tcPr>
            <w:tcW w:w="1923" w:type="dxa"/>
            <w:tcBorders>
              <w:top w:val="single" w:color="auto" w:sz="2" w:space="0"/>
              <w:left w:val="single" w:color="auto" w:sz="2" w:space="0"/>
              <w:bottom w:val="single" w:color="auto" w:sz="2" w:space="0"/>
              <w:right w:val="single" w:color="auto" w:sz="2" w:space="0"/>
            </w:tcBorders>
            <w:vAlign w:val="center"/>
          </w:tcPr>
          <w:p w14:paraId="3D1A2399">
            <w:pPr>
              <w:rPr>
                <w:sz w:val="21"/>
                <w:szCs w:val="21"/>
              </w:rPr>
            </w:pPr>
            <w:r>
              <w:rPr>
                <w:rFonts w:hint="eastAsia"/>
                <w:sz w:val="21"/>
                <w:szCs w:val="21"/>
              </w:rPr>
              <w:t>解密响应文件的时限</w:t>
            </w:r>
          </w:p>
        </w:tc>
        <w:tc>
          <w:tcPr>
            <w:tcW w:w="6532" w:type="dxa"/>
            <w:tcBorders>
              <w:top w:val="single" w:color="auto" w:sz="2" w:space="0"/>
              <w:left w:val="single" w:color="auto" w:sz="2" w:space="0"/>
              <w:bottom w:val="single" w:color="auto" w:sz="2" w:space="0"/>
              <w:right w:val="single" w:color="auto" w:sz="2" w:space="0"/>
            </w:tcBorders>
            <w:vAlign w:val="center"/>
          </w:tcPr>
          <w:p w14:paraId="2ED4882A">
            <w:pPr>
              <w:rPr>
                <w:sz w:val="21"/>
                <w:szCs w:val="21"/>
              </w:rPr>
            </w:pPr>
            <w:r>
              <w:rPr>
                <w:rFonts w:hint="eastAsia"/>
                <w:sz w:val="21"/>
                <w:szCs w:val="21"/>
                <w:u w:val="single"/>
              </w:rPr>
              <w:t>30</w:t>
            </w:r>
            <w:r>
              <w:rPr>
                <w:rFonts w:hint="eastAsia"/>
                <w:sz w:val="21"/>
                <w:szCs w:val="21"/>
              </w:rPr>
              <w:t>分钟，若遇到系统异常情况，采购代理机构须经监督人员同意后可延长解密时间。</w:t>
            </w:r>
          </w:p>
        </w:tc>
      </w:tr>
      <w:tr w14:paraId="0FB64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4DCDA08F">
            <w:pPr>
              <w:rPr>
                <w:sz w:val="21"/>
                <w:szCs w:val="21"/>
              </w:rPr>
            </w:pPr>
            <w:r>
              <w:rPr>
                <w:rFonts w:hint="eastAsia"/>
                <w:sz w:val="21"/>
                <w:szCs w:val="21"/>
              </w:rPr>
              <w:t>2</w:t>
            </w:r>
            <w:r>
              <w:rPr>
                <w:sz w:val="21"/>
                <w:szCs w:val="21"/>
              </w:rPr>
              <w:t>6.2</w:t>
            </w:r>
          </w:p>
        </w:tc>
        <w:tc>
          <w:tcPr>
            <w:tcW w:w="1923" w:type="dxa"/>
            <w:tcBorders>
              <w:top w:val="single" w:color="auto" w:sz="2" w:space="0"/>
              <w:left w:val="single" w:color="auto" w:sz="2" w:space="0"/>
              <w:bottom w:val="single" w:color="auto" w:sz="2" w:space="0"/>
              <w:right w:val="single" w:color="auto" w:sz="2" w:space="0"/>
            </w:tcBorders>
            <w:vAlign w:val="center"/>
          </w:tcPr>
          <w:p w14:paraId="64957B31">
            <w:pPr>
              <w:rPr>
                <w:sz w:val="21"/>
                <w:szCs w:val="21"/>
              </w:rPr>
            </w:pPr>
            <w:r>
              <w:rPr>
                <w:rFonts w:hint="eastAsia"/>
                <w:sz w:val="21"/>
                <w:szCs w:val="21"/>
              </w:rPr>
              <w:t>谈判准备</w:t>
            </w:r>
          </w:p>
        </w:tc>
        <w:tc>
          <w:tcPr>
            <w:tcW w:w="6532" w:type="dxa"/>
            <w:tcBorders>
              <w:top w:val="single" w:color="auto" w:sz="2" w:space="0"/>
              <w:left w:val="single" w:color="auto" w:sz="2" w:space="0"/>
              <w:bottom w:val="single" w:color="auto" w:sz="2" w:space="0"/>
              <w:right w:val="single" w:color="auto" w:sz="2" w:space="0"/>
            </w:tcBorders>
            <w:vAlign w:val="center"/>
          </w:tcPr>
          <w:p w14:paraId="0B1995C4">
            <w:pPr>
              <w:rPr>
                <w:sz w:val="21"/>
                <w:szCs w:val="21"/>
              </w:rPr>
            </w:pPr>
            <w:r>
              <w:rPr>
                <w:rFonts w:hint="eastAsia"/>
                <w:sz w:val="21"/>
                <w:szCs w:val="21"/>
              </w:rPr>
              <w:t>谈判环境要求：</w:t>
            </w:r>
            <w:r>
              <w:rPr>
                <w:rFonts w:hint="eastAsia"/>
                <w:sz w:val="21"/>
                <w:szCs w:val="21"/>
                <w:u w:val="single"/>
              </w:rPr>
              <w:t xml:space="preserve"> </w:t>
            </w:r>
            <w:r>
              <w:rPr>
                <w:sz w:val="21"/>
                <w:szCs w:val="21"/>
                <w:u w:val="single"/>
              </w:rPr>
              <w:t xml:space="preserve">     /    </w:t>
            </w:r>
            <w:r>
              <w:rPr>
                <w:rFonts w:hint="eastAsia"/>
                <w:sz w:val="21"/>
                <w:szCs w:val="21"/>
              </w:rPr>
              <w:t>。</w:t>
            </w:r>
          </w:p>
          <w:p w14:paraId="55A4008F">
            <w:pPr>
              <w:rPr>
                <w:sz w:val="21"/>
                <w:szCs w:val="21"/>
              </w:rPr>
            </w:pPr>
            <w:r>
              <w:rPr>
                <w:rFonts w:hint="eastAsia"/>
                <w:sz w:val="21"/>
                <w:szCs w:val="21"/>
              </w:rPr>
              <w:t>操作说明</w:t>
            </w:r>
            <w:r>
              <w:rPr>
                <w:rFonts w:hint="eastAsia"/>
                <w:sz w:val="21"/>
                <w:szCs w:val="21"/>
                <w:u w:val="single"/>
              </w:rPr>
              <w:t xml:space="preserve"> </w:t>
            </w:r>
            <w:r>
              <w:rPr>
                <w:sz w:val="21"/>
                <w:szCs w:val="21"/>
                <w:u w:val="single"/>
              </w:rPr>
              <w:t xml:space="preserve">    /     </w:t>
            </w:r>
            <w:r>
              <w:rPr>
                <w:rFonts w:hint="eastAsia"/>
                <w:sz w:val="21"/>
                <w:szCs w:val="21"/>
              </w:rPr>
              <w:t>。</w:t>
            </w:r>
          </w:p>
        </w:tc>
      </w:tr>
      <w:tr w14:paraId="23F0B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A575174">
            <w:pPr>
              <w:rPr>
                <w:sz w:val="21"/>
                <w:szCs w:val="21"/>
              </w:rPr>
            </w:pPr>
            <w:r>
              <w:rPr>
                <w:rFonts w:hint="eastAsia"/>
                <w:sz w:val="21"/>
                <w:szCs w:val="21"/>
              </w:rPr>
              <w:t>27.1</w:t>
            </w:r>
          </w:p>
        </w:tc>
        <w:tc>
          <w:tcPr>
            <w:tcW w:w="1923" w:type="dxa"/>
            <w:tcBorders>
              <w:top w:val="single" w:color="auto" w:sz="2" w:space="0"/>
              <w:left w:val="single" w:color="auto" w:sz="2" w:space="0"/>
              <w:bottom w:val="single" w:color="auto" w:sz="2" w:space="0"/>
              <w:right w:val="single" w:color="auto" w:sz="2" w:space="0"/>
            </w:tcBorders>
            <w:vAlign w:val="center"/>
          </w:tcPr>
          <w:p w14:paraId="32DCCE12">
            <w:pPr>
              <w:rPr>
                <w:sz w:val="21"/>
                <w:szCs w:val="21"/>
              </w:rPr>
            </w:pPr>
            <w:r>
              <w:rPr>
                <w:rFonts w:hint="eastAsia"/>
                <w:sz w:val="21"/>
                <w:szCs w:val="21"/>
              </w:rPr>
              <w:t>确定成交供应商</w:t>
            </w:r>
          </w:p>
        </w:tc>
        <w:tc>
          <w:tcPr>
            <w:tcW w:w="6532" w:type="dxa"/>
            <w:tcBorders>
              <w:top w:val="single" w:color="auto" w:sz="2" w:space="0"/>
              <w:left w:val="single" w:color="auto" w:sz="2" w:space="0"/>
              <w:bottom w:val="single" w:color="auto" w:sz="2" w:space="0"/>
              <w:right w:val="single" w:color="auto" w:sz="2" w:space="0"/>
            </w:tcBorders>
            <w:vAlign w:val="center"/>
          </w:tcPr>
          <w:p w14:paraId="5BDA56D6">
            <w:pPr>
              <w:rPr>
                <w:sz w:val="21"/>
                <w:szCs w:val="21"/>
              </w:rPr>
            </w:pPr>
            <w:r>
              <w:rPr>
                <w:sz w:val="21"/>
                <w:szCs w:val="21"/>
              </w:rPr>
              <w:sym w:font="Wingdings" w:char="F0A8"/>
            </w:r>
            <w:r>
              <w:rPr>
                <w:rFonts w:hint="eastAsia"/>
                <w:sz w:val="21"/>
                <w:szCs w:val="21"/>
              </w:rPr>
              <w:t>谈判小组直接确定成交供应商。</w:t>
            </w:r>
          </w:p>
          <w:p w14:paraId="624248D3">
            <w:pPr>
              <w:rPr>
                <w:sz w:val="21"/>
                <w:szCs w:val="21"/>
              </w:rPr>
            </w:pPr>
            <w:r>
              <w:rPr>
                <w:sz w:val="21"/>
                <w:szCs w:val="21"/>
              </w:rPr>
              <w:sym w:font="Wingdings 2" w:char="F052"/>
            </w:r>
            <w:r>
              <w:rPr>
                <w:rFonts w:hint="eastAsia"/>
                <w:sz w:val="21"/>
                <w:szCs w:val="21"/>
              </w:rPr>
              <w:t>采购人应当在收到评审报告后5个工作日内，从评审报告提出的成交候选人中，根据质量和服务均能满足采购文件实质性响应要求且报价最低的原则确定成交供应商。</w:t>
            </w:r>
          </w:p>
        </w:tc>
      </w:tr>
      <w:tr w14:paraId="403B3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457B044">
            <w:pPr>
              <w:rPr>
                <w:sz w:val="21"/>
                <w:szCs w:val="21"/>
              </w:rPr>
            </w:pPr>
            <w:r>
              <w:rPr>
                <w:rFonts w:hint="eastAsia"/>
                <w:sz w:val="21"/>
                <w:szCs w:val="21"/>
              </w:rPr>
              <w:t>30.1</w:t>
            </w:r>
          </w:p>
        </w:tc>
        <w:tc>
          <w:tcPr>
            <w:tcW w:w="1923" w:type="dxa"/>
            <w:tcBorders>
              <w:top w:val="single" w:color="auto" w:sz="2" w:space="0"/>
              <w:left w:val="single" w:color="auto" w:sz="2" w:space="0"/>
              <w:bottom w:val="single" w:color="auto" w:sz="2" w:space="0"/>
              <w:right w:val="single" w:color="auto" w:sz="2" w:space="0"/>
            </w:tcBorders>
            <w:vAlign w:val="center"/>
          </w:tcPr>
          <w:p w14:paraId="13121811">
            <w:pPr>
              <w:rPr>
                <w:sz w:val="21"/>
                <w:szCs w:val="21"/>
              </w:rPr>
            </w:pPr>
            <w:r>
              <w:rPr>
                <w:rFonts w:hint="eastAsia"/>
                <w:sz w:val="21"/>
                <w:szCs w:val="21"/>
              </w:rPr>
              <w:t>履约保证金</w:t>
            </w:r>
          </w:p>
        </w:tc>
        <w:tc>
          <w:tcPr>
            <w:tcW w:w="6532" w:type="dxa"/>
            <w:tcBorders>
              <w:top w:val="single" w:color="auto" w:sz="2" w:space="0"/>
              <w:left w:val="single" w:color="auto" w:sz="2" w:space="0"/>
              <w:bottom w:val="single" w:color="auto" w:sz="2" w:space="0"/>
              <w:right w:val="single" w:color="auto" w:sz="2" w:space="0"/>
            </w:tcBorders>
            <w:vAlign w:val="center"/>
          </w:tcPr>
          <w:p w14:paraId="38320537">
            <w:pPr>
              <w:rPr>
                <w:sz w:val="21"/>
                <w:szCs w:val="21"/>
              </w:rPr>
            </w:pPr>
            <w:r>
              <w:rPr>
                <w:sz w:val="21"/>
                <w:szCs w:val="21"/>
              </w:rPr>
              <w:sym w:font="Wingdings 2" w:char="F052"/>
            </w:r>
            <w:r>
              <w:rPr>
                <w:rFonts w:hint="eastAsia"/>
                <w:sz w:val="21"/>
                <w:szCs w:val="21"/>
              </w:rPr>
              <w:t>无</w:t>
            </w:r>
          </w:p>
          <w:p w14:paraId="71FEDBEE">
            <w:pPr>
              <w:rPr>
                <w:sz w:val="21"/>
                <w:szCs w:val="21"/>
              </w:rPr>
            </w:pPr>
            <w:r>
              <w:rPr>
                <w:sz w:val="21"/>
                <w:szCs w:val="21"/>
              </w:rPr>
              <w:sym w:font="Wingdings" w:char="F0A8"/>
            </w:r>
            <w:r>
              <w:rPr>
                <w:rFonts w:hint="eastAsia"/>
                <w:sz w:val="21"/>
                <w:szCs w:val="21"/>
              </w:rPr>
              <w:t>有，履约保证金金额：</w:t>
            </w:r>
            <w:r>
              <w:rPr>
                <w:rFonts w:hint="eastAsia"/>
                <w:sz w:val="21"/>
                <w:szCs w:val="21"/>
                <w:u w:val="single"/>
              </w:rPr>
              <w:t xml:space="preserve"> </w:t>
            </w:r>
            <w:r>
              <w:rPr>
                <w:sz w:val="21"/>
                <w:szCs w:val="21"/>
                <w:u w:val="single"/>
              </w:rPr>
              <w:t xml:space="preserve">         </w:t>
            </w:r>
            <w:r>
              <w:rPr>
                <w:rFonts w:hint="eastAsia"/>
                <w:sz w:val="21"/>
                <w:szCs w:val="21"/>
              </w:rPr>
              <w:t>。</w:t>
            </w:r>
          </w:p>
          <w:p w14:paraId="59482834">
            <w:pPr>
              <w:rPr>
                <w:sz w:val="21"/>
                <w:szCs w:val="21"/>
              </w:rPr>
            </w:pPr>
            <w:r>
              <w:rPr>
                <w:rFonts w:hint="eastAsia"/>
                <w:sz w:val="21"/>
                <w:szCs w:val="21"/>
              </w:rPr>
              <w:t>履约担保形式：</w:t>
            </w:r>
            <w:r>
              <w:rPr>
                <w:rFonts w:hint="eastAsia"/>
                <w:sz w:val="21"/>
                <w:szCs w:val="21"/>
                <w:u w:val="single"/>
              </w:rPr>
              <w:t xml:space="preserve"> </w:t>
            </w:r>
            <w:r>
              <w:rPr>
                <w:sz w:val="21"/>
                <w:szCs w:val="21"/>
                <w:u w:val="single"/>
              </w:rPr>
              <w:t xml:space="preserve">         </w:t>
            </w:r>
            <w:r>
              <w:rPr>
                <w:rFonts w:hint="eastAsia"/>
                <w:sz w:val="21"/>
                <w:szCs w:val="21"/>
              </w:rPr>
              <w:t>。</w:t>
            </w:r>
          </w:p>
        </w:tc>
      </w:tr>
      <w:tr w14:paraId="4A1A1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3BE1B491">
            <w:pPr>
              <w:rPr>
                <w:sz w:val="21"/>
                <w:szCs w:val="21"/>
              </w:rPr>
            </w:pPr>
            <w:r>
              <w:rPr>
                <w:rFonts w:hint="eastAsia"/>
                <w:sz w:val="21"/>
                <w:szCs w:val="21"/>
              </w:rPr>
              <w:t>35.1</w:t>
            </w:r>
          </w:p>
        </w:tc>
        <w:tc>
          <w:tcPr>
            <w:tcW w:w="1923" w:type="dxa"/>
            <w:tcBorders>
              <w:top w:val="single" w:color="auto" w:sz="2" w:space="0"/>
              <w:left w:val="single" w:color="auto" w:sz="2" w:space="0"/>
              <w:bottom w:val="single" w:color="auto" w:sz="2" w:space="0"/>
              <w:right w:val="single" w:color="auto" w:sz="2" w:space="0"/>
            </w:tcBorders>
            <w:vAlign w:val="center"/>
          </w:tcPr>
          <w:p w14:paraId="5CD90075">
            <w:pPr>
              <w:rPr>
                <w:sz w:val="21"/>
                <w:szCs w:val="21"/>
              </w:rPr>
            </w:pPr>
            <w:r>
              <w:rPr>
                <w:rFonts w:hint="eastAsia"/>
                <w:sz w:val="21"/>
                <w:szCs w:val="21"/>
              </w:rPr>
              <w:t>采购代理服务费收取方式和标准</w:t>
            </w:r>
          </w:p>
        </w:tc>
        <w:tc>
          <w:tcPr>
            <w:tcW w:w="6532" w:type="dxa"/>
            <w:tcBorders>
              <w:top w:val="single" w:color="auto" w:sz="2" w:space="0"/>
              <w:left w:val="single" w:color="auto" w:sz="2" w:space="0"/>
              <w:bottom w:val="single" w:color="auto" w:sz="2" w:space="0"/>
              <w:right w:val="single" w:color="auto" w:sz="2" w:space="0"/>
            </w:tcBorders>
            <w:vAlign w:val="center"/>
          </w:tcPr>
          <w:p w14:paraId="0BF363EC">
            <w:pPr>
              <w:rPr>
                <w:sz w:val="21"/>
                <w:szCs w:val="21"/>
              </w:rPr>
            </w:pPr>
            <w:r>
              <w:rPr>
                <w:rFonts w:hint="eastAsia"/>
                <w:sz w:val="21"/>
                <w:szCs w:val="21"/>
              </w:rPr>
              <w:t>根据采购人和采购代理机构签署的委托代理协议书约定：</w:t>
            </w:r>
          </w:p>
          <w:p w14:paraId="134CF8EE">
            <w:pPr>
              <w:rPr>
                <w:sz w:val="21"/>
                <w:szCs w:val="21"/>
              </w:rPr>
            </w:pPr>
            <w:r>
              <w:rPr>
                <w:rFonts w:hint="eastAsia"/>
                <w:sz w:val="21"/>
                <w:szCs w:val="21"/>
              </w:rPr>
              <w:t>1</w:t>
            </w:r>
            <w:r>
              <w:rPr>
                <w:sz w:val="21"/>
                <w:szCs w:val="21"/>
              </w:rPr>
              <w:t>.</w:t>
            </w:r>
            <w:r>
              <w:rPr>
                <w:rFonts w:hint="eastAsia"/>
                <w:sz w:val="21"/>
                <w:szCs w:val="21"/>
              </w:rPr>
              <w:t xml:space="preserve">采购代理服务费： </w:t>
            </w:r>
            <w:r>
              <w:rPr>
                <w:sz w:val="21"/>
                <w:szCs w:val="21"/>
              </w:rPr>
              <w:sym w:font="Wingdings" w:char="F0A8"/>
            </w:r>
            <w:r>
              <w:rPr>
                <w:rFonts w:hint="eastAsia"/>
                <w:sz w:val="21"/>
                <w:szCs w:val="21"/>
              </w:rPr>
              <w:t xml:space="preserve">由采购人支付 </w:t>
            </w:r>
            <w:r>
              <w:rPr>
                <w:sz w:val="21"/>
                <w:szCs w:val="21"/>
              </w:rPr>
              <w:sym w:font="Wingdings 2" w:char="F052"/>
            </w:r>
            <w:r>
              <w:rPr>
                <w:rFonts w:hint="eastAsia"/>
                <w:sz w:val="21"/>
                <w:szCs w:val="21"/>
              </w:rPr>
              <w:t xml:space="preserve">由成交供应商支付 </w:t>
            </w:r>
          </w:p>
          <w:p w14:paraId="0AF66BAD">
            <w:pPr>
              <w:rPr>
                <w:sz w:val="21"/>
                <w:szCs w:val="21"/>
              </w:rPr>
            </w:pPr>
            <w:r>
              <w:rPr>
                <w:rFonts w:hint="eastAsia"/>
                <w:sz w:val="21"/>
                <w:szCs w:val="21"/>
              </w:rPr>
              <w:t>2.支付标准：</w:t>
            </w:r>
            <w:r>
              <w:rPr>
                <w:sz w:val="21"/>
                <w:szCs w:val="21"/>
              </w:rPr>
              <w:t>本项目招标代理服务费按发改价格[2011]534 号文标准收取</w:t>
            </w:r>
          </w:p>
          <w:p w14:paraId="2A8D7B94">
            <w:pPr>
              <w:rPr>
                <w:sz w:val="21"/>
                <w:szCs w:val="21"/>
              </w:rPr>
            </w:pPr>
            <w:r>
              <w:rPr>
                <w:rFonts w:hint="eastAsia"/>
                <w:sz w:val="21"/>
                <w:szCs w:val="21"/>
              </w:rPr>
              <w:t>3.支付时间：</w:t>
            </w:r>
            <w:r>
              <w:rPr>
                <w:sz w:val="21"/>
                <w:szCs w:val="21"/>
              </w:rPr>
              <w:t>成交供应商在领取成交通知书时支付</w:t>
            </w:r>
          </w:p>
          <w:p w14:paraId="10CAAB4B">
            <w:pPr>
              <w:rPr>
                <w:sz w:val="21"/>
                <w:szCs w:val="21"/>
              </w:rPr>
            </w:pPr>
            <w:r>
              <w:rPr>
                <w:rFonts w:hint="eastAsia"/>
                <w:sz w:val="21"/>
                <w:szCs w:val="21"/>
              </w:rPr>
              <w:t>4.支付方式：转账或现金</w:t>
            </w:r>
          </w:p>
        </w:tc>
      </w:tr>
      <w:tr w14:paraId="6A96D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232BFDBC">
            <w:pPr>
              <w:rPr>
                <w:sz w:val="21"/>
                <w:szCs w:val="21"/>
              </w:rPr>
            </w:pPr>
            <w:r>
              <w:rPr>
                <w:rFonts w:hint="eastAsia"/>
                <w:sz w:val="21"/>
                <w:szCs w:val="21"/>
              </w:rPr>
              <w:t>39.1</w:t>
            </w:r>
          </w:p>
        </w:tc>
        <w:tc>
          <w:tcPr>
            <w:tcW w:w="1923" w:type="dxa"/>
            <w:tcBorders>
              <w:top w:val="single" w:color="auto" w:sz="2" w:space="0"/>
              <w:left w:val="single" w:color="auto" w:sz="2" w:space="0"/>
              <w:bottom w:val="single" w:color="auto" w:sz="2" w:space="0"/>
              <w:right w:val="single" w:color="auto" w:sz="2" w:space="0"/>
            </w:tcBorders>
            <w:vAlign w:val="center"/>
          </w:tcPr>
          <w:p w14:paraId="69B1D86E">
            <w:pPr>
              <w:rPr>
                <w:sz w:val="21"/>
                <w:szCs w:val="21"/>
              </w:rPr>
            </w:pPr>
            <w:r>
              <w:rPr>
                <w:rFonts w:hint="eastAsia"/>
                <w:sz w:val="21"/>
                <w:szCs w:val="21"/>
              </w:rPr>
              <w:t>支持中小企业政策</w:t>
            </w:r>
          </w:p>
        </w:tc>
        <w:tc>
          <w:tcPr>
            <w:tcW w:w="6532" w:type="dxa"/>
            <w:tcBorders>
              <w:top w:val="single" w:color="auto" w:sz="2" w:space="0"/>
              <w:left w:val="single" w:color="auto" w:sz="2" w:space="0"/>
              <w:bottom w:val="single" w:color="auto" w:sz="2" w:space="0"/>
              <w:right w:val="single" w:color="auto" w:sz="2" w:space="0"/>
            </w:tcBorders>
            <w:vAlign w:val="center"/>
          </w:tcPr>
          <w:p w14:paraId="66C8EA92">
            <w:pPr>
              <w:rPr>
                <w:sz w:val="21"/>
                <w:szCs w:val="21"/>
              </w:rPr>
            </w:pPr>
            <w:r>
              <w:rPr>
                <w:sz w:val="21"/>
                <w:szCs w:val="21"/>
              </w:rPr>
              <w:sym w:font="Wingdings" w:char="F0A8"/>
            </w:r>
            <w:r>
              <w:rPr>
                <w:rFonts w:hint="eastAsia"/>
                <w:sz w:val="21"/>
                <w:szCs w:val="21"/>
              </w:rPr>
              <w:t>非专门面向中小企业的项目</w:t>
            </w:r>
          </w:p>
          <w:p w14:paraId="44DBD17C">
            <w:pPr>
              <w:rPr>
                <w:sz w:val="21"/>
                <w:szCs w:val="21"/>
              </w:rPr>
            </w:pPr>
            <w:r>
              <w:rPr>
                <w:rFonts w:hint="eastAsia"/>
                <w:sz w:val="21"/>
                <w:szCs w:val="21"/>
              </w:rPr>
              <w:t>1.对于未预留份额专门面向中小企业采购的采购项目，以及预留份额项目中的非预留部分采购包，对小微企业报价给予比例扣除，价格扣除比例为：</w:t>
            </w:r>
            <w:r>
              <w:rPr>
                <w:rFonts w:hint="eastAsia"/>
                <w:sz w:val="21"/>
                <w:szCs w:val="21"/>
                <w:u w:val="single"/>
              </w:rPr>
              <w:t>****</w:t>
            </w:r>
            <w:r>
              <w:rPr>
                <w:rFonts w:hint="eastAsia"/>
                <w:sz w:val="21"/>
                <w:szCs w:val="21"/>
              </w:rPr>
              <w:t>（货物服务10%-20%）；</w:t>
            </w:r>
          </w:p>
          <w:p w14:paraId="400051D9">
            <w:pPr>
              <w:rPr>
                <w:sz w:val="21"/>
                <w:szCs w:val="21"/>
              </w:rPr>
            </w:pPr>
            <w:r>
              <w:rPr>
                <w:rFonts w:hint="eastAsia"/>
                <w:sz w:val="21"/>
                <w:szCs w:val="21"/>
              </w:rPr>
              <w:t>2.接受大中型企业与小微企业组成联合体或者允许大中型企业向一家或者多家小微企业分包的采购项目，对于联合协议或者分包意向协议约定小微企业的合同份额占到合同总金额</w:t>
            </w:r>
            <w:r>
              <w:rPr>
                <w:sz w:val="21"/>
                <w:szCs w:val="21"/>
              </w:rPr>
              <w:t>4</w:t>
            </w:r>
            <w:r>
              <w:rPr>
                <w:rFonts w:hint="eastAsia"/>
                <w:sz w:val="21"/>
                <w:szCs w:val="21"/>
              </w:rPr>
              <w:t>0%以上的，对联合体或者大中型企业的报价给予比例扣除，价格扣除比例为：</w:t>
            </w:r>
            <w:r>
              <w:rPr>
                <w:rFonts w:hint="eastAsia"/>
                <w:sz w:val="21"/>
                <w:szCs w:val="21"/>
                <w:u w:val="single"/>
              </w:rPr>
              <w:t>****</w:t>
            </w:r>
            <w:r>
              <w:rPr>
                <w:rFonts w:hint="eastAsia"/>
                <w:sz w:val="21"/>
                <w:szCs w:val="21"/>
              </w:rPr>
              <w:t>（货物服务4%-6%）；</w:t>
            </w:r>
          </w:p>
          <w:p w14:paraId="1E74DBC2">
            <w:pPr>
              <w:rPr>
                <w:sz w:val="21"/>
                <w:szCs w:val="21"/>
              </w:rPr>
            </w:pPr>
            <w:r>
              <w:rPr>
                <w:rFonts w:hint="eastAsia"/>
                <w:sz w:val="21"/>
                <w:szCs w:val="21"/>
              </w:rPr>
              <w:t>3</w:t>
            </w:r>
            <w:r>
              <w:rPr>
                <w:sz w:val="21"/>
                <w:szCs w:val="21"/>
              </w:rPr>
              <w:t>.</w:t>
            </w:r>
            <w:r>
              <w:rPr>
                <w:rFonts w:hint="eastAsia"/>
                <w:sz w:val="21"/>
                <w:szCs w:val="21"/>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041F63DE">
            <w:pPr>
              <w:rPr>
                <w:sz w:val="21"/>
                <w:szCs w:val="21"/>
              </w:rPr>
            </w:pPr>
            <w:r>
              <w:rPr>
                <w:sz w:val="21"/>
                <w:szCs w:val="21"/>
              </w:rPr>
              <w:sym w:font="Wingdings 2" w:char="F052"/>
            </w:r>
            <w:r>
              <w:rPr>
                <w:rFonts w:hint="eastAsia"/>
                <w:sz w:val="21"/>
                <w:szCs w:val="21"/>
              </w:rPr>
              <w:t>专门面向中小企业的项目</w:t>
            </w:r>
          </w:p>
          <w:p w14:paraId="4346EC94">
            <w:pPr>
              <w:rPr>
                <w:sz w:val="21"/>
                <w:szCs w:val="21"/>
              </w:rPr>
            </w:pPr>
            <w:r>
              <w:rPr>
                <w:rFonts w:hint="eastAsia"/>
                <w:sz w:val="21"/>
                <w:szCs w:val="21"/>
              </w:rPr>
              <w:t>专门面向中小企业采购标的内容：</w:t>
            </w:r>
            <w:r>
              <w:rPr>
                <w:sz w:val="21"/>
                <w:szCs w:val="21"/>
                <w:u w:val="single"/>
              </w:rPr>
              <w:t>100</w:t>
            </w:r>
            <w:r>
              <w:rPr>
                <w:rFonts w:hint="eastAsia"/>
                <w:sz w:val="21"/>
                <w:szCs w:val="21"/>
                <w:u w:val="single"/>
              </w:rPr>
              <w:t>%</w:t>
            </w:r>
            <w:r>
              <w:rPr>
                <w:rFonts w:hint="eastAsia"/>
                <w:sz w:val="21"/>
                <w:szCs w:val="21"/>
              </w:rPr>
              <w:t>。</w:t>
            </w:r>
          </w:p>
          <w:p w14:paraId="12EEB4B2">
            <w:pPr>
              <w:rPr>
                <w:sz w:val="21"/>
                <w:szCs w:val="21"/>
              </w:rPr>
            </w:pPr>
            <w:r>
              <w:rPr>
                <w:rFonts w:hint="eastAsia"/>
                <w:sz w:val="21"/>
                <w:szCs w:val="21"/>
              </w:rPr>
              <w:t>专门面向中小企业采购预算金额：</w:t>
            </w:r>
            <w:r>
              <w:rPr>
                <w:sz w:val="21"/>
                <w:szCs w:val="21"/>
                <w:u w:val="single"/>
              </w:rPr>
              <w:t>100</w:t>
            </w:r>
            <w:r>
              <w:rPr>
                <w:rFonts w:hint="eastAsia"/>
                <w:sz w:val="21"/>
                <w:szCs w:val="21"/>
                <w:u w:val="single"/>
              </w:rPr>
              <w:t>%</w:t>
            </w:r>
            <w:r>
              <w:rPr>
                <w:rFonts w:hint="eastAsia"/>
                <w:sz w:val="21"/>
                <w:szCs w:val="21"/>
              </w:rPr>
              <w:t>。</w:t>
            </w:r>
          </w:p>
        </w:tc>
      </w:tr>
      <w:tr w14:paraId="54299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4" w:space="0"/>
            </w:tcBorders>
            <w:vAlign w:val="center"/>
          </w:tcPr>
          <w:p w14:paraId="275362E2">
            <w:pPr>
              <w:rPr>
                <w:sz w:val="21"/>
                <w:szCs w:val="21"/>
              </w:rPr>
            </w:pPr>
            <w:r>
              <w:rPr>
                <w:rFonts w:hint="eastAsia"/>
                <w:sz w:val="21"/>
                <w:szCs w:val="21"/>
              </w:rPr>
              <w:t>4</w:t>
            </w:r>
            <w:r>
              <w:rPr>
                <w:sz w:val="21"/>
                <w:szCs w:val="21"/>
              </w:rPr>
              <w:t>0.1</w:t>
            </w:r>
          </w:p>
        </w:tc>
        <w:tc>
          <w:tcPr>
            <w:tcW w:w="1923" w:type="dxa"/>
            <w:tcBorders>
              <w:top w:val="single" w:color="auto" w:sz="2" w:space="0"/>
              <w:left w:val="single" w:color="auto" w:sz="4" w:space="0"/>
              <w:bottom w:val="single" w:color="auto" w:sz="2" w:space="0"/>
              <w:right w:val="single" w:color="auto" w:sz="4" w:space="0"/>
            </w:tcBorders>
          </w:tcPr>
          <w:p w14:paraId="4BAF3F81">
            <w:pPr>
              <w:pStyle w:val="47"/>
              <w:spacing w:line="360" w:lineRule="auto"/>
              <w:rPr>
                <w:rFonts w:ascii="宋体" w:hAnsi="宋体" w:cstheme="minorBidi"/>
                <w:szCs w:val="21"/>
              </w:rPr>
            </w:pPr>
          </w:p>
          <w:p w14:paraId="1D241573">
            <w:pPr>
              <w:pStyle w:val="47"/>
              <w:spacing w:line="360" w:lineRule="auto"/>
              <w:rPr>
                <w:rFonts w:ascii="宋体" w:hAnsi="宋体" w:cstheme="minorBidi"/>
                <w:szCs w:val="21"/>
              </w:rPr>
            </w:pPr>
          </w:p>
          <w:p w14:paraId="0C57B19A">
            <w:pPr>
              <w:pStyle w:val="47"/>
              <w:spacing w:line="360" w:lineRule="auto"/>
              <w:rPr>
                <w:rFonts w:ascii="宋体" w:hAnsi="宋体" w:cstheme="minorBidi"/>
                <w:szCs w:val="21"/>
              </w:rPr>
            </w:pPr>
            <w:r>
              <w:rPr>
                <w:rFonts w:ascii="宋体" w:hAnsi="宋体" w:cstheme="minorBidi"/>
                <w:szCs w:val="21"/>
              </w:rPr>
              <w:t>落实政府采购</w:t>
            </w:r>
          </w:p>
          <w:p w14:paraId="1B4505BD">
            <w:pPr>
              <w:pStyle w:val="47"/>
              <w:spacing w:line="360" w:lineRule="auto"/>
              <w:rPr>
                <w:rFonts w:ascii="宋体" w:hAnsi="宋体" w:cstheme="minorBidi"/>
                <w:szCs w:val="21"/>
              </w:rPr>
            </w:pPr>
            <w:r>
              <w:rPr>
                <w:rFonts w:ascii="宋体" w:hAnsi="宋体" w:cstheme="minorBidi"/>
                <w:szCs w:val="21"/>
              </w:rPr>
              <w:t>节能、环保政</w:t>
            </w:r>
          </w:p>
          <w:p w14:paraId="450552FD">
            <w:pPr>
              <w:rPr>
                <w:sz w:val="21"/>
                <w:szCs w:val="21"/>
              </w:rPr>
            </w:pPr>
            <w:r>
              <w:rPr>
                <w:sz w:val="21"/>
                <w:szCs w:val="21"/>
              </w:rPr>
              <w:t>策</w:t>
            </w:r>
          </w:p>
        </w:tc>
        <w:tc>
          <w:tcPr>
            <w:tcW w:w="6532" w:type="dxa"/>
            <w:tcBorders>
              <w:top w:val="single" w:color="auto" w:sz="2" w:space="0"/>
              <w:left w:val="single" w:color="auto" w:sz="4" w:space="0"/>
              <w:bottom w:val="single" w:color="auto" w:sz="2" w:space="0"/>
              <w:right w:val="single" w:color="auto" w:sz="2" w:space="0"/>
            </w:tcBorders>
          </w:tcPr>
          <w:p w14:paraId="784D9A69">
            <w:pPr>
              <w:rPr>
                <w:sz w:val="21"/>
                <w:szCs w:val="21"/>
              </w:rPr>
            </w:pPr>
            <w:r>
              <w:rPr>
                <w:sz w:val="21"/>
                <w:szCs w:val="21"/>
              </w:rPr>
              <w:t>落实政府采购强制、优先采购节能产品政策：依据品目清单和 认证证书实施政府优先采购和强制采购。采购人拟采购的产品 属于品目清单范围的，采购人及其委托的采购代理机构应当依 据国家确定的认证机构出具的、处于有效期之内的节能产品、 环境标志产品认证证书，对获得证书的产品实施政府优先采购 或强制采购；政府采购优先采购环保产品等政策。</w:t>
            </w:r>
          </w:p>
        </w:tc>
      </w:tr>
      <w:tr w14:paraId="1F1E4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4" w:space="0"/>
            </w:tcBorders>
            <w:vAlign w:val="center"/>
          </w:tcPr>
          <w:p w14:paraId="7A77B3A4">
            <w:pPr>
              <w:rPr>
                <w:sz w:val="21"/>
                <w:szCs w:val="21"/>
              </w:rPr>
            </w:pPr>
            <w:r>
              <w:rPr>
                <w:rFonts w:hint="eastAsia"/>
                <w:sz w:val="21"/>
                <w:szCs w:val="21"/>
              </w:rPr>
              <w:t>41.1</w:t>
            </w:r>
          </w:p>
        </w:tc>
        <w:tc>
          <w:tcPr>
            <w:tcW w:w="1923" w:type="dxa"/>
            <w:tcBorders>
              <w:top w:val="single" w:color="auto" w:sz="2" w:space="0"/>
              <w:left w:val="single" w:color="auto" w:sz="4" w:space="0"/>
              <w:bottom w:val="single" w:color="auto" w:sz="2" w:space="0"/>
              <w:right w:val="single" w:color="auto" w:sz="4" w:space="0"/>
            </w:tcBorders>
            <w:vAlign w:val="center"/>
          </w:tcPr>
          <w:p w14:paraId="5D33A26C">
            <w:pPr>
              <w:rPr>
                <w:sz w:val="21"/>
                <w:szCs w:val="21"/>
              </w:rPr>
            </w:pPr>
            <w:r>
              <w:rPr>
                <w:rFonts w:hint="eastAsia"/>
                <w:sz w:val="21"/>
                <w:szCs w:val="21"/>
              </w:rPr>
              <w:t>政府采购</w:t>
            </w:r>
          </w:p>
          <w:p w14:paraId="20EAEF37">
            <w:pPr>
              <w:rPr>
                <w:sz w:val="21"/>
                <w:szCs w:val="21"/>
              </w:rPr>
            </w:pPr>
            <w:r>
              <w:rPr>
                <w:rFonts w:hint="eastAsia"/>
                <w:sz w:val="21"/>
                <w:szCs w:val="21"/>
              </w:rPr>
              <w:t>合同融资政策</w:t>
            </w:r>
          </w:p>
        </w:tc>
        <w:tc>
          <w:tcPr>
            <w:tcW w:w="6532" w:type="dxa"/>
            <w:tcBorders>
              <w:top w:val="single" w:color="auto" w:sz="2" w:space="0"/>
              <w:left w:val="single" w:color="auto" w:sz="4" w:space="0"/>
              <w:bottom w:val="single" w:color="auto" w:sz="2" w:space="0"/>
              <w:right w:val="single" w:color="auto" w:sz="2" w:space="0"/>
            </w:tcBorders>
            <w:vAlign w:val="center"/>
          </w:tcPr>
          <w:p w14:paraId="6FE7CC9F">
            <w:pPr>
              <w:rPr>
                <w:sz w:val="21"/>
                <w:szCs w:val="21"/>
              </w:rPr>
            </w:pPr>
            <w:r>
              <w:rPr>
                <w:rFonts w:hint="eastAsia"/>
                <w:sz w:val="21"/>
                <w:szCs w:val="21"/>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445DD976">
            <w:pPr>
              <w:rPr>
                <w:rFonts w:hint="eastAsia"/>
                <w:sz w:val="21"/>
                <w:szCs w:val="21"/>
                <w:u w:val="single"/>
              </w:rPr>
            </w:pPr>
            <w:r>
              <w:rPr>
                <w:rFonts w:hint="eastAsia"/>
                <w:sz w:val="21"/>
                <w:szCs w:val="21"/>
              </w:rPr>
              <w:t>渠道和方式：</w:t>
            </w:r>
            <w:r>
              <w:rPr>
                <w:rFonts w:hint="eastAsia"/>
                <w:sz w:val="21"/>
                <w:szCs w:val="21"/>
                <w:u w:val="single"/>
              </w:rPr>
              <w:t>“政采贷”业务政策：《湖北省政府采购合同融资实施方案》（鄂财采发[2020]5号）</w:t>
            </w:r>
          </w:p>
          <w:p w14:paraId="2AA1E015">
            <w:pPr>
              <w:rPr>
                <w:sz w:val="21"/>
                <w:szCs w:val="21"/>
              </w:rPr>
            </w:pPr>
            <w:r>
              <w:rPr>
                <w:rFonts w:hint="eastAsia"/>
                <w:sz w:val="21"/>
                <w:szCs w:val="21"/>
                <w:u w:val="single"/>
              </w:rPr>
              <w:t>“政采贷”业务申请：湖北省政府采购合同融资平台（https://czt.hubei.gov.cn/zcd/homepage）</w:t>
            </w:r>
            <w:r>
              <w:rPr>
                <w:rFonts w:hint="eastAsia"/>
                <w:sz w:val="21"/>
                <w:szCs w:val="21"/>
              </w:rPr>
              <w:t>。</w:t>
            </w:r>
          </w:p>
        </w:tc>
      </w:tr>
      <w:tr w14:paraId="2453E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4" w:space="0"/>
            </w:tcBorders>
            <w:vAlign w:val="center"/>
          </w:tcPr>
          <w:p w14:paraId="671F7FDB">
            <w:pPr>
              <w:rPr>
                <w:sz w:val="21"/>
                <w:szCs w:val="21"/>
              </w:rPr>
            </w:pPr>
            <w:r>
              <w:rPr>
                <w:rFonts w:hint="eastAsia"/>
                <w:sz w:val="21"/>
                <w:szCs w:val="21"/>
              </w:rPr>
              <w:t>42.1</w:t>
            </w:r>
          </w:p>
        </w:tc>
        <w:tc>
          <w:tcPr>
            <w:tcW w:w="1923" w:type="dxa"/>
            <w:tcBorders>
              <w:top w:val="single" w:color="auto" w:sz="2" w:space="0"/>
              <w:left w:val="single" w:color="auto" w:sz="2" w:space="0"/>
              <w:bottom w:val="single" w:color="auto" w:sz="2" w:space="0"/>
              <w:right w:val="single" w:color="auto" w:sz="4" w:space="0"/>
            </w:tcBorders>
            <w:vAlign w:val="center"/>
          </w:tcPr>
          <w:p w14:paraId="3E78E254">
            <w:pPr>
              <w:rPr>
                <w:sz w:val="21"/>
                <w:szCs w:val="21"/>
              </w:rPr>
            </w:pPr>
            <w:r>
              <w:rPr>
                <w:rFonts w:hint="eastAsia"/>
                <w:sz w:val="21"/>
                <w:szCs w:val="21"/>
              </w:rPr>
              <w:t>需要补充的其他内容</w:t>
            </w:r>
          </w:p>
        </w:tc>
        <w:tc>
          <w:tcPr>
            <w:tcW w:w="6532" w:type="dxa"/>
            <w:tcBorders>
              <w:top w:val="single" w:color="auto" w:sz="2" w:space="0"/>
              <w:left w:val="single" w:color="auto" w:sz="4" w:space="0"/>
              <w:bottom w:val="single" w:color="auto" w:sz="2" w:space="0"/>
              <w:right w:val="single" w:color="auto" w:sz="2" w:space="0"/>
            </w:tcBorders>
            <w:vAlign w:val="center"/>
          </w:tcPr>
          <w:p w14:paraId="3E8F8E54">
            <w:pPr>
              <w:rPr>
                <w:rFonts w:hint="eastAsia"/>
                <w:sz w:val="21"/>
                <w:szCs w:val="21"/>
              </w:rPr>
            </w:pPr>
            <w:r>
              <w:rPr>
                <w:rFonts w:hint="eastAsia"/>
                <w:sz w:val="21"/>
                <w:szCs w:val="21"/>
              </w:rPr>
              <w:t>（</w:t>
            </w:r>
            <w:r>
              <w:rPr>
                <w:rFonts w:hint="eastAsia"/>
                <w:sz w:val="21"/>
                <w:szCs w:val="21"/>
                <w:lang w:eastAsia="zh-CN"/>
              </w:rPr>
              <w:t>中标人中标之后，需提供纸质版响应文件，一正三副</w:t>
            </w:r>
            <w:r>
              <w:rPr>
                <w:rFonts w:hint="eastAsia"/>
                <w:sz w:val="21"/>
                <w:szCs w:val="21"/>
              </w:rPr>
              <w:t>）</w:t>
            </w:r>
          </w:p>
        </w:tc>
      </w:tr>
      <w:tr w14:paraId="53DFB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539" w:type="dxa"/>
            <w:gridSpan w:val="3"/>
            <w:tcBorders>
              <w:top w:val="single" w:color="auto" w:sz="2" w:space="0"/>
              <w:left w:val="single" w:color="auto" w:sz="2" w:space="0"/>
              <w:bottom w:val="single" w:color="auto" w:sz="2" w:space="0"/>
              <w:right w:val="single" w:color="auto" w:sz="2" w:space="0"/>
            </w:tcBorders>
            <w:vAlign w:val="center"/>
          </w:tcPr>
          <w:p w14:paraId="43264987">
            <w:pPr>
              <w:rPr>
                <w:sz w:val="21"/>
                <w:szCs w:val="21"/>
              </w:rPr>
            </w:pPr>
            <w:r>
              <w:rPr>
                <w:rFonts w:hint="eastAsia"/>
                <w:sz w:val="21"/>
                <w:szCs w:val="21"/>
              </w:rPr>
              <w:t>1. 除本竞争性谈判文件另有规定外，竞争性谈判文件中出现的类似于“近三年”或“前三年”、“近五年”或“前五年”均指递交响应文件时间以前三年或前五年，以此类推。如：递交响应文件时间为</w:t>
            </w:r>
            <w:r>
              <w:rPr>
                <w:sz w:val="21"/>
                <w:szCs w:val="21"/>
              </w:rPr>
              <w:t>2024</w:t>
            </w:r>
            <w:r>
              <w:rPr>
                <w:rFonts w:hint="eastAsia"/>
                <w:sz w:val="21"/>
                <w:szCs w:val="21"/>
              </w:rPr>
              <w:t>年</w:t>
            </w:r>
            <w:r>
              <w:rPr>
                <w:sz w:val="21"/>
                <w:szCs w:val="21"/>
              </w:rPr>
              <w:t>5</w:t>
            </w:r>
            <w:r>
              <w:rPr>
                <w:rFonts w:hint="eastAsia"/>
                <w:sz w:val="21"/>
                <w:szCs w:val="21"/>
              </w:rPr>
              <w:t>月</w:t>
            </w:r>
            <w:r>
              <w:rPr>
                <w:sz w:val="21"/>
                <w:szCs w:val="21"/>
              </w:rPr>
              <w:t>31</w:t>
            </w:r>
            <w:r>
              <w:rPr>
                <w:rFonts w:hint="eastAsia"/>
                <w:sz w:val="21"/>
                <w:szCs w:val="21"/>
              </w:rPr>
              <w:t>日，则“近三年”是指</w:t>
            </w:r>
            <w:r>
              <w:rPr>
                <w:sz w:val="21"/>
                <w:szCs w:val="21"/>
              </w:rPr>
              <w:t>2021</w:t>
            </w:r>
            <w:r>
              <w:rPr>
                <w:rFonts w:hint="eastAsia"/>
                <w:sz w:val="21"/>
                <w:szCs w:val="21"/>
              </w:rPr>
              <w:t>年</w:t>
            </w:r>
            <w:r>
              <w:rPr>
                <w:sz w:val="21"/>
                <w:szCs w:val="21"/>
              </w:rPr>
              <w:t>5</w:t>
            </w:r>
            <w:r>
              <w:rPr>
                <w:rFonts w:hint="eastAsia"/>
                <w:sz w:val="21"/>
                <w:szCs w:val="21"/>
              </w:rPr>
              <w:t>月</w:t>
            </w:r>
            <w:r>
              <w:rPr>
                <w:sz w:val="21"/>
                <w:szCs w:val="21"/>
              </w:rPr>
              <w:t>30</w:t>
            </w:r>
            <w:r>
              <w:rPr>
                <w:rFonts w:hint="eastAsia"/>
                <w:sz w:val="21"/>
                <w:szCs w:val="21"/>
              </w:rPr>
              <w:t>日至</w:t>
            </w:r>
            <w:r>
              <w:rPr>
                <w:sz w:val="21"/>
                <w:szCs w:val="21"/>
              </w:rPr>
              <w:t>2024</w:t>
            </w:r>
            <w:r>
              <w:rPr>
                <w:rFonts w:hint="eastAsia"/>
                <w:sz w:val="21"/>
                <w:szCs w:val="21"/>
              </w:rPr>
              <w:t xml:space="preserve">年  </w:t>
            </w:r>
            <w:r>
              <w:rPr>
                <w:sz w:val="21"/>
                <w:szCs w:val="21"/>
              </w:rPr>
              <w:t>5</w:t>
            </w:r>
            <w:r>
              <w:rPr>
                <w:rFonts w:hint="eastAsia"/>
                <w:sz w:val="21"/>
                <w:szCs w:val="21"/>
              </w:rPr>
              <w:t>月</w:t>
            </w:r>
            <w:r>
              <w:rPr>
                <w:sz w:val="21"/>
                <w:szCs w:val="21"/>
              </w:rPr>
              <w:t>31</w:t>
            </w:r>
            <w:r>
              <w:rPr>
                <w:rFonts w:hint="eastAsia"/>
                <w:sz w:val="21"/>
                <w:szCs w:val="21"/>
              </w:rPr>
              <w:t>日。</w:t>
            </w:r>
          </w:p>
          <w:p w14:paraId="2EDFA220">
            <w:pPr>
              <w:rPr>
                <w:sz w:val="21"/>
                <w:szCs w:val="21"/>
              </w:rPr>
            </w:pPr>
            <w:r>
              <w:rPr>
                <w:rFonts w:hint="eastAsia"/>
                <w:sz w:val="21"/>
                <w:szCs w:val="21"/>
              </w:rPr>
              <w:t>2. 本竞争性谈判文件所称的“以上”、“以下”、“内”、“以内”，包括本数；所称的“不足”，不包括本数。</w:t>
            </w:r>
          </w:p>
          <w:p w14:paraId="545B768C">
            <w:pPr>
              <w:rPr>
                <w:sz w:val="21"/>
                <w:szCs w:val="21"/>
              </w:rPr>
            </w:pPr>
            <w:r>
              <w:rPr>
                <w:rFonts w:hint="eastAsia"/>
                <w:sz w:val="21"/>
                <w:szCs w:val="21"/>
              </w:rPr>
              <w:t>3. 供应商须知前附表中，“</w:t>
            </w:r>
            <w:r>
              <w:rPr>
                <w:sz w:val="21"/>
                <w:szCs w:val="21"/>
              </w:rPr>
              <w:sym w:font="Wingdings" w:char="F0FE"/>
            </w:r>
            <w:r>
              <w:rPr>
                <w:rFonts w:hint="eastAsia"/>
                <w:sz w:val="21"/>
                <w:szCs w:val="21"/>
              </w:rPr>
              <w:t>”代表选中，“</w:t>
            </w:r>
            <w:r>
              <w:rPr>
                <w:sz w:val="21"/>
                <w:szCs w:val="21"/>
              </w:rPr>
              <w:sym w:font="Wingdings" w:char="F0A8"/>
            </w:r>
            <w:r>
              <w:rPr>
                <w:rFonts w:hint="eastAsia"/>
                <w:sz w:val="21"/>
                <w:szCs w:val="21"/>
              </w:rPr>
              <w:t>”代表未选中。</w:t>
            </w:r>
          </w:p>
        </w:tc>
      </w:tr>
      <w:bookmarkEnd w:id="57"/>
    </w:tbl>
    <w:p w14:paraId="04F0D6A2">
      <w:pPr>
        <w:rPr>
          <w:sz w:val="21"/>
          <w:szCs w:val="21"/>
        </w:rPr>
      </w:pPr>
    </w:p>
    <w:p w14:paraId="4E07F3B0">
      <w:pPr>
        <w:rPr>
          <w:sz w:val="21"/>
          <w:szCs w:val="21"/>
        </w:rPr>
      </w:pPr>
    </w:p>
    <w:p w14:paraId="1BA8FA95">
      <w:pPr>
        <w:rPr>
          <w:sz w:val="21"/>
          <w:szCs w:val="21"/>
        </w:rPr>
        <w:sectPr>
          <w:pgSz w:w="11906" w:h="16838"/>
          <w:pgMar w:top="1440" w:right="1080" w:bottom="1440" w:left="1080" w:header="851" w:footer="992" w:gutter="0"/>
          <w:cols w:space="425" w:num="1"/>
          <w:docGrid w:type="lines" w:linePitch="326" w:charSpace="0"/>
        </w:sectPr>
      </w:pPr>
    </w:p>
    <w:p w14:paraId="3CA1DDE0">
      <w:pPr>
        <w:rPr>
          <w:b/>
          <w:bCs/>
          <w:sz w:val="21"/>
          <w:szCs w:val="21"/>
        </w:rPr>
      </w:pPr>
      <w:r>
        <w:rPr>
          <w:rFonts w:hint="eastAsia"/>
          <w:b/>
          <w:bCs/>
          <w:sz w:val="21"/>
          <w:szCs w:val="21"/>
        </w:rPr>
        <w:t>附件：</w:t>
      </w:r>
    </w:p>
    <w:p w14:paraId="28C9B99C">
      <w:pPr>
        <w:jc w:val="center"/>
        <w:rPr>
          <w:rFonts w:cs="宋体"/>
          <w:color w:val="000000"/>
          <w:sz w:val="21"/>
          <w:szCs w:val="21"/>
        </w:rPr>
      </w:pPr>
      <w:r>
        <w:rPr>
          <w:rFonts w:hint="eastAsia" w:cs="宋体"/>
          <w:b/>
          <w:bCs/>
          <w:color w:val="000000"/>
          <w:sz w:val="21"/>
          <w:szCs w:val="21"/>
        </w:rPr>
        <w:t>中小企业划型标准规定</w:t>
      </w:r>
    </w:p>
    <w:p w14:paraId="5DE26A57">
      <w:pPr>
        <w:rPr>
          <w:sz w:val="21"/>
          <w:szCs w:val="21"/>
        </w:rPr>
      </w:pPr>
      <w:r>
        <w:rPr>
          <w:rFonts w:hint="eastAsia"/>
          <w:sz w:val="21"/>
          <w:szCs w:val="21"/>
        </w:rPr>
        <w:t>一、根据《中华人民共和国中小企业促进法》和《国务院关于进一步促进中小企业发展的若干意见》(国发〔2009〕36号)，制定本规定。</w:t>
      </w:r>
    </w:p>
    <w:p w14:paraId="52166F2F">
      <w:pPr>
        <w:rPr>
          <w:sz w:val="21"/>
          <w:szCs w:val="21"/>
        </w:rPr>
      </w:pPr>
      <w:r>
        <w:rPr>
          <w:rFonts w:hint="eastAsia"/>
          <w:sz w:val="21"/>
          <w:szCs w:val="21"/>
        </w:rPr>
        <w:t>二、中小企业划分为中型、小型、微型三种类型，具体标准根据企业从业人员、营业收入、资产总额等指标，结合行业特点制定。</w:t>
      </w:r>
    </w:p>
    <w:p w14:paraId="41B44746">
      <w:pPr>
        <w:rPr>
          <w:sz w:val="21"/>
          <w:szCs w:val="21"/>
        </w:rPr>
      </w:pPr>
      <w:r>
        <w:rPr>
          <w:rFonts w:hint="eastAsia"/>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C1F232B">
      <w:pPr>
        <w:rPr>
          <w:sz w:val="21"/>
          <w:szCs w:val="21"/>
        </w:rPr>
      </w:pPr>
      <w:r>
        <w:rPr>
          <w:rFonts w:hint="eastAsia"/>
          <w:sz w:val="21"/>
          <w:szCs w:val="21"/>
        </w:rPr>
        <w:t>四、各行业划型标准为：</w:t>
      </w:r>
    </w:p>
    <w:p w14:paraId="11950131">
      <w:pPr>
        <w:rPr>
          <w:sz w:val="21"/>
          <w:szCs w:val="21"/>
        </w:rPr>
      </w:pPr>
      <w:r>
        <w:rPr>
          <w:rFonts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1C5B5CBD">
      <w:pPr>
        <w:rPr>
          <w:sz w:val="21"/>
          <w:szCs w:val="21"/>
        </w:rPr>
      </w:pPr>
      <w:r>
        <w:rPr>
          <w:rFonts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019161">
      <w:pPr>
        <w:rPr>
          <w:sz w:val="21"/>
          <w:szCs w:val="21"/>
        </w:rPr>
      </w:pPr>
      <w:r>
        <w:rPr>
          <w:rFonts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332475">
      <w:pPr>
        <w:rPr>
          <w:sz w:val="21"/>
          <w:szCs w:val="21"/>
        </w:rPr>
      </w:pPr>
      <w:r>
        <w:rPr>
          <w:rFonts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80A7DD7">
      <w:pPr>
        <w:rPr>
          <w:sz w:val="21"/>
          <w:szCs w:val="21"/>
        </w:rPr>
      </w:pPr>
      <w:r>
        <w:rPr>
          <w:rFonts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8A52C8">
      <w:pPr>
        <w:rPr>
          <w:sz w:val="21"/>
          <w:szCs w:val="21"/>
        </w:rPr>
      </w:pPr>
      <w:r>
        <w:rPr>
          <w:rFonts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696ACE9">
      <w:pPr>
        <w:rPr>
          <w:sz w:val="21"/>
          <w:szCs w:val="21"/>
        </w:rPr>
      </w:pPr>
      <w:r>
        <w:rPr>
          <w:rFonts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D74097C">
      <w:pPr>
        <w:rPr>
          <w:sz w:val="21"/>
          <w:szCs w:val="21"/>
        </w:rPr>
      </w:pPr>
      <w:r>
        <w:rPr>
          <w:rFonts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9CC5A5">
      <w:pPr>
        <w:rPr>
          <w:sz w:val="21"/>
          <w:szCs w:val="21"/>
        </w:rPr>
      </w:pPr>
      <w:r>
        <w:rPr>
          <w:rFonts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571E7C">
      <w:pPr>
        <w:rPr>
          <w:sz w:val="21"/>
          <w:szCs w:val="21"/>
        </w:rPr>
      </w:pPr>
      <w:r>
        <w:rPr>
          <w:rFonts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396930">
      <w:pPr>
        <w:rPr>
          <w:sz w:val="21"/>
          <w:szCs w:val="21"/>
        </w:rPr>
      </w:pPr>
      <w:r>
        <w:rPr>
          <w:rFonts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855717">
      <w:pPr>
        <w:rPr>
          <w:sz w:val="21"/>
          <w:szCs w:val="21"/>
        </w:rPr>
      </w:pPr>
      <w:r>
        <w:rPr>
          <w:rFonts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6AE28C">
      <w:pPr>
        <w:rPr>
          <w:sz w:val="21"/>
          <w:szCs w:val="21"/>
        </w:rPr>
      </w:pPr>
      <w:r>
        <w:rPr>
          <w:rFonts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8202DB">
      <w:pPr>
        <w:rPr>
          <w:sz w:val="21"/>
          <w:szCs w:val="21"/>
        </w:rPr>
      </w:pPr>
      <w:r>
        <w:rPr>
          <w:rFonts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5B457E9">
      <w:pPr>
        <w:rPr>
          <w:sz w:val="21"/>
          <w:szCs w:val="21"/>
        </w:rPr>
      </w:pPr>
      <w:r>
        <w:rPr>
          <w:rFonts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9D6301">
      <w:pPr>
        <w:rPr>
          <w:sz w:val="21"/>
          <w:szCs w:val="21"/>
        </w:rPr>
      </w:pPr>
      <w:r>
        <w:rPr>
          <w:rFonts w:hint="eastAsia"/>
          <w:sz w:val="21"/>
          <w:szCs w:val="21"/>
        </w:rPr>
        <w:t>（十六）其他未列明行业。从业人员300人以下的为中小微型企业。其中，从业人员100人及以上的为中型企业；从业人员10人及以上的为小型企业；从业人员10人以下的为微型企业。</w:t>
      </w:r>
    </w:p>
    <w:p w14:paraId="4AEC03A4">
      <w:pPr>
        <w:rPr>
          <w:sz w:val="21"/>
          <w:szCs w:val="21"/>
        </w:rPr>
      </w:pPr>
      <w:r>
        <w:rPr>
          <w:rFonts w:hint="eastAsia"/>
          <w:sz w:val="21"/>
          <w:szCs w:val="21"/>
        </w:rPr>
        <w:t>五、企业类型的划分以统计部门的统计数据为依据。</w:t>
      </w:r>
    </w:p>
    <w:p w14:paraId="5B548218">
      <w:pPr>
        <w:rPr>
          <w:sz w:val="21"/>
          <w:szCs w:val="21"/>
        </w:rPr>
      </w:pPr>
      <w:r>
        <w:rPr>
          <w:rFonts w:hint="eastAsia"/>
          <w:sz w:val="21"/>
          <w:szCs w:val="21"/>
        </w:rPr>
        <w:t>六、本规定适用于在中华人民共和国境内依法设立的各类所有制和各种组织形式的企业。个体工商户和本规定以外的行业，参照本规定进行划型。</w:t>
      </w:r>
    </w:p>
    <w:p w14:paraId="540FB28D">
      <w:pPr>
        <w:rPr>
          <w:sz w:val="21"/>
          <w:szCs w:val="21"/>
        </w:rPr>
      </w:pPr>
      <w:r>
        <w:rPr>
          <w:rFonts w:hint="eastAsia"/>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7941B146">
      <w:pPr>
        <w:rPr>
          <w:sz w:val="21"/>
          <w:szCs w:val="21"/>
        </w:rPr>
      </w:pPr>
      <w:r>
        <w:rPr>
          <w:rFonts w:hint="eastAsia"/>
          <w:sz w:val="21"/>
          <w:szCs w:val="21"/>
        </w:rPr>
        <w:t>八、本规定由工业和信息化部、国家统计局会同有关部门根据《国民经济行业分类》修订情况和企业发展变化情况适时修订。</w:t>
      </w:r>
    </w:p>
    <w:p w14:paraId="683AB367">
      <w:pPr>
        <w:rPr>
          <w:sz w:val="21"/>
          <w:szCs w:val="21"/>
        </w:rPr>
      </w:pPr>
      <w:r>
        <w:rPr>
          <w:rFonts w:hint="eastAsia"/>
          <w:sz w:val="21"/>
          <w:szCs w:val="21"/>
        </w:rPr>
        <w:t>九、本规定由工业和信息化部、国家统计局会同有关部门负责解释。</w:t>
      </w:r>
    </w:p>
    <w:p w14:paraId="2F0162B1">
      <w:pPr>
        <w:rPr>
          <w:sz w:val="21"/>
          <w:szCs w:val="21"/>
        </w:rPr>
      </w:pPr>
      <w:r>
        <w:rPr>
          <w:rFonts w:hint="eastAsia"/>
          <w:sz w:val="21"/>
          <w:szCs w:val="21"/>
        </w:rPr>
        <w:t>十、本规定自发布之日起执行，原国家经贸委、原国家计委、财政部和国家统计局2003年颁布的《中小企业标准暂行规定》同时废止。</w:t>
      </w:r>
    </w:p>
    <w:p w14:paraId="6333E5D5">
      <w:pPr>
        <w:rPr>
          <w:sz w:val="21"/>
          <w:szCs w:val="21"/>
        </w:rPr>
        <w:sectPr>
          <w:pgSz w:w="11906" w:h="16838"/>
          <w:pgMar w:top="1440" w:right="1800" w:bottom="1440" w:left="1800" w:header="851" w:footer="992" w:gutter="0"/>
          <w:cols w:space="425" w:num="1"/>
          <w:docGrid w:type="lines" w:linePitch="312" w:charSpace="0"/>
        </w:sectPr>
      </w:pPr>
    </w:p>
    <w:p w14:paraId="59050BCC">
      <w:pPr>
        <w:jc w:val="center"/>
        <w:rPr>
          <w:b/>
          <w:sz w:val="21"/>
          <w:szCs w:val="21"/>
        </w:rPr>
      </w:pPr>
      <w:bookmarkStart w:id="59" w:name="_Toc163492993"/>
      <w:r>
        <w:rPr>
          <w:rFonts w:hint="eastAsia"/>
          <w:b/>
          <w:sz w:val="21"/>
          <w:szCs w:val="21"/>
        </w:rPr>
        <w:t>二、供应商须知</w:t>
      </w:r>
      <w:bookmarkEnd w:id="59"/>
    </w:p>
    <w:p w14:paraId="2427F49C">
      <w:pPr>
        <w:rPr>
          <w:b/>
          <w:sz w:val="21"/>
          <w:szCs w:val="21"/>
        </w:rPr>
      </w:pPr>
      <w:bookmarkStart w:id="60" w:name="_Toc109900370"/>
      <w:bookmarkStart w:id="61" w:name="_Toc109899532"/>
      <w:bookmarkStart w:id="62" w:name="_Toc163492994"/>
      <w:bookmarkStart w:id="63" w:name="_Toc109897433"/>
      <w:bookmarkStart w:id="64" w:name="_Toc46771638"/>
      <w:bookmarkStart w:id="65" w:name="_Toc109899951"/>
      <w:bookmarkStart w:id="66" w:name="_Toc470172694"/>
      <w:r>
        <w:rPr>
          <w:rFonts w:hint="eastAsia"/>
          <w:b/>
          <w:sz w:val="21"/>
          <w:szCs w:val="21"/>
        </w:rPr>
        <w:t>（一）总则</w:t>
      </w:r>
      <w:bookmarkEnd w:id="60"/>
      <w:bookmarkEnd w:id="61"/>
      <w:bookmarkEnd w:id="62"/>
      <w:bookmarkEnd w:id="63"/>
      <w:bookmarkEnd w:id="64"/>
      <w:bookmarkEnd w:id="65"/>
    </w:p>
    <w:p w14:paraId="2BDFC4BD">
      <w:pPr>
        <w:rPr>
          <w:b/>
          <w:sz w:val="21"/>
          <w:szCs w:val="21"/>
        </w:rPr>
      </w:pPr>
      <w:bookmarkStart w:id="67" w:name="_Toc109897434"/>
      <w:bookmarkStart w:id="68" w:name="_Toc109899952"/>
      <w:bookmarkStart w:id="69" w:name="_Toc109900371"/>
      <w:bookmarkStart w:id="70" w:name="_Toc46772240"/>
      <w:bookmarkStart w:id="71" w:name="_Toc27243"/>
      <w:bookmarkStart w:id="72" w:name="_Toc48688788"/>
      <w:bookmarkStart w:id="73" w:name="_Toc52960552"/>
      <w:bookmarkStart w:id="74" w:name="_Toc109899533"/>
      <w:bookmarkStart w:id="75" w:name="_Toc51674210"/>
      <w:bookmarkStart w:id="76" w:name="_Toc470172664"/>
      <w:bookmarkStart w:id="77" w:name="_Toc48846108"/>
      <w:bookmarkStart w:id="78" w:name="_Toc52962726"/>
      <w:bookmarkStart w:id="79" w:name="_Toc46771639"/>
      <w:r>
        <w:rPr>
          <w:rFonts w:hint="eastAsia"/>
          <w:b/>
          <w:sz w:val="21"/>
          <w:szCs w:val="21"/>
        </w:rPr>
        <w:t>1</w:t>
      </w:r>
      <w:r>
        <w:rPr>
          <w:b/>
          <w:sz w:val="21"/>
          <w:szCs w:val="21"/>
        </w:rPr>
        <w:t>.</w:t>
      </w:r>
      <w:r>
        <w:rPr>
          <w:rFonts w:hint="eastAsia"/>
          <w:b/>
          <w:sz w:val="21"/>
          <w:szCs w:val="21"/>
        </w:rPr>
        <w:t>适用范围</w:t>
      </w:r>
      <w:bookmarkEnd w:id="67"/>
      <w:bookmarkEnd w:id="68"/>
      <w:bookmarkEnd w:id="69"/>
      <w:bookmarkEnd w:id="70"/>
      <w:bookmarkEnd w:id="71"/>
      <w:bookmarkEnd w:id="72"/>
      <w:bookmarkEnd w:id="73"/>
      <w:bookmarkEnd w:id="74"/>
      <w:bookmarkEnd w:id="75"/>
      <w:bookmarkEnd w:id="76"/>
      <w:bookmarkEnd w:id="77"/>
      <w:bookmarkEnd w:id="78"/>
      <w:bookmarkEnd w:id="79"/>
    </w:p>
    <w:p w14:paraId="428B45C0">
      <w:pPr>
        <w:rPr>
          <w:snapToGrid w:val="0"/>
          <w:sz w:val="21"/>
          <w:szCs w:val="21"/>
        </w:rPr>
      </w:pPr>
      <w:r>
        <w:rPr>
          <w:rFonts w:hint="eastAsia"/>
          <w:snapToGrid w:val="0"/>
          <w:sz w:val="21"/>
          <w:szCs w:val="21"/>
        </w:rPr>
        <w:t>1.1本竞争性谈判文件</w:t>
      </w:r>
      <w:r>
        <w:rPr>
          <w:rFonts w:hint="eastAsia" w:cs="宋体"/>
          <w:snapToGrid w:val="0"/>
          <w:color w:val="4472C4" w:themeColor="accent1"/>
          <w:sz w:val="21"/>
          <w:szCs w:val="21"/>
          <w14:textFill>
            <w14:solidFill>
              <w14:schemeClr w14:val="accent1"/>
            </w14:solidFill>
          </w14:textFill>
        </w:rPr>
        <w:t>（也称谈判文件或采购文件</w:t>
      </w:r>
      <w:r>
        <w:rPr>
          <w:rFonts w:hint="eastAsia" w:cs="宋体"/>
          <w:snapToGrid w:val="0"/>
          <w:sz w:val="21"/>
          <w:szCs w:val="21"/>
        </w:rPr>
        <w:t>）</w:t>
      </w:r>
      <w:r>
        <w:rPr>
          <w:rFonts w:hint="eastAsia"/>
          <w:snapToGrid w:val="0"/>
          <w:sz w:val="21"/>
          <w:szCs w:val="21"/>
        </w:rPr>
        <w:t>仅适用于本次竞争性谈判中所述项目的采购活动。</w:t>
      </w:r>
    </w:p>
    <w:p w14:paraId="73FFAE57">
      <w:pPr>
        <w:rPr>
          <w:b/>
          <w:sz w:val="21"/>
          <w:szCs w:val="21"/>
        </w:rPr>
      </w:pPr>
      <w:bookmarkStart w:id="80" w:name="_Toc48688789"/>
      <w:bookmarkStart w:id="81" w:name="_Toc46772241"/>
      <w:bookmarkStart w:id="82" w:name="_Toc52960553"/>
      <w:bookmarkStart w:id="83" w:name="_Toc30547"/>
      <w:bookmarkStart w:id="84" w:name="_Toc109897435"/>
      <w:bookmarkStart w:id="85" w:name="_Toc470172665"/>
      <w:bookmarkStart w:id="86" w:name="_Toc109899953"/>
      <w:bookmarkStart w:id="87" w:name="_Toc46771640"/>
      <w:bookmarkStart w:id="88" w:name="_Toc51674211"/>
      <w:bookmarkStart w:id="89" w:name="_Toc48846109"/>
      <w:bookmarkStart w:id="90" w:name="_Toc109900372"/>
      <w:bookmarkStart w:id="91" w:name="_Toc52962727"/>
      <w:bookmarkStart w:id="92" w:name="_Toc109899534"/>
      <w:r>
        <w:rPr>
          <w:rFonts w:hint="eastAsia"/>
          <w:b/>
          <w:sz w:val="21"/>
          <w:szCs w:val="21"/>
        </w:rPr>
        <w:t>2.定义</w:t>
      </w:r>
      <w:bookmarkEnd w:id="80"/>
      <w:bookmarkEnd w:id="81"/>
      <w:bookmarkEnd w:id="82"/>
      <w:bookmarkEnd w:id="83"/>
      <w:bookmarkEnd w:id="84"/>
      <w:bookmarkEnd w:id="85"/>
      <w:bookmarkEnd w:id="86"/>
      <w:bookmarkEnd w:id="87"/>
      <w:bookmarkEnd w:id="88"/>
      <w:bookmarkEnd w:id="89"/>
      <w:bookmarkEnd w:id="90"/>
      <w:bookmarkEnd w:id="91"/>
      <w:bookmarkEnd w:id="92"/>
    </w:p>
    <w:p w14:paraId="32D02669">
      <w:pPr>
        <w:rPr>
          <w:sz w:val="21"/>
          <w:szCs w:val="21"/>
        </w:rPr>
      </w:pPr>
      <w:r>
        <w:rPr>
          <w:rFonts w:hint="eastAsia"/>
          <w:sz w:val="21"/>
          <w:szCs w:val="21"/>
        </w:rPr>
        <w:t>2.1根据《中华人民共和国政府采购法》及其实施条例等有关法律、法规和规章的规定，制定本竞争性谈判文件。</w:t>
      </w:r>
    </w:p>
    <w:p w14:paraId="765E45B6">
      <w:pPr>
        <w:rPr>
          <w:rFonts w:cs="宋体"/>
          <w:snapToGrid w:val="0"/>
          <w:sz w:val="21"/>
          <w:szCs w:val="21"/>
        </w:rPr>
      </w:pPr>
      <w:r>
        <w:rPr>
          <w:rFonts w:cs="宋体"/>
          <w:snapToGrid w:val="0"/>
          <w:sz w:val="21"/>
          <w:szCs w:val="21"/>
        </w:rPr>
        <w:t>2.2采购人：见“供应商须知前附表”。</w:t>
      </w:r>
    </w:p>
    <w:p w14:paraId="19A54078">
      <w:pPr>
        <w:rPr>
          <w:rFonts w:cs="宋体"/>
          <w:snapToGrid w:val="0"/>
          <w:sz w:val="21"/>
          <w:szCs w:val="21"/>
        </w:rPr>
      </w:pPr>
      <w:r>
        <w:rPr>
          <w:rFonts w:cs="宋体"/>
          <w:snapToGrid w:val="0"/>
          <w:sz w:val="21"/>
          <w:szCs w:val="21"/>
        </w:rPr>
        <w:t>2.3采购代理机构：见“供应商须知前附表”。</w:t>
      </w:r>
    </w:p>
    <w:p w14:paraId="73A6FE0D">
      <w:pPr>
        <w:rPr>
          <w:rFonts w:cs="宋体"/>
          <w:snapToGrid w:val="0"/>
          <w:sz w:val="21"/>
          <w:szCs w:val="21"/>
        </w:rPr>
      </w:pPr>
      <w:r>
        <w:rPr>
          <w:rFonts w:cs="宋体"/>
          <w:snapToGrid w:val="0"/>
          <w:sz w:val="21"/>
          <w:szCs w:val="21"/>
        </w:rPr>
        <w:t>2.4政府采购监督管理部门：见“供应商须知前附表”。</w:t>
      </w:r>
    </w:p>
    <w:p w14:paraId="686D3D58">
      <w:pPr>
        <w:rPr>
          <w:rFonts w:cs="宋体"/>
          <w:snapToGrid w:val="0"/>
          <w:sz w:val="21"/>
          <w:szCs w:val="21"/>
        </w:rPr>
      </w:pPr>
      <w:r>
        <w:rPr>
          <w:rFonts w:cs="宋体"/>
          <w:snapToGrid w:val="0"/>
          <w:sz w:val="21"/>
          <w:szCs w:val="21"/>
        </w:rPr>
        <w:t>2.5项目名称：见“供应商须知前附表”。</w:t>
      </w:r>
    </w:p>
    <w:p w14:paraId="41D7464A">
      <w:pPr>
        <w:rPr>
          <w:rFonts w:cs="宋体"/>
          <w:snapToGrid w:val="0"/>
          <w:sz w:val="21"/>
          <w:szCs w:val="21"/>
        </w:rPr>
      </w:pPr>
      <w:r>
        <w:rPr>
          <w:rFonts w:cs="宋体"/>
          <w:snapToGrid w:val="0"/>
          <w:sz w:val="21"/>
          <w:szCs w:val="21"/>
        </w:rPr>
        <w:t>2.6项目地点：见“供应商须知前附表”。</w:t>
      </w:r>
    </w:p>
    <w:p w14:paraId="7AB05F3E">
      <w:pPr>
        <w:rPr>
          <w:rFonts w:cs="宋体"/>
          <w:snapToGrid w:val="0"/>
          <w:sz w:val="21"/>
          <w:szCs w:val="21"/>
        </w:rPr>
      </w:pPr>
      <w:r>
        <w:rPr>
          <w:rFonts w:cs="宋体"/>
          <w:snapToGrid w:val="0"/>
          <w:sz w:val="21"/>
          <w:szCs w:val="21"/>
        </w:rPr>
        <w:t>2.7项目内容：见“供应商须知前附表”。</w:t>
      </w:r>
    </w:p>
    <w:p w14:paraId="5B42CFF9">
      <w:pPr>
        <w:rPr>
          <w:rFonts w:cs="宋体"/>
          <w:snapToGrid w:val="0"/>
          <w:sz w:val="21"/>
          <w:szCs w:val="21"/>
        </w:rPr>
      </w:pPr>
      <w:r>
        <w:rPr>
          <w:rFonts w:cs="宋体"/>
          <w:snapToGrid w:val="0"/>
          <w:sz w:val="21"/>
          <w:szCs w:val="21"/>
        </w:rPr>
        <w:t>2.8项目属性：见“供应商须知前附表”。</w:t>
      </w:r>
    </w:p>
    <w:p w14:paraId="2D316670">
      <w:pPr>
        <w:rPr>
          <w:b/>
          <w:sz w:val="21"/>
          <w:szCs w:val="21"/>
        </w:rPr>
      </w:pPr>
      <w:bookmarkStart w:id="93" w:name="_Toc109897437"/>
      <w:bookmarkStart w:id="94" w:name="_Toc109899955"/>
      <w:bookmarkStart w:id="95" w:name="_Toc9974"/>
      <w:bookmarkStart w:id="96" w:name="_Toc51674213"/>
      <w:bookmarkStart w:id="97" w:name="_Toc46772243"/>
      <w:bookmarkStart w:id="98" w:name="_Toc470172667"/>
      <w:bookmarkStart w:id="99" w:name="_Toc109900374"/>
      <w:bookmarkStart w:id="100" w:name="_Toc109899536"/>
      <w:bookmarkStart w:id="101" w:name="_Toc46771642"/>
      <w:bookmarkStart w:id="102" w:name="_Toc52962729"/>
      <w:bookmarkStart w:id="103" w:name="_Toc48688791"/>
      <w:bookmarkStart w:id="104" w:name="_Toc48846111"/>
      <w:bookmarkStart w:id="105" w:name="_Toc52960555"/>
      <w:r>
        <w:rPr>
          <w:rFonts w:hint="eastAsia"/>
          <w:b/>
          <w:sz w:val="21"/>
          <w:szCs w:val="21"/>
        </w:rPr>
        <w:t>3</w:t>
      </w:r>
      <w:r>
        <w:rPr>
          <w:b/>
          <w:sz w:val="21"/>
          <w:szCs w:val="21"/>
        </w:rPr>
        <w:t>.资金来源</w:t>
      </w:r>
    </w:p>
    <w:p w14:paraId="5B33AE81">
      <w:pPr>
        <w:rPr>
          <w:sz w:val="21"/>
          <w:szCs w:val="21"/>
        </w:rPr>
      </w:pPr>
      <w:r>
        <w:rPr>
          <w:sz w:val="21"/>
          <w:szCs w:val="21"/>
        </w:rPr>
        <w:t>3.1资金来源：见“供应商须知前附表”。</w:t>
      </w:r>
    </w:p>
    <w:p w14:paraId="68BA6034">
      <w:pPr>
        <w:rPr>
          <w:b/>
          <w:sz w:val="21"/>
          <w:szCs w:val="21"/>
        </w:rPr>
      </w:pPr>
      <w:r>
        <w:rPr>
          <w:rFonts w:hint="eastAsia"/>
          <w:b/>
          <w:sz w:val="21"/>
          <w:szCs w:val="21"/>
        </w:rPr>
        <w:t>4</w:t>
      </w:r>
      <w:r>
        <w:rPr>
          <w:b/>
          <w:sz w:val="21"/>
          <w:szCs w:val="21"/>
        </w:rPr>
        <w:t>.</w:t>
      </w:r>
      <w:r>
        <w:rPr>
          <w:rFonts w:hint="eastAsia"/>
          <w:b/>
          <w:sz w:val="21"/>
          <w:szCs w:val="21"/>
        </w:rPr>
        <w:t>供应商资格要求</w:t>
      </w:r>
    </w:p>
    <w:p w14:paraId="5109A6D2">
      <w:pPr>
        <w:rPr>
          <w:sz w:val="21"/>
          <w:szCs w:val="21"/>
        </w:rPr>
      </w:pPr>
      <w:r>
        <w:rPr>
          <w:sz w:val="21"/>
          <w:szCs w:val="21"/>
        </w:rPr>
        <w:t>4.1供应商资格要求：见“供应商须知前附表”；</w:t>
      </w:r>
    </w:p>
    <w:p w14:paraId="7A51B0C2">
      <w:pPr>
        <w:rPr>
          <w:sz w:val="21"/>
          <w:szCs w:val="21"/>
        </w:rPr>
      </w:pPr>
      <w:r>
        <w:rPr>
          <w:sz w:val="21"/>
          <w:szCs w:val="21"/>
        </w:rPr>
        <w:t>4.2“供应商须知前附表”规定接受联合体</w:t>
      </w:r>
      <w:r>
        <w:rPr>
          <w:rFonts w:hint="eastAsia"/>
          <w:sz w:val="21"/>
          <w:szCs w:val="21"/>
        </w:rPr>
        <w:t>谈判</w:t>
      </w:r>
      <w:r>
        <w:rPr>
          <w:sz w:val="21"/>
          <w:szCs w:val="21"/>
        </w:rPr>
        <w:t xml:space="preserve">的，还应遵守以下规定： </w:t>
      </w:r>
    </w:p>
    <w:p w14:paraId="2AF706F4">
      <w:pPr>
        <w:rPr>
          <w:sz w:val="21"/>
          <w:szCs w:val="21"/>
        </w:rPr>
      </w:pPr>
      <w:r>
        <w:rPr>
          <w:rFonts w:hint="eastAsia"/>
          <w:sz w:val="21"/>
          <w:szCs w:val="21"/>
        </w:rPr>
        <w:t>（</w:t>
      </w:r>
      <w:r>
        <w:rPr>
          <w:sz w:val="21"/>
          <w:szCs w:val="21"/>
        </w:rPr>
        <w:t>1）联合体各方应按竞争性谈判文件提供的格式签订联合体协议书，明确联合体牵头人和各方权利义务；</w:t>
      </w:r>
    </w:p>
    <w:p w14:paraId="61D27782">
      <w:pPr>
        <w:rPr>
          <w:sz w:val="21"/>
          <w:szCs w:val="21"/>
        </w:rPr>
      </w:pPr>
      <w:r>
        <w:rPr>
          <w:rFonts w:hint="eastAsia"/>
          <w:sz w:val="21"/>
          <w:szCs w:val="21"/>
        </w:rPr>
        <w:t>（</w:t>
      </w:r>
      <w:r>
        <w:rPr>
          <w:sz w:val="21"/>
          <w:szCs w:val="21"/>
        </w:rPr>
        <w:t>2）由同一专业的单位组成的联合体，按照资质等级较低的单位确定资质等级；</w:t>
      </w:r>
    </w:p>
    <w:p w14:paraId="623FB142">
      <w:pPr>
        <w:rPr>
          <w:sz w:val="21"/>
          <w:szCs w:val="21"/>
        </w:rPr>
      </w:pPr>
      <w:r>
        <w:rPr>
          <w:rFonts w:hint="eastAsia"/>
          <w:sz w:val="21"/>
          <w:szCs w:val="21"/>
        </w:rPr>
        <w:t>（</w:t>
      </w:r>
      <w:r>
        <w:rPr>
          <w:sz w:val="21"/>
          <w:szCs w:val="21"/>
        </w:rPr>
        <w:t>3）联合体各方不得再以自己名义单独或参加其他联合体</w:t>
      </w:r>
      <w:r>
        <w:rPr>
          <w:rFonts w:hint="eastAsia"/>
          <w:sz w:val="21"/>
          <w:szCs w:val="21"/>
        </w:rPr>
        <w:t>参与本项目</w:t>
      </w:r>
      <w:r>
        <w:rPr>
          <w:sz w:val="21"/>
          <w:szCs w:val="21"/>
        </w:rPr>
        <w:t>。</w:t>
      </w:r>
    </w:p>
    <w:p w14:paraId="4080148E">
      <w:pPr>
        <w:rPr>
          <w:b/>
          <w:sz w:val="21"/>
          <w:szCs w:val="21"/>
        </w:rPr>
      </w:pPr>
      <w:r>
        <w:rPr>
          <w:rFonts w:hint="eastAsia"/>
          <w:b/>
          <w:sz w:val="21"/>
          <w:szCs w:val="21"/>
        </w:rPr>
        <w:t>5</w:t>
      </w:r>
      <w:r>
        <w:rPr>
          <w:b/>
          <w:sz w:val="21"/>
          <w:szCs w:val="21"/>
        </w:rPr>
        <w:t>.</w:t>
      </w:r>
      <w:r>
        <w:rPr>
          <w:rFonts w:hint="eastAsia"/>
          <w:b/>
          <w:sz w:val="21"/>
          <w:szCs w:val="21"/>
        </w:rPr>
        <w:t>费用</w:t>
      </w:r>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b/>
          <w:sz w:val="21"/>
          <w:szCs w:val="21"/>
        </w:rPr>
        <w:t>承担</w:t>
      </w:r>
    </w:p>
    <w:p w14:paraId="0CA174CA">
      <w:pPr>
        <w:rPr>
          <w:snapToGrid w:val="0"/>
          <w:sz w:val="21"/>
          <w:szCs w:val="21"/>
          <w:lang w:val="zh-CN"/>
        </w:rPr>
      </w:pPr>
      <w:r>
        <w:rPr>
          <w:snapToGrid w:val="0"/>
          <w:sz w:val="21"/>
          <w:szCs w:val="21"/>
          <w:lang w:val="zh-CN"/>
        </w:rPr>
        <w:t>5</w:t>
      </w:r>
      <w:r>
        <w:rPr>
          <w:rFonts w:hint="eastAsia"/>
          <w:snapToGrid w:val="0"/>
          <w:sz w:val="21"/>
          <w:szCs w:val="21"/>
          <w:lang w:val="zh-CN"/>
        </w:rPr>
        <w:t>.1供应商应承担所有与准备和参加谈判有关的费用，不论谈判的结果如何，采购人和采购代理机构均无义务和责任承担这些费用。</w:t>
      </w:r>
    </w:p>
    <w:p w14:paraId="290A1DC2">
      <w:pPr>
        <w:rPr>
          <w:b/>
          <w:sz w:val="21"/>
          <w:szCs w:val="21"/>
        </w:rPr>
      </w:pPr>
      <w:bookmarkStart w:id="106" w:name="_Toc161600293"/>
      <w:bookmarkStart w:id="107" w:name="_Toc140132761"/>
      <w:r>
        <w:rPr>
          <w:rFonts w:hint="eastAsia"/>
          <w:b/>
          <w:sz w:val="21"/>
          <w:szCs w:val="21"/>
        </w:rPr>
        <w:t>6</w:t>
      </w:r>
      <w:r>
        <w:rPr>
          <w:b/>
          <w:sz w:val="21"/>
          <w:szCs w:val="21"/>
        </w:rPr>
        <w:t>.</w:t>
      </w:r>
      <w:r>
        <w:rPr>
          <w:rFonts w:hint="eastAsia"/>
          <w:b/>
          <w:sz w:val="21"/>
          <w:szCs w:val="21"/>
        </w:rPr>
        <w:t>保密</w:t>
      </w:r>
      <w:bookmarkEnd w:id="106"/>
      <w:bookmarkEnd w:id="107"/>
    </w:p>
    <w:p w14:paraId="0424740C">
      <w:pPr>
        <w:rPr>
          <w:sz w:val="21"/>
          <w:szCs w:val="21"/>
        </w:rPr>
      </w:pPr>
      <w:r>
        <w:rPr>
          <w:rFonts w:hint="eastAsia"/>
          <w:sz w:val="21"/>
          <w:szCs w:val="21"/>
        </w:rPr>
        <w:t xml:space="preserve">6.1参与谈判活动的各方应对竞争性谈判文件和响应文件中的商业和技术等秘密保密，否则应承担相应的法律责任。 </w:t>
      </w:r>
    </w:p>
    <w:p w14:paraId="0584984D">
      <w:pPr>
        <w:rPr>
          <w:b/>
          <w:sz w:val="21"/>
          <w:szCs w:val="21"/>
        </w:rPr>
      </w:pPr>
      <w:bookmarkStart w:id="108" w:name="_Toc161600294"/>
      <w:bookmarkStart w:id="109" w:name="_Toc140132762"/>
      <w:r>
        <w:rPr>
          <w:rFonts w:hint="eastAsia"/>
          <w:b/>
          <w:sz w:val="21"/>
          <w:szCs w:val="21"/>
        </w:rPr>
        <w:t>7</w:t>
      </w:r>
      <w:r>
        <w:rPr>
          <w:b/>
          <w:sz w:val="21"/>
          <w:szCs w:val="21"/>
        </w:rPr>
        <w:t>.</w:t>
      </w:r>
      <w:r>
        <w:rPr>
          <w:rFonts w:hint="eastAsia"/>
          <w:b/>
          <w:sz w:val="21"/>
          <w:szCs w:val="21"/>
        </w:rPr>
        <w:t>语言文字</w:t>
      </w:r>
      <w:bookmarkEnd w:id="108"/>
      <w:bookmarkEnd w:id="109"/>
    </w:p>
    <w:p w14:paraId="4AD36E54">
      <w:pPr>
        <w:rPr>
          <w:sz w:val="21"/>
          <w:szCs w:val="21"/>
        </w:rPr>
      </w:pPr>
      <w:r>
        <w:rPr>
          <w:rFonts w:hint="eastAsia"/>
          <w:sz w:val="21"/>
          <w:szCs w:val="21"/>
        </w:rPr>
        <w:t>7.1响应文件使用的语言文字应为中文。专用术语使用外文的，应附有中文注释。</w:t>
      </w:r>
    </w:p>
    <w:p w14:paraId="2C3C7ABD">
      <w:pPr>
        <w:rPr>
          <w:b/>
          <w:sz w:val="21"/>
          <w:szCs w:val="21"/>
        </w:rPr>
      </w:pPr>
      <w:bookmarkStart w:id="110" w:name="_Toc140132763"/>
      <w:bookmarkStart w:id="111" w:name="_Toc161600295"/>
      <w:r>
        <w:rPr>
          <w:rFonts w:hint="eastAsia"/>
          <w:b/>
          <w:sz w:val="21"/>
          <w:szCs w:val="21"/>
        </w:rPr>
        <w:t>8</w:t>
      </w:r>
      <w:r>
        <w:rPr>
          <w:b/>
          <w:sz w:val="21"/>
          <w:szCs w:val="21"/>
        </w:rPr>
        <w:t>.</w:t>
      </w:r>
      <w:r>
        <w:rPr>
          <w:rFonts w:hint="eastAsia"/>
          <w:b/>
          <w:sz w:val="21"/>
          <w:szCs w:val="21"/>
        </w:rPr>
        <w:t>计量单位</w:t>
      </w:r>
      <w:bookmarkEnd w:id="110"/>
      <w:bookmarkEnd w:id="111"/>
    </w:p>
    <w:p w14:paraId="273D5F8E">
      <w:pPr>
        <w:rPr>
          <w:sz w:val="21"/>
          <w:szCs w:val="21"/>
        </w:rPr>
      </w:pPr>
      <w:r>
        <w:rPr>
          <w:rFonts w:hint="eastAsia"/>
          <w:sz w:val="21"/>
          <w:szCs w:val="21"/>
        </w:rPr>
        <w:t>8.1所有计量均采用中华人民共和国法定计量单位。</w:t>
      </w:r>
    </w:p>
    <w:p w14:paraId="78879B95">
      <w:pPr>
        <w:rPr>
          <w:b/>
          <w:sz w:val="21"/>
          <w:szCs w:val="21"/>
        </w:rPr>
      </w:pPr>
      <w:bookmarkStart w:id="112" w:name="_Toc140132764"/>
      <w:bookmarkStart w:id="113" w:name="_Toc161600296"/>
      <w:r>
        <w:rPr>
          <w:rFonts w:hint="eastAsia"/>
          <w:b/>
          <w:sz w:val="21"/>
          <w:szCs w:val="21"/>
        </w:rPr>
        <w:t>9</w:t>
      </w:r>
      <w:r>
        <w:rPr>
          <w:b/>
          <w:sz w:val="21"/>
          <w:szCs w:val="21"/>
        </w:rPr>
        <w:t>.</w:t>
      </w:r>
      <w:r>
        <w:rPr>
          <w:rFonts w:hint="eastAsia"/>
          <w:b/>
          <w:sz w:val="21"/>
          <w:szCs w:val="21"/>
        </w:rPr>
        <w:t>现场考察和答疑会</w:t>
      </w:r>
      <w:bookmarkEnd w:id="112"/>
      <w:bookmarkEnd w:id="113"/>
    </w:p>
    <w:p w14:paraId="05688A89">
      <w:pPr>
        <w:rPr>
          <w:sz w:val="21"/>
          <w:szCs w:val="21"/>
        </w:rPr>
      </w:pPr>
      <w:bookmarkStart w:id="114" w:name="_Hlk143529198"/>
      <w:r>
        <w:rPr>
          <w:rFonts w:hint="eastAsia"/>
          <w:sz w:val="21"/>
          <w:szCs w:val="21"/>
        </w:rPr>
        <w:t xml:space="preserve">9.1 “供应商须知前附表”规定组织现场考察的，采购代理机构按“供应商须知前附表”规定的时间、地点组织供应商项目现场考察。 </w:t>
      </w:r>
    </w:p>
    <w:p w14:paraId="1697505C">
      <w:pPr>
        <w:rPr>
          <w:sz w:val="21"/>
          <w:szCs w:val="21"/>
        </w:rPr>
      </w:pPr>
      <w:r>
        <w:rPr>
          <w:rFonts w:hint="eastAsia"/>
          <w:sz w:val="21"/>
          <w:szCs w:val="21"/>
        </w:rPr>
        <w:t>9.2 供应商现场考察发生的费用自理。</w:t>
      </w:r>
    </w:p>
    <w:p w14:paraId="45F2A1CD">
      <w:pPr>
        <w:rPr>
          <w:sz w:val="21"/>
          <w:szCs w:val="21"/>
        </w:rPr>
      </w:pPr>
      <w:r>
        <w:rPr>
          <w:rFonts w:hint="eastAsia"/>
          <w:sz w:val="21"/>
          <w:szCs w:val="21"/>
        </w:rPr>
        <w:t>9.3 在现场考察中，因供应商自身原因发生的人员伤亡和财产损失，由供应商自行负责。</w:t>
      </w:r>
    </w:p>
    <w:p w14:paraId="08362126">
      <w:pPr>
        <w:rPr>
          <w:sz w:val="21"/>
          <w:szCs w:val="21"/>
        </w:rPr>
      </w:pPr>
      <w:r>
        <w:rPr>
          <w:rFonts w:hint="eastAsia"/>
          <w:sz w:val="21"/>
          <w:szCs w:val="21"/>
        </w:rPr>
        <w:t>9.4 采购人在现场考察中介绍的项目场地和相关的周边环境情况，仅供供应商在编制响应文件时参考，采购人和采购代理机构不对供应商据此作出的判断和决策负责。</w:t>
      </w:r>
    </w:p>
    <w:p w14:paraId="1FA262F5">
      <w:pPr>
        <w:rPr>
          <w:sz w:val="21"/>
          <w:szCs w:val="21"/>
        </w:rPr>
      </w:pPr>
      <w:r>
        <w:rPr>
          <w:rFonts w:hint="eastAsia"/>
          <w:sz w:val="21"/>
          <w:szCs w:val="21"/>
        </w:rPr>
        <w:t>9.5 “供应商须知前附表”规定召开答疑会的，采购代理机构按“供应商须知前附表”规定的时间和地点召开答疑会，澄清供应商提出的问题。</w:t>
      </w:r>
    </w:p>
    <w:bookmarkEnd w:id="114"/>
    <w:p w14:paraId="33BB14AA">
      <w:pPr>
        <w:rPr>
          <w:b/>
          <w:sz w:val="21"/>
          <w:szCs w:val="21"/>
        </w:rPr>
      </w:pPr>
      <w:bookmarkStart w:id="115" w:name="_Toc140132765"/>
      <w:bookmarkStart w:id="116" w:name="_Toc161600297"/>
      <w:r>
        <w:rPr>
          <w:rFonts w:hint="eastAsia"/>
          <w:b/>
          <w:sz w:val="21"/>
          <w:szCs w:val="21"/>
        </w:rPr>
        <w:t>1</w:t>
      </w:r>
      <w:r>
        <w:rPr>
          <w:b/>
          <w:sz w:val="21"/>
          <w:szCs w:val="21"/>
        </w:rPr>
        <w:t>0.</w:t>
      </w:r>
      <w:r>
        <w:rPr>
          <w:rFonts w:hint="eastAsia"/>
          <w:b/>
          <w:sz w:val="21"/>
          <w:szCs w:val="21"/>
        </w:rPr>
        <w:t>合同分包</w:t>
      </w:r>
      <w:bookmarkEnd w:id="115"/>
      <w:bookmarkEnd w:id="116"/>
    </w:p>
    <w:p w14:paraId="2B14986C">
      <w:pPr>
        <w:rPr>
          <w:sz w:val="21"/>
          <w:szCs w:val="21"/>
        </w:rPr>
      </w:pPr>
      <w:r>
        <w:rPr>
          <w:rFonts w:hint="eastAsia"/>
          <w:sz w:val="21"/>
          <w:szCs w:val="21"/>
        </w:rPr>
        <w:t>10.1“供应商须知前附表”规定允许分包的，供应商应当遵守其分包规定。</w:t>
      </w:r>
    </w:p>
    <w:p w14:paraId="502838D5">
      <w:pPr>
        <w:rPr>
          <w:sz w:val="21"/>
          <w:szCs w:val="21"/>
        </w:rPr>
      </w:pPr>
      <w:r>
        <w:rPr>
          <w:rFonts w:hint="eastAsia"/>
          <w:sz w:val="21"/>
          <w:szCs w:val="21"/>
        </w:rPr>
        <w:t>10.2 供应商未遵守竞争性谈判文件分包规定的，其</w:t>
      </w:r>
      <w:r>
        <w:rPr>
          <w:rFonts w:hint="eastAsia"/>
          <w:b/>
          <w:bCs/>
          <w:sz w:val="21"/>
          <w:szCs w:val="21"/>
        </w:rPr>
        <w:t>响应无效</w:t>
      </w:r>
      <w:r>
        <w:rPr>
          <w:rFonts w:hint="eastAsia"/>
          <w:sz w:val="21"/>
          <w:szCs w:val="21"/>
        </w:rPr>
        <w:t>。分包规定见“供应商须知前附表”。</w:t>
      </w:r>
    </w:p>
    <w:p w14:paraId="321915CD">
      <w:pPr>
        <w:rPr>
          <w:b/>
          <w:sz w:val="21"/>
          <w:szCs w:val="21"/>
        </w:rPr>
      </w:pPr>
      <w:bookmarkStart w:id="117" w:name="_Toc161600298"/>
      <w:bookmarkStart w:id="118" w:name="_Toc155185858"/>
      <w:r>
        <w:rPr>
          <w:rFonts w:hint="eastAsia"/>
          <w:b/>
          <w:sz w:val="21"/>
          <w:szCs w:val="21"/>
        </w:rPr>
        <w:t>1</w:t>
      </w:r>
      <w:r>
        <w:rPr>
          <w:b/>
          <w:sz w:val="21"/>
          <w:szCs w:val="21"/>
        </w:rPr>
        <w:t>1.</w:t>
      </w:r>
      <w:r>
        <w:rPr>
          <w:rFonts w:hint="eastAsia"/>
          <w:b/>
          <w:sz w:val="21"/>
          <w:szCs w:val="21"/>
        </w:rPr>
        <w:t>电子标说明</w:t>
      </w:r>
      <w:bookmarkEnd w:id="117"/>
      <w:bookmarkEnd w:id="118"/>
    </w:p>
    <w:p w14:paraId="07662BD3">
      <w:pPr>
        <w:rPr>
          <w:sz w:val="21"/>
          <w:szCs w:val="21"/>
        </w:rPr>
      </w:pPr>
      <w:r>
        <w:rPr>
          <w:rFonts w:hint="eastAsia"/>
          <w:sz w:val="21"/>
          <w:szCs w:val="21"/>
        </w:rPr>
        <w:t>11.1由于本项目采用电子标方式，潜在供应商的名单将在响应文件递交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75ABE2AA">
      <w:pPr>
        <w:rPr>
          <w:sz w:val="21"/>
          <w:szCs w:val="21"/>
        </w:rPr>
      </w:pPr>
      <w:r>
        <w:rPr>
          <w:rFonts w:hint="eastAsia"/>
          <w:sz w:val="21"/>
          <w:szCs w:val="21"/>
        </w:rPr>
        <w:t>11.2制作电子响应文件需要数字证书（简称“CA”）和电子签章，请供应商及时办理数字证书及电子签章，并在“湖北省政府采购电子交易数据汇聚平台”中完成数字证书绑定；</w:t>
      </w:r>
    </w:p>
    <w:p w14:paraId="5E23899E">
      <w:pPr>
        <w:rPr>
          <w:sz w:val="21"/>
          <w:szCs w:val="21"/>
        </w:rPr>
      </w:pPr>
      <w:r>
        <w:rPr>
          <w:rFonts w:hint="eastAsia"/>
          <w:sz w:val="21"/>
          <w:szCs w:val="21"/>
        </w:rPr>
        <w:t>11.3数字证书及电子签章必须是在“湖北省政府采购电子交易数据汇聚平台”中实现了互联互通对接的产品。办理地点详见“湖北省政府采购电子交易数据汇聚平台”中“已对接CA厂商名录”专栏。</w:t>
      </w:r>
    </w:p>
    <w:p w14:paraId="146367F7">
      <w:pPr>
        <w:rPr>
          <w:sz w:val="21"/>
          <w:szCs w:val="21"/>
        </w:rPr>
      </w:pPr>
      <w:r>
        <w:rPr>
          <w:rFonts w:hint="eastAsia"/>
          <w:sz w:val="21"/>
          <w:szCs w:val="21"/>
        </w:rPr>
        <w:t>11.4本竞争性谈判文件中电子化招标采购的有关概念：</w:t>
      </w:r>
    </w:p>
    <w:p w14:paraId="449821FB">
      <w:pPr>
        <w:rPr>
          <w:sz w:val="21"/>
          <w:szCs w:val="21"/>
        </w:rPr>
      </w:pPr>
      <w:r>
        <w:rPr>
          <w:rFonts w:hint="eastAsia"/>
          <w:b/>
          <w:bCs/>
          <w:sz w:val="21"/>
          <w:szCs w:val="21"/>
        </w:rPr>
        <w:t>电子签名</w:t>
      </w:r>
      <w:r>
        <w:rPr>
          <w:rFonts w:hint="eastAsia"/>
          <w:sz w:val="21"/>
          <w:szCs w:val="21"/>
        </w:rPr>
        <w:t>：指运用电子密码技术，在数据电文中以电子形式所含，用于识别签名人（法人或自然人）身份并表明签名人认可其中内容的数据。</w:t>
      </w:r>
    </w:p>
    <w:p w14:paraId="1B5C7D51">
      <w:pPr>
        <w:rPr>
          <w:sz w:val="21"/>
          <w:szCs w:val="21"/>
        </w:rPr>
      </w:pPr>
      <w:r>
        <w:rPr>
          <w:rFonts w:hint="eastAsia"/>
          <w:b/>
          <w:bCs/>
          <w:sz w:val="21"/>
          <w:szCs w:val="21"/>
        </w:rPr>
        <w:t>电子印章</w:t>
      </w:r>
      <w:r>
        <w:rPr>
          <w:rFonts w:hint="eastAsia"/>
          <w:sz w:val="21"/>
          <w:szCs w:val="21"/>
        </w:rPr>
        <w:t>：指模拟在纸质文件上加盖传统实物印章的外观和方式进行电子签名的形式。</w:t>
      </w:r>
    </w:p>
    <w:p w14:paraId="46404BD1">
      <w:pPr>
        <w:rPr>
          <w:sz w:val="21"/>
          <w:szCs w:val="21"/>
        </w:rPr>
      </w:pPr>
      <w:r>
        <w:rPr>
          <w:rFonts w:hint="eastAsia"/>
          <w:b/>
          <w:bCs/>
          <w:sz w:val="21"/>
          <w:szCs w:val="21"/>
        </w:rPr>
        <w:t>数字证书（简称“CA”）：</w:t>
      </w:r>
      <w:r>
        <w:rPr>
          <w:rFonts w:hint="eastAsia"/>
          <w:sz w:val="21"/>
          <w:szCs w:val="21"/>
        </w:rPr>
        <w:t>经过有关部门认可的电子认证服务机构基于 PKI 技术签发、认证和管理的数字证书。CA 证书具有数据电文交换中身份识别、电子签名、加密解密等功能。</w:t>
      </w:r>
    </w:p>
    <w:p w14:paraId="2BA95E07">
      <w:pPr>
        <w:rPr>
          <w:sz w:val="21"/>
          <w:szCs w:val="21"/>
        </w:rPr>
      </w:pPr>
      <w:r>
        <w:rPr>
          <w:rFonts w:hint="eastAsia"/>
          <w:b/>
          <w:bCs/>
          <w:sz w:val="21"/>
          <w:szCs w:val="21"/>
        </w:rPr>
        <w:t>供应商客户端：</w:t>
      </w:r>
      <w:r>
        <w:rPr>
          <w:rFonts w:hint="eastAsia"/>
          <w:sz w:val="21"/>
          <w:szCs w:val="21"/>
        </w:rPr>
        <w:t>是按照《湖北省政府采购数据汇聚平台数字化标准规范体系》与“湖北省政府采购电子交易数据汇聚平台”完成对接的供应商投标软件。供应商可在湖北省政府采购电子交易数据汇聚平台中下载使用。</w:t>
      </w:r>
    </w:p>
    <w:p w14:paraId="1B8908DD">
      <w:pPr>
        <w:rPr>
          <w:sz w:val="21"/>
          <w:szCs w:val="21"/>
        </w:rPr>
      </w:pPr>
      <w:r>
        <w:rPr>
          <w:rFonts w:hint="eastAsia"/>
          <w:sz w:val="21"/>
          <w:szCs w:val="21"/>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7325C359">
      <w:pPr>
        <w:rPr>
          <w:sz w:val="21"/>
          <w:szCs w:val="21"/>
        </w:rPr>
      </w:pPr>
      <w:r>
        <w:rPr>
          <w:rFonts w:hint="eastAsia"/>
          <w:sz w:val="21"/>
          <w:szCs w:val="21"/>
        </w:rPr>
        <w:t>11.6政府采购交易系统联系方式详见“供应商须知前附表”。</w:t>
      </w:r>
    </w:p>
    <w:p w14:paraId="0AC42EF6">
      <w:pPr>
        <w:rPr>
          <w:b/>
          <w:sz w:val="21"/>
          <w:szCs w:val="21"/>
        </w:rPr>
      </w:pPr>
      <w:bookmarkStart w:id="119" w:name="_Toc109900375"/>
      <w:bookmarkStart w:id="120" w:name="_Toc109899537"/>
      <w:bookmarkStart w:id="121" w:name="_Toc109899956"/>
      <w:bookmarkStart w:id="122" w:name="_Toc46771643"/>
      <w:bookmarkStart w:id="123" w:name="_Toc470172668"/>
      <w:bookmarkStart w:id="124" w:name="_Toc109897438"/>
      <w:bookmarkStart w:id="125" w:name="_Toc163492995"/>
      <w:r>
        <w:rPr>
          <w:rFonts w:hint="eastAsia"/>
          <w:b/>
          <w:sz w:val="21"/>
          <w:szCs w:val="21"/>
        </w:rPr>
        <w:t>（二）谈判文件</w:t>
      </w:r>
      <w:bookmarkEnd w:id="119"/>
      <w:bookmarkEnd w:id="120"/>
      <w:bookmarkEnd w:id="121"/>
      <w:bookmarkEnd w:id="122"/>
      <w:bookmarkEnd w:id="123"/>
      <w:bookmarkEnd w:id="124"/>
      <w:bookmarkEnd w:id="125"/>
    </w:p>
    <w:p w14:paraId="234A5023">
      <w:pPr>
        <w:rPr>
          <w:b/>
          <w:sz w:val="21"/>
          <w:szCs w:val="21"/>
        </w:rPr>
      </w:pPr>
      <w:bookmarkStart w:id="126" w:name="_Toc46772245"/>
      <w:bookmarkStart w:id="127" w:name="_Toc52962731"/>
      <w:bookmarkStart w:id="128" w:name="_Toc109899538"/>
      <w:bookmarkStart w:id="129" w:name="_Toc48688793"/>
      <w:bookmarkStart w:id="130" w:name="_Toc109899957"/>
      <w:bookmarkStart w:id="131" w:name="_Toc51674215"/>
      <w:bookmarkStart w:id="132" w:name="_Toc109897439"/>
      <w:bookmarkStart w:id="133" w:name="_Toc46771644"/>
      <w:bookmarkStart w:id="134" w:name="_Toc4547"/>
      <w:bookmarkStart w:id="135" w:name="_Toc52960557"/>
      <w:bookmarkStart w:id="136" w:name="_Toc109900376"/>
      <w:bookmarkStart w:id="137" w:name="_Toc470172669"/>
      <w:bookmarkStart w:id="138" w:name="_Toc48846113"/>
      <w:r>
        <w:rPr>
          <w:rFonts w:hint="eastAsia"/>
          <w:b/>
          <w:sz w:val="21"/>
          <w:szCs w:val="21"/>
        </w:rPr>
        <w:t>1</w:t>
      </w:r>
      <w:r>
        <w:rPr>
          <w:b/>
          <w:sz w:val="21"/>
          <w:szCs w:val="21"/>
        </w:rPr>
        <w:t>2.</w:t>
      </w:r>
      <w:r>
        <w:rPr>
          <w:rFonts w:hint="eastAsia"/>
          <w:b/>
          <w:sz w:val="21"/>
          <w:szCs w:val="21"/>
        </w:rPr>
        <w:t>谈判文件的构成</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74F10E1A">
      <w:pPr>
        <w:rPr>
          <w:rFonts w:cs="仿宋_GB2312"/>
          <w:sz w:val="21"/>
          <w:szCs w:val="21"/>
        </w:rPr>
      </w:pPr>
      <w:bookmarkStart w:id="139" w:name="_Toc109900377"/>
      <w:bookmarkStart w:id="140" w:name="_Toc478415174"/>
      <w:bookmarkStart w:id="141" w:name="_Toc52962732"/>
      <w:bookmarkStart w:id="142" w:name="_Toc51674216"/>
      <w:bookmarkStart w:id="143" w:name="_Toc46771645"/>
      <w:bookmarkStart w:id="144" w:name="_Toc46772246"/>
      <w:bookmarkStart w:id="145" w:name="_Toc48688794"/>
      <w:bookmarkStart w:id="146" w:name="_Toc109897440"/>
      <w:bookmarkStart w:id="147" w:name="_Toc109899539"/>
      <w:bookmarkStart w:id="148" w:name="_Toc48846114"/>
      <w:bookmarkStart w:id="149" w:name="_Toc52960558"/>
      <w:bookmarkStart w:id="150" w:name="_Toc109899958"/>
      <w:r>
        <w:rPr>
          <w:rFonts w:hint="eastAsia" w:cs="仿宋_GB2312"/>
          <w:sz w:val="21"/>
          <w:szCs w:val="21"/>
        </w:rPr>
        <w:t>第一章 竞争性谈判邀请</w:t>
      </w:r>
    </w:p>
    <w:p w14:paraId="5EB6EEE9">
      <w:pPr>
        <w:rPr>
          <w:rFonts w:cs="仿宋_GB2312"/>
          <w:sz w:val="21"/>
          <w:szCs w:val="21"/>
        </w:rPr>
      </w:pPr>
      <w:r>
        <w:rPr>
          <w:rFonts w:hint="eastAsia" w:cs="仿宋_GB2312"/>
          <w:sz w:val="21"/>
          <w:szCs w:val="21"/>
        </w:rPr>
        <w:t>第二章 供应商须知</w:t>
      </w:r>
    </w:p>
    <w:p w14:paraId="2AF8370A">
      <w:pPr>
        <w:rPr>
          <w:rFonts w:cs="仿宋_GB2312"/>
          <w:sz w:val="21"/>
          <w:szCs w:val="21"/>
        </w:rPr>
      </w:pPr>
      <w:r>
        <w:rPr>
          <w:rFonts w:hint="eastAsia" w:cs="仿宋_GB2312"/>
          <w:sz w:val="21"/>
          <w:szCs w:val="21"/>
        </w:rPr>
        <w:t>第三章 采购需求</w:t>
      </w:r>
    </w:p>
    <w:p w14:paraId="0F643EAC">
      <w:pPr>
        <w:rPr>
          <w:rFonts w:cs="仿宋_GB2312"/>
          <w:sz w:val="21"/>
          <w:szCs w:val="21"/>
        </w:rPr>
      </w:pPr>
      <w:r>
        <w:rPr>
          <w:rFonts w:hint="eastAsia" w:cs="仿宋_GB2312"/>
          <w:sz w:val="21"/>
          <w:szCs w:val="21"/>
        </w:rPr>
        <w:t>第四章 评审办法及标准</w:t>
      </w:r>
    </w:p>
    <w:p w14:paraId="13C4FD44">
      <w:pPr>
        <w:rPr>
          <w:rFonts w:cs="仿宋_GB2312"/>
          <w:sz w:val="21"/>
          <w:szCs w:val="21"/>
        </w:rPr>
      </w:pPr>
      <w:r>
        <w:rPr>
          <w:rFonts w:hint="eastAsia" w:cs="仿宋_GB2312"/>
          <w:sz w:val="21"/>
          <w:szCs w:val="21"/>
        </w:rPr>
        <w:t>第五章 合同草案</w:t>
      </w:r>
    </w:p>
    <w:p w14:paraId="0734D6B3">
      <w:pPr>
        <w:rPr>
          <w:rFonts w:cs="仿宋_GB2312"/>
          <w:sz w:val="21"/>
          <w:szCs w:val="21"/>
        </w:rPr>
      </w:pPr>
      <w:r>
        <w:rPr>
          <w:rFonts w:hint="eastAsia" w:cs="仿宋_GB2312"/>
          <w:sz w:val="21"/>
          <w:szCs w:val="21"/>
        </w:rPr>
        <w:t>第六章 响应文件的格式</w:t>
      </w:r>
    </w:p>
    <w:p w14:paraId="111D3EF6">
      <w:pPr>
        <w:rPr>
          <w:b/>
          <w:sz w:val="21"/>
          <w:szCs w:val="21"/>
        </w:rPr>
      </w:pPr>
      <w:r>
        <w:rPr>
          <w:rFonts w:hint="eastAsia"/>
          <w:b/>
          <w:sz w:val="21"/>
          <w:szCs w:val="21"/>
        </w:rPr>
        <w:t>1</w:t>
      </w:r>
      <w:r>
        <w:rPr>
          <w:b/>
          <w:sz w:val="21"/>
          <w:szCs w:val="21"/>
        </w:rPr>
        <w:t>3.</w:t>
      </w:r>
      <w:r>
        <w:rPr>
          <w:rFonts w:hint="eastAsia"/>
          <w:b/>
          <w:sz w:val="21"/>
          <w:szCs w:val="21"/>
        </w:rPr>
        <w:t>谈判文件的澄清或修改</w:t>
      </w:r>
      <w:bookmarkEnd w:id="139"/>
      <w:bookmarkEnd w:id="140"/>
      <w:bookmarkEnd w:id="141"/>
      <w:bookmarkEnd w:id="142"/>
      <w:bookmarkEnd w:id="143"/>
      <w:bookmarkEnd w:id="144"/>
      <w:bookmarkEnd w:id="145"/>
      <w:bookmarkEnd w:id="146"/>
      <w:bookmarkEnd w:id="147"/>
      <w:bookmarkEnd w:id="148"/>
      <w:bookmarkEnd w:id="149"/>
      <w:bookmarkEnd w:id="150"/>
    </w:p>
    <w:p w14:paraId="2A05241B">
      <w:pPr>
        <w:rPr>
          <w:rFonts w:cs="仿宋_GB2312"/>
          <w:sz w:val="21"/>
          <w:szCs w:val="21"/>
        </w:rPr>
      </w:pPr>
      <w:r>
        <w:rPr>
          <w:rFonts w:hint="eastAsia" w:cs="仿宋_GB2312"/>
          <w:sz w:val="21"/>
          <w:szCs w:val="21"/>
        </w:rPr>
        <w:t>13.1 供应商对采购项目有疑问的，可以按照“供应商须知前附表”中的规定提出询问。采购人或采购代理机构将在收到询问后依法予以答复。对竞争性谈判文件询问的答复，在必要时将以澄清形式推送给每个获取竞争性谈判文件的潜在供应商(答复中不包括问题的来源)。</w:t>
      </w:r>
    </w:p>
    <w:p w14:paraId="2246F741">
      <w:pPr>
        <w:rPr>
          <w:rFonts w:cs="仿宋_GB2312"/>
          <w:sz w:val="21"/>
          <w:szCs w:val="21"/>
        </w:rPr>
      </w:pPr>
      <w:r>
        <w:rPr>
          <w:rFonts w:hint="eastAsia" w:cs="仿宋_GB2312"/>
          <w:sz w:val="21"/>
          <w:szCs w:val="21"/>
        </w:rPr>
        <w:t>13.2 采购人或者采购代理机构可以对已发出的竞争性谈判文件进行必要的澄清或者修改。</w:t>
      </w:r>
      <w:r>
        <w:rPr>
          <w:rFonts w:hint="eastAsia"/>
          <w:sz w:val="21"/>
          <w:szCs w:val="21"/>
        </w:rPr>
        <w:t>澄清或修改的内容为竞争性谈判文件的组成部分，并对所有获取竞争性谈判文件的潜在供应商具有约束力。</w:t>
      </w:r>
    </w:p>
    <w:p w14:paraId="17882B1E">
      <w:pPr>
        <w:rPr>
          <w:rFonts w:cs="仿宋_GB2312"/>
          <w:sz w:val="21"/>
          <w:szCs w:val="21"/>
        </w:rPr>
      </w:pPr>
      <w:r>
        <w:rPr>
          <w:rFonts w:hint="eastAsia" w:cs="仿宋_GB2312"/>
          <w:sz w:val="21"/>
          <w:szCs w:val="21"/>
        </w:rPr>
        <w:t>13.3 竞争性谈判文件的澄清或者修改以书面形式发给所有领取竞争性谈判文件的供应商。</w:t>
      </w:r>
      <w:r>
        <w:rPr>
          <w:rFonts w:hint="eastAsia"/>
          <w:snapToGrid w:val="0"/>
          <w:sz w:val="21"/>
          <w:szCs w:val="21"/>
          <w:lang w:val="zh-CN"/>
        </w:rPr>
        <w:t>对谈判文件澄清或者修改的内容可能影响响应文件编制的，采购人、采购代理机构或者谈判小组应当在提交首次响应文件截止之日</w:t>
      </w:r>
      <w:r>
        <w:rPr>
          <w:snapToGrid w:val="0"/>
          <w:sz w:val="21"/>
          <w:szCs w:val="21"/>
          <w:lang w:val="zh-CN"/>
        </w:rPr>
        <w:t>3</w:t>
      </w:r>
      <w:r>
        <w:rPr>
          <w:rFonts w:hint="eastAsia"/>
          <w:snapToGrid w:val="0"/>
          <w:sz w:val="21"/>
          <w:szCs w:val="21"/>
          <w:lang w:val="zh-CN"/>
        </w:rPr>
        <w:t>日前，以书面形式通知所有接收谈判文件的供应商，不足</w:t>
      </w:r>
      <w:r>
        <w:rPr>
          <w:snapToGrid w:val="0"/>
          <w:sz w:val="21"/>
          <w:szCs w:val="21"/>
          <w:lang w:val="zh-CN"/>
        </w:rPr>
        <w:t>3</w:t>
      </w:r>
      <w:r>
        <w:rPr>
          <w:rFonts w:hint="eastAsia"/>
          <w:snapToGrid w:val="0"/>
          <w:sz w:val="21"/>
          <w:szCs w:val="21"/>
          <w:lang w:val="zh-CN"/>
        </w:rPr>
        <w:t>日的，应当顺延提交首次响应文件截止时间</w:t>
      </w:r>
      <w:r>
        <w:rPr>
          <w:rFonts w:hint="eastAsia" w:cs="仿宋_GB2312"/>
          <w:sz w:val="21"/>
          <w:szCs w:val="21"/>
        </w:rPr>
        <w:t>。</w:t>
      </w:r>
    </w:p>
    <w:p w14:paraId="5DEAE1B5">
      <w:pPr>
        <w:rPr>
          <w:sz w:val="21"/>
          <w:szCs w:val="21"/>
        </w:rPr>
      </w:pPr>
      <w:r>
        <w:rPr>
          <w:rFonts w:hint="eastAsia"/>
          <w:sz w:val="21"/>
          <w:szCs w:val="21"/>
        </w:rPr>
        <w:t xml:space="preserve">13.4 </w:t>
      </w:r>
      <w:bookmarkStart w:id="151" w:name="_Hlk161707660"/>
      <w:r>
        <w:rPr>
          <w:rFonts w:hint="eastAsia" w:cs="仿宋_GB2312"/>
          <w:sz w:val="21"/>
          <w:szCs w:val="21"/>
        </w:rPr>
        <w:t>本“供应商须知”所称“</w:t>
      </w:r>
      <w:r>
        <w:rPr>
          <w:rFonts w:hint="eastAsia"/>
          <w:sz w:val="21"/>
          <w:szCs w:val="21"/>
        </w:rPr>
        <w:t>书面形式</w:t>
      </w:r>
      <w:r>
        <w:rPr>
          <w:rFonts w:hint="eastAsia" w:cs="仿宋_GB2312"/>
          <w:sz w:val="21"/>
          <w:szCs w:val="21"/>
        </w:rPr>
        <w:t>”</w:t>
      </w:r>
      <w:r>
        <w:rPr>
          <w:rFonts w:hint="eastAsia"/>
          <w:sz w:val="21"/>
          <w:szCs w:val="21"/>
        </w:rPr>
        <w:t>包括系统消息、湖北省政府采购网中发布的公告。</w:t>
      </w:r>
      <w:bookmarkEnd w:id="151"/>
    </w:p>
    <w:p w14:paraId="16E1C55B">
      <w:pPr>
        <w:rPr>
          <w:b/>
          <w:sz w:val="21"/>
          <w:szCs w:val="21"/>
        </w:rPr>
      </w:pPr>
      <w:bookmarkStart w:id="152" w:name="_Toc109899960"/>
      <w:bookmarkStart w:id="153" w:name="_Toc109900379"/>
      <w:bookmarkStart w:id="154" w:name="_Toc109897442"/>
      <w:bookmarkStart w:id="155" w:name="_Toc163492996"/>
      <w:bookmarkStart w:id="156" w:name="_Toc109899541"/>
      <w:bookmarkStart w:id="157" w:name="_Toc46771647"/>
      <w:bookmarkStart w:id="158" w:name="_Toc470172672"/>
      <w:r>
        <w:rPr>
          <w:rFonts w:hint="eastAsia"/>
          <w:b/>
          <w:sz w:val="21"/>
          <w:szCs w:val="21"/>
        </w:rPr>
        <w:t>（三）响应文件</w:t>
      </w:r>
      <w:bookmarkEnd w:id="152"/>
      <w:bookmarkEnd w:id="153"/>
      <w:bookmarkEnd w:id="154"/>
      <w:bookmarkEnd w:id="155"/>
      <w:bookmarkEnd w:id="156"/>
      <w:bookmarkEnd w:id="157"/>
      <w:bookmarkEnd w:id="158"/>
    </w:p>
    <w:p w14:paraId="6E5CFD69">
      <w:pPr>
        <w:rPr>
          <w:b/>
          <w:sz w:val="21"/>
          <w:szCs w:val="21"/>
        </w:rPr>
      </w:pPr>
      <w:bookmarkStart w:id="159" w:name="_Toc52962736"/>
      <w:bookmarkStart w:id="160" w:name="_Toc109899543"/>
      <w:bookmarkStart w:id="161" w:name="_Toc46772250"/>
      <w:bookmarkStart w:id="162" w:name="_Toc109900381"/>
      <w:bookmarkStart w:id="163" w:name="_Toc51674220"/>
      <w:bookmarkStart w:id="164" w:name="_Toc46771649"/>
      <w:bookmarkStart w:id="165" w:name="_Toc109899962"/>
      <w:bookmarkStart w:id="166" w:name="_Toc52960562"/>
      <w:bookmarkStart w:id="167" w:name="_Toc48688798"/>
      <w:bookmarkStart w:id="168" w:name="_Toc32272"/>
      <w:bookmarkStart w:id="169" w:name="_Toc470172674"/>
      <w:bookmarkStart w:id="170" w:name="_Toc48846118"/>
      <w:bookmarkStart w:id="171" w:name="_Toc109897444"/>
      <w:r>
        <w:rPr>
          <w:rFonts w:hint="eastAsia"/>
          <w:b/>
          <w:sz w:val="21"/>
          <w:szCs w:val="21"/>
        </w:rPr>
        <w:t>1</w:t>
      </w:r>
      <w:r>
        <w:rPr>
          <w:b/>
          <w:sz w:val="21"/>
          <w:szCs w:val="21"/>
        </w:rPr>
        <w:t>4.</w:t>
      </w:r>
      <w:r>
        <w:rPr>
          <w:rFonts w:hint="eastAsia"/>
          <w:b/>
          <w:sz w:val="21"/>
          <w:szCs w:val="21"/>
        </w:rPr>
        <w:t>响应文件的</w:t>
      </w:r>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b/>
          <w:sz w:val="21"/>
          <w:szCs w:val="21"/>
        </w:rPr>
        <w:t>组成</w:t>
      </w:r>
    </w:p>
    <w:p w14:paraId="00729EAF">
      <w:pPr>
        <w:rPr>
          <w:sz w:val="21"/>
          <w:szCs w:val="21"/>
        </w:rPr>
      </w:pPr>
      <w:r>
        <w:rPr>
          <w:rFonts w:hint="eastAsia"/>
          <w:sz w:val="21"/>
          <w:szCs w:val="21"/>
        </w:rPr>
        <w:t>一、</w:t>
      </w:r>
      <w:r>
        <w:rPr>
          <w:sz w:val="21"/>
          <w:szCs w:val="21"/>
        </w:rPr>
        <w:t xml:space="preserve"> 谈判书</w:t>
      </w:r>
      <w:r>
        <w:rPr>
          <w:sz w:val="21"/>
          <w:szCs w:val="21"/>
        </w:rPr>
        <w:tab/>
      </w:r>
    </w:p>
    <w:p w14:paraId="483E44AA">
      <w:pPr>
        <w:rPr>
          <w:sz w:val="21"/>
          <w:szCs w:val="21"/>
        </w:rPr>
      </w:pPr>
      <w:r>
        <w:rPr>
          <w:rFonts w:hint="eastAsia"/>
          <w:sz w:val="21"/>
          <w:szCs w:val="21"/>
        </w:rPr>
        <w:t>（一）</w:t>
      </w:r>
      <w:r>
        <w:rPr>
          <w:sz w:val="21"/>
          <w:szCs w:val="21"/>
        </w:rPr>
        <w:t xml:space="preserve"> 响应函</w:t>
      </w:r>
      <w:r>
        <w:rPr>
          <w:sz w:val="21"/>
          <w:szCs w:val="21"/>
        </w:rPr>
        <w:tab/>
      </w:r>
    </w:p>
    <w:p w14:paraId="6FCC2506">
      <w:pPr>
        <w:rPr>
          <w:sz w:val="21"/>
          <w:szCs w:val="21"/>
        </w:rPr>
      </w:pPr>
      <w:r>
        <w:rPr>
          <w:rFonts w:hint="eastAsia"/>
          <w:sz w:val="21"/>
          <w:szCs w:val="21"/>
        </w:rPr>
        <w:t>二、</w:t>
      </w:r>
      <w:r>
        <w:rPr>
          <w:sz w:val="21"/>
          <w:szCs w:val="21"/>
        </w:rPr>
        <w:t xml:space="preserve"> 报价部分</w:t>
      </w:r>
    </w:p>
    <w:p w14:paraId="05B54E52">
      <w:pPr>
        <w:rPr>
          <w:sz w:val="21"/>
          <w:szCs w:val="21"/>
        </w:rPr>
      </w:pPr>
      <w:r>
        <w:rPr>
          <w:rFonts w:hint="eastAsia"/>
          <w:sz w:val="21"/>
          <w:szCs w:val="21"/>
        </w:rPr>
        <w:t>（一）</w:t>
      </w:r>
      <w:r>
        <w:rPr>
          <w:sz w:val="21"/>
          <w:szCs w:val="21"/>
        </w:rPr>
        <w:t xml:space="preserve"> 报价一览表</w:t>
      </w:r>
    </w:p>
    <w:p w14:paraId="57F0A592">
      <w:pPr>
        <w:rPr>
          <w:sz w:val="21"/>
          <w:szCs w:val="21"/>
        </w:rPr>
      </w:pPr>
      <w:r>
        <w:rPr>
          <w:rFonts w:hint="eastAsia"/>
          <w:sz w:val="21"/>
          <w:szCs w:val="21"/>
        </w:rPr>
        <w:t>（二）</w:t>
      </w:r>
      <w:r>
        <w:rPr>
          <w:sz w:val="21"/>
          <w:szCs w:val="21"/>
        </w:rPr>
        <w:t xml:space="preserve"> 分项报价表【如适用】</w:t>
      </w:r>
    </w:p>
    <w:p w14:paraId="2F9535CB">
      <w:pPr>
        <w:rPr>
          <w:sz w:val="21"/>
          <w:szCs w:val="21"/>
        </w:rPr>
      </w:pPr>
      <w:r>
        <w:rPr>
          <w:rFonts w:hint="eastAsia"/>
          <w:sz w:val="21"/>
          <w:szCs w:val="21"/>
        </w:rPr>
        <w:t>三、</w:t>
      </w:r>
      <w:r>
        <w:rPr>
          <w:sz w:val="21"/>
          <w:szCs w:val="21"/>
        </w:rPr>
        <w:t xml:space="preserve"> 商务部分</w:t>
      </w:r>
    </w:p>
    <w:p w14:paraId="0A3D6BC4">
      <w:pPr>
        <w:rPr>
          <w:sz w:val="21"/>
          <w:szCs w:val="21"/>
        </w:rPr>
      </w:pPr>
      <w:r>
        <w:rPr>
          <w:rFonts w:hint="eastAsia"/>
          <w:sz w:val="21"/>
          <w:szCs w:val="21"/>
        </w:rPr>
        <w:t>（一）</w:t>
      </w:r>
      <w:r>
        <w:rPr>
          <w:sz w:val="21"/>
          <w:szCs w:val="21"/>
        </w:rPr>
        <w:t xml:space="preserve"> 供应商基本情况表</w:t>
      </w:r>
    </w:p>
    <w:p w14:paraId="715BE876">
      <w:pPr>
        <w:rPr>
          <w:sz w:val="21"/>
          <w:szCs w:val="21"/>
        </w:rPr>
      </w:pPr>
      <w:r>
        <w:rPr>
          <w:rFonts w:hint="eastAsia"/>
          <w:sz w:val="21"/>
          <w:szCs w:val="21"/>
        </w:rPr>
        <w:t>（二）</w:t>
      </w:r>
      <w:r>
        <w:rPr>
          <w:sz w:val="21"/>
          <w:szCs w:val="21"/>
        </w:rPr>
        <w:t xml:space="preserve"> 关于资格条件的有关承诺及声明</w:t>
      </w:r>
    </w:p>
    <w:p w14:paraId="736FE403">
      <w:pPr>
        <w:rPr>
          <w:rFonts w:hint="eastAsia" w:eastAsia="宋体"/>
          <w:sz w:val="21"/>
          <w:szCs w:val="21"/>
          <w:lang w:eastAsia="zh-CN"/>
        </w:rPr>
      </w:pPr>
      <w:r>
        <w:rPr>
          <w:rFonts w:hint="eastAsia"/>
          <w:sz w:val="21"/>
          <w:szCs w:val="21"/>
        </w:rPr>
        <w:t>（</w:t>
      </w:r>
      <w:r>
        <w:rPr>
          <w:rFonts w:hint="eastAsia"/>
          <w:sz w:val="21"/>
          <w:szCs w:val="21"/>
          <w:lang w:eastAsia="zh-CN"/>
        </w:rPr>
        <w:t>三</w:t>
      </w:r>
      <w:r>
        <w:rPr>
          <w:rFonts w:hint="eastAsia"/>
          <w:sz w:val="21"/>
          <w:szCs w:val="21"/>
        </w:rPr>
        <w:t>）</w:t>
      </w:r>
      <w:r>
        <w:rPr>
          <w:sz w:val="21"/>
          <w:szCs w:val="21"/>
        </w:rPr>
        <w:t xml:space="preserve"> 业绩证明文件</w:t>
      </w:r>
      <w:r>
        <w:rPr>
          <w:rFonts w:hint="eastAsia"/>
          <w:sz w:val="21"/>
          <w:szCs w:val="21"/>
          <w:lang w:eastAsia="zh-CN"/>
        </w:rPr>
        <w:t>（如有）</w:t>
      </w:r>
    </w:p>
    <w:p w14:paraId="46636F34">
      <w:pPr>
        <w:rPr>
          <w:sz w:val="21"/>
          <w:szCs w:val="21"/>
        </w:rPr>
      </w:pPr>
      <w:r>
        <w:rPr>
          <w:rFonts w:hint="eastAsia"/>
          <w:sz w:val="21"/>
          <w:szCs w:val="21"/>
        </w:rPr>
        <w:t>（</w:t>
      </w:r>
      <w:r>
        <w:rPr>
          <w:rFonts w:hint="eastAsia"/>
          <w:sz w:val="21"/>
          <w:szCs w:val="21"/>
          <w:lang w:eastAsia="zh-CN"/>
        </w:rPr>
        <w:t>四</w:t>
      </w:r>
      <w:r>
        <w:rPr>
          <w:rFonts w:hint="eastAsia"/>
          <w:sz w:val="21"/>
          <w:szCs w:val="21"/>
        </w:rPr>
        <w:t>）</w:t>
      </w:r>
      <w:r>
        <w:rPr>
          <w:sz w:val="21"/>
          <w:szCs w:val="21"/>
        </w:rPr>
        <w:t xml:space="preserve"> 信誉、荣誉状况证明文件</w:t>
      </w:r>
      <w:r>
        <w:rPr>
          <w:rFonts w:hint="eastAsia"/>
          <w:sz w:val="21"/>
          <w:szCs w:val="21"/>
          <w:lang w:eastAsia="zh-CN"/>
        </w:rPr>
        <w:t>（如有）</w:t>
      </w:r>
    </w:p>
    <w:p w14:paraId="6FADEF8F">
      <w:pPr>
        <w:rPr>
          <w:sz w:val="21"/>
          <w:szCs w:val="21"/>
        </w:rPr>
      </w:pPr>
      <w:r>
        <w:rPr>
          <w:rFonts w:hint="eastAsia"/>
          <w:sz w:val="21"/>
          <w:szCs w:val="21"/>
        </w:rPr>
        <w:t>（</w:t>
      </w:r>
      <w:r>
        <w:rPr>
          <w:rFonts w:hint="eastAsia"/>
          <w:sz w:val="21"/>
          <w:szCs w:val="21"/>
          <w:lang w:eastAsia="zh-CN"/>
        </w:rPr>
        <w:t>五</w:t>
      </w:r>
      <w:r>
        <w:rPr>
          <w:rFonts w:hint="eastAsia"/>
          <w:sz w:val="21"/>
          <w:szCs w:val="21"/>
        </w:rPr>
        <w:t>）</w:t>
      </w:r>
      <w:r>
        <w:rPr>
          <w:sz w:val="21"/>
          <w:szCs w:val="21"/>
        </w:rPr>
        <w:t xml:space="preserve"> 其它商务文件</w:t>
      </w:r>
    </w:p>
    <w:p w14:paraId="7ECC40B3">
      <w:pPr>
        <w:rPr>
          <w:sz w:val="21"/>
          <w:szCs w:val="21"/>
        </w:rPr>
      </w:pPr>
      <w:r>
        <w:rPr>
          <w:rFonts w:hint="eastAsia"/>
          <w:sz w:val="21"/>
          <w:szCs w:val="21"/>
        </w:rPr>
        <w:t>四、</w:t>
      </w:r>
      <w:r>
        <w:rPr>
          <w:sz w:val="21"/>
          <w:szCs w:val="21"/>
        </w:rPr>
        <w:t xml:space="preserve"> 技术部分</w:t>
      </w:r>
    </w:p>
    <w:p w14:paraId="79C2E418">
      <w:pPr>
        <w:rPr>
          <w:sz w:val="21"/>
          <w:szCs w:val="21"/>
        </w:rPr>
      </w:pPr>
      <w:r>
        <w:rPr>
          <w:rFonts w:hint="eastAsia"/>
          <w:sz w:val="21"/>
          <w:szCs w:val="21"/>
        </w:rPr>
        <w:t>（一）</w:t>
      </w:r>
      <w:r>
        <w:rPr>
          <w:sz w:val="21"/>
          <w:szCs w:val="21"/>
        </w:rPr>
        <w:t>技术方案</w:t>
      </w:r>
    </w:p>
    <w:p w14:paraId="44B561FB">
      <w:pPr>
        <w:rPr>
          <w:sz w:val="21"/>
          <w:szCs w:val="21"/>
        </w:rPr>
      </w:pPr>
      <w:r>
        <w:rPr>
          <w:rFonts w:hint="eastAsia"/>
          <w:sz w:val="21"/>
          <w:szCs w:val="21"/>
        </w:rPr>
        <w:t>（</w:t>
      </w:r>
      <w:r>
        <w:rPr>
          <w:rFonts w:hint="eastAsia"/>
          <w:sz w:val="21"/>
          <w:szCs w:val="21"/>
          <w:lang w:eastAsia="zh-CN"/>
        </w:rPr>
        <w:t>二</w:t>
      </w:r>
      <w:r>
        <w:rPr>
          <w:rFonts w:hint="eastAsia"/>
          <w:sz w:val="21"/>
          <w:szCs w:val="21"/>
        </w:rPr>
        <w:t>）</w:t>
      </w:r>
      <w:r>
        <w:rPr>
          <w:sz w:val="21"/>
          <w:szCs w:val="21"/>
        </w:rPr>
        <w:t xml:space="preserve"> 其它技术文件</w:t>
      </w:r>
    </w:p>
    <w:p w14:paraId="67931225">
      <w:pPr>
        <w:rPr>
          <w:b/>
          <w:sz w:val="21"/>
          <w:szCs w:val="21"/>
        </w:rPr>
      </w:pPr>
      <w:bookmarkStart w:id="172" w:name="_Toc109899545"/>
      <w:bookmarkStart w:id="173" w:name="_Toc52962738"/>
      <w:bookmarkStart w:id="174" w:name="_Toc24544"/>
      <w:bookmarkStart w:id="175" w:name="_Toc109899964"/>
      <w:bookmarkStart w:id="176" w:name="_Toc46772252"/>
      <w:bookmarkStart w:id="177" w:name="_Toc51674222"/>
      <w:bookmarkStart w:id="178" w:name="_Toc470172676"/>
      <w:bookmarkStart w:id="179" w:name="_Toc109897446"/>
      <w:bookmarkStart w:id="180" w:name="_Toc109900383"/>
      <w:bookmarkStart w:id="181" w:name="_Toc52960564"/>
      <w:bookmarkStart w:id="182" w:name="_Toc48688800"/>
      <w:bookmarkStart w:id="183" w:name="_Toc46771651"/>
      <w:bookmarkStart w:id="184" w:name="_Toc48846120"/>
      <w:bookmarkStart w:id="185" w:name="_Toc52962737"/>
      <w:bookmarkStart w:id="186" w:name="_Toc46771650"/>
      <w:bookmarkStart w:id="187" w:name="_Toc109897445"/>
      <w:bookmarkStart w:id="188" w:name="_Toc109899963"/>
      <w:bookmarkStart w:id="189" w:name="_Toc46772251"/>
      <w:bookmarkStart w:id="190" w:name="_Toc470172675"/>
      <w:bookmarkStart w:id="191" w:name="_Toc109900382"/>
      <w:bookmarkStart w:id="192" w:name="_Toc52960563"/>
      <w:bookmarkStart w:id="193" w:name="_Toc25217"/>
      <w:bookmarkStart w:id="194" w:name="_Toc48846119"/>
      <w:bookmarkStart w:id="195" w:name="_Toc109899544"/>
      <w:bookmarkStart w:id="196" w:name="_Toc48688799"/>
      <w:bookmarkStart w:id="197" w:name="_Toc51674221"/>
      <w:r>
        <w:rPr>
          <w:rFonts w:hint="eastAsia"/>
          <w:b/>
          <w:sz w:val="21"/>
          <w:szCs w:val="21"/>
        </w:rPr>
        <w:t>1</w:t>
      </w:r>
      <w:r>
        <w:rPr>
          <w:b/>
          <w:sz w:val="21"/>
          <w:szCs w:val="21"/>
        </w:rPr>
        <w:t>5.</w:t>
      </w:r>
      <w:r>
        <w:rPr>
          <w:rFonts w:hint="eastAsia"/>
          <w:b/>
          <w:sz w:val="21"/>
          <w:szCs w:val="21"/>
        </w:rPr>
        <w:t>谈判报价</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102C034A">
      <w:pPr>
        <w:rPr>
          <w:snapToGrid w:val="0"/>
          <w:sz w:val="21"/>
          <w:szCs w:val="21"/>
          <w:lang w:val="zh-CN"/>
        </w:rPr>
      </w:pPr>
      <w:r>
        <w:rPr>
          <w:snapToGrid w:val="0"/>
          <w:sz w:val="21"/>
          <w:szCs w:val="21"/>
          <w:lang w:val="zh-CN"/>
        </w:rPr>
        <w:t>15</w:t>
      </w:r>
      <w:r>
        <w:rPr>
          <w:rFonts w:hint="eastAsia"/>
          <w:snapToGrid w:val="0"/>
          <w:sz w:val="21"/>
          <w:szCs w:val="21"/>
          <w:lang w:val="zh-CN"/>
        </w:rPr>
        <w:t>.1谈判报价包括谈判供应商在首次提交的响应文件中的报价、谈判过程中的报价和最后报价。谈判供应商的报价均应以人民币报价。</w:t>
      </w:r>
    </w:p>
    <w:p w14:paraId="0386EC4D">
      <w:pPr>
        <w:rPr>
          <w:snapToGrid w:val="0"/>
          <w:sz w:val="21"/>
          <w:szCs w:val="21"/>
          <w:lang w:val="zh-CN"/>
        </w:rPr>
      </w:pPr>
      <w:r>
        <w:rPr>
          <w:snapToGrid w:val="0"/>
          <w:sz w:val="21"/>
          <w:szCs w:val="21"/>
          <w:lang w:val="zh-CN"/>
        </w:rPr>
        <w:t>15</w:t>
      </w:r>
      <w:r>
        <w:rPr>
          <w:rFonts w:hint="eastAsia"/>
          <w:snapToGrid w:val="0"/>
          <w:sz w:val="21"/>
          <w:szCs w:val="21"/>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sz w:val="21"/>
          <w:szCs w:val="21"/>
          <w:lang w:val="zh-CN"/>
        </w:rPr>
        <w:t>无效文件</w:t>
      </w:r>
      <w:r>
        <w:rPr>
          <w:rFonts w:hint="eastAsia"/>
          <w:snapToGrid w:val="0"/>
          <w:sz w:val="21"/>
          <w:szCs w:val="21"/>
          <w:lang w:val="zh-CN"/>
        </w:rPr>
        <w:t>。</w:t>
      </w:r>
    </w:p>
    <w:p w14:paraId="6A240536">
      <w:pPr>
        <w:rPr>
          <w:snapToGrid w:val="0"/>
          <w:sz w:val="21"/>
          <w:szCs w:val="21"/>
          <w:lang w:val="zh-CN"/>
        </w:rPr>
      </w:pPr>
      <w:r>
        <w:rPr>
          <w:snapToGrid w:val="0"/>
          <w:sz w:val="21"/>
          <w:szCs w:val="21"/>
          <w:lang w:val="zh-CN"/>
        </w:rPr>
        <w:t>15</w:t>
      </w:r>
      <w:r>
        <w:rPr>
          <w:rFonts w:hint="eastAsia"/>
          <w:snapToGrid w:val="0"/>
          <w:sz w:val="21"/>
          <w:szCs w:val="21"/>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02E8CE26">
      <w:pPr>
        <w:rPr>
          <w:snapToGrid w:val="0"/>
          <w:sz w:val="21"/>
          <w:szCs w:val="21"/>
          <w:lang w:val="zh-CN"/>
        </w:rPr>
      </w:pPr>
      <w:r>
        <w:rPr>
          <w:snapToGrid w:val="0"/>
          <w:sz w:val="21"/>
          <w:szCs w:val="21"/>
          <w:lang w:val="zh-CN"/>
        </w:rPr>
        <w:t>15</w:t>
      </w:r>
      <w:r>
        <w:rPr>
          <w:rFonts w:hint="eastAsia"/>
          <w:snapToGrid w:val="0"/>
          <w:sz w:val="21"/>
          <w:szCs w:val="21"/>
          <w:lang w:val="zh-CN"/>
        </w:rPr>
        <w:t>.4供应商在响应文件中注明免费的项目将视为包含在报价中。</w:t>
      </w:r>
    </w:p>
    <w:p w14:paraId="38394000">
      <w:pPr>
        <w:rPr>
          <w:snapToGrid w:val="0"/>
          <w:sz w:val="21"/>
          <w:szCs w:val="21"/>
          <w:lang w:val="zh-CN"/>
        </w:rPr>
      </w:pPr>
      <w:r>
        <w:rPr>
          <w:snapToGrid w:val="0"/>
          <w:sz w:val="21"/>
          <w:szCs w:val="21"/>
          <w:lang w:val="zh-CN"/>
        </w:rPr>
        <w:t>15</w:t>
      </w:r>
      <w:r>
        <w:rPr>
          <w:rFonts w:hint="eastAsia"/>
          <w:snapToGrid w:val="0"/>
          <w:sz w:val="21"/>
          <w:szCs w:val="21"/>
          <w:lang w:val="zh-CN"/>
        </w:rPr>
        <w:t>.5每一种采购内容只允许有一个报价，否则其响应文件将被视为</w:t>
      </w:r>
      <w:r>
        <w:rPr>
          <w:rFonts w:hint="eastAsia"/>
          <w:b/>
          <w:bCs/>
          <w:snapToGrid w:val="0"/>
          <w:sz w:val="21"/>
          <w:szCs w:val="21"/>
          <w:lang w:val="zh-CN"/>
        </w:rPr>
        <w:t>无效文件</w:t>
      </w:r>
      <w:r>
        <w:rPr>
          <w:rFonts w:hint="eastAsia"/>
          <w:snapToGrid w:val="0"/>
          <w:sz w:val="21"/>
          <w:szCs w:val="21"/>
          <w:lang w:val="zh-CN"/>
        </w:rPr>
        <w:t>。</w:t>
      </w:r>
    </w:p>
    <w:p w14:paraId="075922B0">
      <w:pPr>
        <w:rPr>
          <w:snapToGrid w:val="0"/>
          <w:sz w:val="21"/>
          <w:szCs w:val="21"/>
          <w:lang w:val="zh-CN"/>
        </w:rPr>
      </w:pPr>
      <w:r>
        <w:rPr>
          <w:snapToGrid w:val="0"/>
          <w:sz w:val="21"/>
          <w:szCs w:val="21"/>
          <w:lang w:val="zh-CN"/>
        </w:rPr>
        <w:t>15</w:t>
      </w:r>
      <w:r>
        <w:rPr>
          <w:rFonts w:hint="eastAsia"/>
          <w:snapToGrid w:val="0"/>
          <w:sz w:val="21"/>
          <w:szCs w:val="21"/>
          <w:lang w:val="zh-CN"/>
        </w:rPr>
        <w:t>.6</w:t>
      </w:r>
      <w:bookmarkStart w:id="198" w:name="_Hlk161707807"/>
      <w:r>
        <w:rPr>
          <w:rFonts w:hint="eastAsia" w:cs="仿宋_GB2312"/>
          <w:sz w:val="21"/>
          <w:szCs w:val="21"/>
        </w:rPr>
        <w:t>报价不得超过“供应商须知前附表”中规定的最高限价，</w:t>
      </w:r>
      <w:r>
        <w:rPr>
          <w:rFonts w:hint="eastAsia"/>
          <w:snapToGrid w:val="0"/>
          <w:sz w:val="21"/>
          <w:szCs w:val="21"/>
          <w:lang w:val="zh-CN"/>
        </w:rPr>
        <w:t>否则其响应文件将被视为</w:t>
      </w:r>
      <w:r>
        <w:rPr>
          <w:rFonts w:hint="eastAsia"/>
          <w:b/>
          <w:bCs/>
          <w:snapToGrid w:val="0"/>
          <w:sz w:val="21"/>
          <w:szCs w:val="21"/>
          <w:lang w:val="zh-CN"/>
        </w:rPr>
        <w:t>无效文件</w:t>
      </w:r>
      <w:r>
        <w:rPr>
          <w:rFonts w:hint="eastAsia"/>
          <w:snapToGrid w:val="0"/>
          <w:sz w:val="21"/>
          <w:szCs w:val="21"/>
          <w:lang w:val="zh-CN"/>
        </w:rPr>
        <w:t>。</w:t>
      </w:r>
      <w:bookmarkEnd w:id="198"/>
    </w:p>
    <w:p w14:paraId="01946686">
      <w:pPr>
        <w:rPr>
          <w:b/>
          <w:sz w:val="21"/>
          <w:szCs w:val="21"/>
        </w:rPr>
      </w:pPr>
      <w:bookmarkStart w:id="199" w:name="_Toc109900388"/>
      <w:bookmarkStart w:id="200" w:name="_Toc109899969"/>
      <w:bookmarkStart w:id="201" w:name="_Toc46772258"/>
      <w:bookmarkStart w:id="202" w:name="_Toc46771657"/>
      <w:bookmarkStart w:id="203" w:name="_Toc109899550"/>
      <w:bookmarkStart w:id="204" w:name="_Toc52960570"/>
      <w:bookmarkStart w:id="205" w:name="_Toc48688806"/>
      <w:bookmarkStart w:id="206" w:name="_Toc5668"/>
      <w:bookmarkStart w:id="207" w:name="_Toc52962744"/>
      <w:bookmarkStart w:id="208" w:name="_Toc51674228"/>
      <w:bookmarkStart w:id="209" w:name="_Toc470172682"/>
      <w:bookmarkStart w:id="210" w:name="_Toc48846126"/>
      <w:bookmarkStart w:id="211" w:name="_Toc109897451"/>
      <w:bookmarkStart w:id="212" w:name="_Toc46771653"/>
      <w:bookmarkStart w:id="213" w:name="_Toc52960566"/>
      <w:bookmarkStart w:id="214" w:name="_Toc3324"/>
      <w:bookmarkStart w:id="215" w:name="_Toc48688802"/>
      <w:bookmarkStart w:id="216" w:name="_Toc46772254"/>
      <w:bookmarkStart w:id="217" w:name="_Toc48846122"/>
      <w:bookmarkStart w:id="218" w:name="_Toc109897448"/>
      <w:bookmarkStart w:id="219" w:name="_Toc109899966"/>
      <w:bookmarkStart w:id="220" w:name="_Toc51674224"/>
      <w:bookmarkStart w:id="221" w:name="_Toc470172678"/>
      <w:bookmarkStart w:id="222" w:name="_Toc52962740"/>
      <w:bookmarkStart w:id="223" w:name="_Toc109899547"/>
      <w:bookmarkStart w:id="224" w:name="_Toc109900385"/>
      <w:r>
        <w:rPr>
          <w:rFonts w:hint="eastAsia"/>
          <w:b/>
          <w:sz w:val="21"/>
          <w:szCs w:val="21"/>
        </w:rPr>
        <w:t>1</w:t>
      </w:r>
      <w:r>
        <w:rPr>
          <w:b/>
          <w:sz w:val="21"/>
          <w:szCs w:val="21"/>
        </w:rPr>
        <w:t>6.</w:t>
      </w:r>
      <w:r>
        <w:rPr>
          <w:rFonts w:hint="eastAsia"/>
          <w:b/>
          <w:sz w:val="21"/>
          <w:szCs w:val="21"/>
        </w:rPr>
        <w:t>响应文件有效期</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352DD914">
      <w:pPr>
        <w:rPr>
          <w:snapToGrid w:val="0"/>
          <w:sz w:val="21"/>
          <w:szCs w:val="21"/>
          <w:lang w:val="zh-CN"/>
        </w:rPr>
      </w:pPr>
      <w:r>
        <w:rPr>
          <w:snapToGrid w:val="0"/>
          <w:sz w:val="21"/>
          <w:szCs w:val="21"/>
          <w:lang w:val="zh-CN"/>
        </w:rPr>
        <w:t>16</w:t>
      </w:r>
      <w:r>
        <w:rPr>
          <w:rFonts w:hint="eastAsia"/>
          <w:snapToGrid w:val="0"/>
          <w:sz w:val="21"/>
          <w:szCs w:val="21"/>
          <w:lang w:val="zh-CN"/>
        </w:rPr>
        <w:t>.1采购响应文件有效期见”供应商须知前附表”，谈判供应商承诺的响应文件有效期不足的，其响应文件将被视为</w:t>
      </w:r>
      <w:r>
        <w:rPr>
          <w:rFonts w:hint="eastAsia"/>
          <w:b/>
          <w:bCs/>
          <w:snapToGrid w:val="0"/>
          <w:sz w:val="21"/>
          <w:szCs w:val="21"/>
          <w:lang w:val="zh-CN"/>
        </w:rPr>
        <w:t>无效文件</w:t>
      </w:r>
      <w:r>
        <w:rPr>
          <w:rFonts w:hint="eastAsia"/>
          <w:snapToGrid w:val="0"/>
          <w:sz w:val="21"/>
          <w:szCs w:val="21"/>
          <w:lang w:val="zh-CN"/>
        </w:rPr>
        <w:t>。</w:t>
      </w:r>
    </w:p>
    <w:p w14:paraId="3AEDA929">
      <w:pPr>
        <w:rPr>
          <w:snapToGrid w:val="0"/>
          <w:sz w:val="21"/>
          <w:szCs w:val="21"/>
          <w:lang w:val="zh-CN"/>
        </w:rPr>
      </w:pPr>
      <w:r>
        <w:rPr>
          <w:rFonts w:hint="eastAsia"/>
          <w:snapToGrid w:val="0"/>
          <w:sz w:val="21"/>
          <w:szCs w:val="21"/>
          <w:lang w:val="zh-CN"/>
        </w:rPr>
        <w:t>1</w:t>
      </w:r>
      <w:r>
        <w:rPr>
          <w:snapToGrid w:val="0"/>
          <w:sz w:val="21"/>
          <w:szCs w:val="21"/>
          <w:lang w:val="zh-CN"/>
        </w:rPr>
        <w:t>6</w:t>
      </w:r>
      <w:r>
        <w:rPr>
          <w:rFonts w:hint="eastAsia"/>
          <w:snapToGrid w:val="0"/>
          <w:sz w:val="21"/>
          <w:szCs w:val="21"/>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4A7F6784">
      <w:pPr>
        <w:rPr>
          <w:rFonts w:cs="宋体"/>
          <w:snapToGrid w:val="0"/>
          <w:sz w:val="21"/>
          <w:szCs w:val="21"/>
          <w:lang w:val="zh-CN"/>
        </w:rPr>
      </w:pPr>
      <w:r>
        <w:rPr>
          <w:rFonts w:cs="宋体"/>
          <w:snapToGrid w:val="0"/>
          <w:sz w:val="21"/>
          <w:szCs w:val="21"/>
          <w:lang w:val="zh-CN"/>
        </w:rPr>
        <w:t>16.3</w:t>
      </w:r>
      <w:r>
        <w:rPr>
          <w:rFonts w:hint="eastAsia" w:cs="宋体"/>
          <w:snapToGrid w:val="0"/>
          <w:sz w:val="21"/>
          <w:szCs w:val="21"/>
          <w:lang w:val="zh-CN"/>
        </w:rPr>
        <w:t>供应商同意延长的，不得要求或被允许修改或撤销其响应文件；供应商拒绝延长的，其响应文件在原响应文件有效期满后将不再有效。</w:t>
      </w:r>
    </w:p>
    <w:bookmarkEnd w:id="212"/>
    <w:bookmarkEnd w:id="213"/>
    <w:bookmarkEnd w:id="214"/>
    <w:bookmarkEnd w:id="215"/>
    <w:bookmarkEnd w:id="216"/>
    <w:bookmarkEnd w:id="217"/>
    <w:bookmarkEnd w:id="218"/>
    <w:bookmarkEnd w:id="219"/>
    <w:bookmarkEnd w:id="220"/>
    <w:bookmarkEnd w:id="221"/>
    <w:bookmarkEnd w:id="222"/>
    <w:bookmarkEnd w:id="223"/>
    <w:bookmarkEnd w:id="224"/>
    <w:p w14:paraId="14B31E67">
      <w:pPr>
        <w:rPr>
          <w:b/>
          <w:sz w:val="21"/>
          <w:szCs w:val="21"/>
        </w:rPr>
      </w:pPr>
      <w:r>
        <w:rPr>
          <w:rFonts w:hint="eastAsia"/>
          <w:b/>
          <w:sz w:val="21"/>
          <w:szCs w:val="21"/>
        </w:rPr>
        <w:t>1</w:t>
      </w:r>
      <w:r>
        <w:rPr>
          <w:b/>
          <w:sz w:val="21"/>
          <w:szCs w:val="21"/>
        </w:rPr>
        <w:t>7.</w:t>
      </w:r>
      <w:r>
        <w:rPr>
          <w:rFonts w:hint="eastAsia"/>
          <w:b/>
          <w:sz w:val="21"/>
          <w:szCs w:val="21"/>
        </w:rPr>
        <w:t>响应文件的编制</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6A21B07">
      <w:pPr>
        <w:rPr>
          <w:rFonts w:cs="仿宋_GB2312"/>
          <w:sz w:val="21"/>
          <w:szCs w:val="21"/>
        </w:rPr>
      </w:pPr>
      <w:bookmarkStart w:id="225" w:name="_Hlk161707884"/>
      <w:r>
        <w:rPr>
          <w:rFonts w:hint="eastAsia" w:cs="仿宋_GB2312"/>
          <w:sz w:val="21"/>
          <w:szCs w:val="21"/>
        </w:rPr>
        <w:t>17.</w:t>
      </w:r>
      <w:r>
        <w:rPr>
          <w:rFonts w:cs="仿宋_GB2312"/>
          <w:sz w:val="21"/>
          <w:szCs w:val="21"/>
        </w:rPr>
        <w:t>1</w:t>
      </w:r>
      <w:r>
        <w:rPr>
          <w:rFonts w:hint="eastAsia" w:cs="仿宋_GB2312"/>
          <w:sz w:val="21"/>
          <w:szCs w:val="21"/>
        </w:rPr>
        <w:t>响应文件应在供应商客户端中进行编制，在响应文件中要求加盖印章的，除有特殊说明之外，一律使用电子签章签署。</w:t>
      </w:r>
    </w:p>
    <w:p w14:paraId="03F3AB92">
      <w:pPr>
        <w:rPr>
          <w:sz w:val="21"/>
          <w:szCs w:val="21"/>
        </w:rPr>
      </w:pPr>
      <w:r>
        <w:rPr>
          <w:rFonts w:hint="eastAsia"/>
          <w:sz w:val="21"/>
          <w:szCs w:val="21"/>
        </w:rPr>
        <w:t>17.</w:t>
      </w:r>
      <w:bookmarkStart w:id="226" w:name="_Hlk143528557"/>
      <w:r>
        <w:rPr>
          <w:rFonts w:hint="eastAsia"/>
          <w:sz w:val="21"/>
          <w:szCs w:val="21"/>
        </w:rPr>
        <w:t>2供应商在供应商客户端中按照供应商客户端中的格式要求填写响应内容后，生成响应文件。供应商须按照竞争性谈判文件的要求使用电子签章对要求加盖印章的部分逐一进行签章。</w:t>
      </w:r>
      <w:bookmarkEnd w:id="226"/>
    </w:p>
    <w:bookmarkEnd w:id="225"/>
    <w:p w14:paraId="3609B337">
      <w:pPr>
        <w:rPr>
          <w:b/>
          <w:sz w:val="21"/>
          <w:szCs w:val="21"/>
        </w:rPr>
      </w:pPr>
      <w:bookmarkStart w:id="227" w:name="_Toc109899552"/>
      <w:bookmarkStart w:id="228" w:name="_Toc470172684"/>
      <w:bookmarkStart w:id="229" w:name="_Toc109900390"/>
      <w:bookmarkStart w:id="230" w:name="_Toc46771659"/>
      <w:bookmarkStart w:id="231" w:name="_Toc109897453"/>
      <w:bookmarkStart w:id="232" w:name="_Toc109899971"/>
      <w:bookmarkStart w:id="233" w:name="_Toc163492997"/>
      <w:r>
        <w:rPr>
          <w:rFonts w:hint="eastAsia"/>
          <w:b/>
          <w:sz w:val="21"/>
          <w:szCs w:val="21"/>
        </w:rPr>
        <w:t>（四）响应文件的</w:t>
      </w:r>
      <w:bookmarkEnd w:id="227"/>
      <w:bookmarkEnd w:id="228"/>
      <w:bookmarkEnd w:id="229"/>
      <w:bookmarkEnd w:id="230"/>
      <w:bookmarkEnd w:id="231"/>
      <w:bookmarkEnd w:id="232"/>
      <w:r>
        <w:rPr>
          <w:rFonts w:hint="eastAsia"/>
          <w:b/>
          <w:sz w:val="21"/>
          <w:szCs w:val="21"/>
        </w:rPr>
        <w:t>递交</w:t>
      </w:r>
      <w:bookmarkEnd w:id="233"/>
    </w:p>
    <w:p w14:paraId="2D2D2125">
      <w:pPr>
        <w:rPr>
          <w:b/>
          <w:sz w:val="21"/>
          <w:szCs w:val="21"/>
        </w:rPr>
      </w:pPr>
      <w:bookmarkStart w:id="234" w:name="_Toc109900489"/>
      <w:bookmarkStart w:id="235" w:name="_Toc109900070"/>
      <w:bookmarkStart w:id="236" w:name="_Toc109899651"/>
      <w:bookmarkStart w:id="237" w:name="_Toc109897552"/>
      <w:bookmarkStart w:id="238" w:name="_Toc156490296"/>
      <w:bookmarkStart w:id="239" w:name="_Toc155095707"/>
      <w:bookmarkStart w:id="240" w:name="_Toc109897553"/>
      <w:bookmarkStart w:id="241" w:name="_Toc109899652"/>
      <w:bookmarkStart w:id="242" w:name="_Toc109900490"/>
      <w:bookmarkStart w:id="243" w:name="_Toc109900071"/>
      <w:bookmarkStart w:id="244" w:name="_Toc156490297"/>
      <w:bookmarkStart w:id="245" w:name="_Toc155095708"/>
      <w:r>
        <w:rPr>
          <w:rFonts w:hint="eastAsia"/>
          <w:b/>
          <w:sz w:val="21"/>
          <w:szCs w:val="21"/>
        </w:rPr>
        <w:t>1</w:t>
      </w:r>
      <w:r>
        <w:rPr>
          <w:b/>
          <w:sz w:val="21"/>
          <w:szCs w:val="21"/>
        </w:rPr>
        <w:t>8.</w:t>
      </w:r>
      <w:r>
        <w:rPr>
          <w:rFonts w:hint="eastAsia"/>
          <w:b/>
          <w:sz w:val="21"/>
          <w:szCs w:val="21"/>
        </w:rPr>
        <w:t>响应文件的</w:t>
      </w:r>
      <w:bookmarkEnd w:id="234"/>
      <w:bookmarkEnd w:id="235"/>
      <w:bookmarkEnd w:id="236"/>
      <w:bookmarkEnd w:id="237"/>
      <w:r>
        <w:rPr>
          <w:rFonts w:hint="eastAsia"/>
          <w:b/>
          <w:sz w:val="21"/>
          <w:szCs w:val="21"/>
        </w:rPr>
        <w:t>加密</w:t>
      </w:r>
      <w:bookmarkEnd w:id="238"/>
      <w:bookmarkEnd w:id="239"/>
    </w:p>
    <w:p w14:paraId="375D4BF4">
      <w:pPr>
        <w:rPr>
          <w:snapToGrid w:val="0"/>
          <w:sz w:val="21"/>
          <w:szCs w:val="21"/>
          <w:lang w:val="zh-CN"/>
        </w:rPr>
      </w:pPr>
      <w:bookmarkStart w:id="246" w:name="_Hlk161707944"/>
      <w:r>
        <w:rPr>
          <w:snapToGrid w:val="0"/>
          <w:sz w:val="21"/>
          <w:szCs w:val="21"/>
          <w:lang w:val="zh-CN"/>
        </w:rPr>
        <w:t xml:space="preserve">18.1 </w:t>
      </w:r>
      <w:r>
        <w:rPr>
          <w:rFonts w:hint="eastAsia"/>
          <w:snapToGrid w:val="0"/>
          <w:sz w:val="21"/>
          <w:szCs w:val="21"/>
          <w:lang w:val="zh-CN"/>
        </w:rPr>
        <w:t>供应商在供应商客户端中生成响应文件并完成签章之后，使用CA证书在供应商客户端中对响应文件进行加密。</w:t>
      </w:r>
    </w:p>
    <w:p w14:paraId="11379C5F">
      <w:pPr>
        <w:rPr>
          <w:snapToGrid w:val="0"/>
          <w:sz w:val="21"/>
          <w:szCs w:val="21"/>
          <w:lang w:val="zh-CN"/>
        </w:rPr>
      </w:pPr>
      <w:r>
        <w:rPr>
          <w:snapToGrid w:val="0"/>
          <w:sz w:val="21"/>
          <w:szCs w:val="21"/>
          <w:lang w:val="zh-CN"/>
        </w:rPr>
        <w:t xml:space="preserve">18.2 </w:t>
      </w:r>
      <w:r>
        <w:rPr>
          <w:rFonts w:hint="eastAsia"/>
          <w:snapToGrid w:val="0"/>
          <w:sz w:val="21"/>
          <w:szCs w:val="21"/>
          <w:lang w:val="zh-CN"/>
        </w:rPr>
        <w:t>供应商应在供应商客户端中对加密的响应文件进行解密验证，以防止响应文件加密异常，在开启时无法解密。</w:t>
      </w:r>
    </w:p>
    <w:p w14:paraId="1D769BFD">
      <w:pPr>
        <w:rPr>
          <w:snapToGrid w:val="0"/>
          <w:sz w:val="21"/>
          <w:szCs w:val="21"/>
          <w:lang w:val="zh-CN"/>
        </w:rPr>
      </w:pPr>
      <w:r>
        <w:rPr>
          <w:snapToGrid w:val="0"/>
          <w:sz w:val="21"/>
          <w:szCs w:val="21"/>
          <w:lang w:val="zh-CN"/>
        </w:rPr>
        <w:t xml:space="preserve">18.3 </w:t>
      </w:r>
      <w:r>
        <w:rPr>
          <w:rFonts w:hint="eastAsia"/>
          <w:snapToGrid w:val="0"/>
          <w:sz w:val="21"/>
          <w:szCs w:val="21"/>
          <w:lang w:val="zh-CN"/>
        </w:rPr>
        <w:t>供应商应保证加密响应文件的CA证书有效期在开启时间之前。若CA证书有效期临近开启时间，建议供应商提前办理CA证书续期，以免开启时无法进行解密。</w:t>
      </w:r>
    </w:p>
    <w:bookmarkEnd w:id="246"/>
    <w:p w14:paraId="6A4B0A94">
      <w:pPr>
        <w:rPr>
          <w:b/>
          <w:sz w:val="21"/>
          <w:szCs w:val="21"/>
        </w:rPr>
      </w:pPr>
      <w:r>
        <w:rPr>
          <w:rFonts w:hint="eastAsia"/>
          <w:b/>
          <w:sz w:val="21"/>
          <w:szCs w:val="21"/>
        </w:rPr>
        <w:t>1</w:t>
      </w:r>
      <w:r>
        <w:rPr>
          <w:b/>
          <w:sz w:val="21"/>
          <w:szCs w:val="21"/>
        </w:rPr>
        <w:t>9.</w:t>
      </w:r>
      <w:r>
        <w:rPr>
          <w:rFonts w:hint="eastAsia"/>
          <w:b/>
          <w:sz w:val="21"/>
          <w:szCs w:val="21"/>
        </w:rPr>
        <w:t>响应文件的</w:t>
      </w:r>
      <w:bookmarkEnd w:id="240"/>
      <w:bookmarkEnd w:id="241"/>
      <w:bookmarkEnd w:id="242"/>
      <w:bookmarkEnd w:id="243"/>
      <w:r>
        <w:rPr>
          <w:rFonts w:hint="eastAsia"/>
          <w:b/>
          <w:sz w:val="21"/>
          <w:szCs w:val="21"/>
        </w:rPr>
        <w:t>递交</w:t>
      </w:r>
      <w:bookmarkEnd w:id="244"/>
      <w:bookmarkEnd w:id="245"/>
      <w:r>
        <w:rPr>
          <w:rFonts w:hint="eastAsia"/>
          <w:b/>
          <w:sz w:val="21"/>
          <w:szCs w:val="21"/>
        </w:rPr>
        <w:t>（上传）</w:t>
      </w:r>
    </w:p>
    <w:p w14:paraId="5BE1CF84">
      <w:pPr>
        <w:rPr>
          <w:rFonts w:cs="仿宋_GB2312"/>
          <w:sz w:val="21"/>
          <w:szCs w:val="21"/>
        </w:rPr>
      </w:pPr>
      <w:bookmarkStart w:id="247" w:name="_Hlk161707970"/>
      <w:r>
        <w:rPr>
          <w:rFonts w:hint="eastAsia" w:cs="仿宋_GB2312"/>
          <w:sz w:val="21"/>
          <w:szCs w:val="21"/>
        </w:rPr>
        <w:t>19.1 供应商应在“供应商须知前附表”规定的响应文件递交截止时间前递交（上传）响应文件。</w:t>
      </w:r>
    </w:p>
    <w:p w14:paraId="00E2EF8C">
      <w:pPr>
        <w:rPr>
          <w:rFonts w:cs="仿宋_GB2312"/>
          <w:sz w:val="21"/>
          <w:szCs w:val="21"/>
        </w:rPr>
      </w:pPr>
      <w:r>
        <w:rPr>
          <w:rFonts w:hint="eastAsia" w:cs="仿宋_GB2312"/>
          <w:sz w:val="21"/>
          <w:szCs w:val="21"/>
        </w:rPr>
        <w:t>19.2 供应商递交（上传）响应文件的地点见“供应商须知前附表”。</w:t>
      </w:r>
    </w:p>
    <w:p w14:paraId="1D0C7340">
      <w:pPr>
        <w:rPr>
          <w:rFonts w:cs="仿宋_GB2312"/>
          <w:sz w:val="21"/>
          <w:szCs w:val="21"/>
        </w:rPr>
      </w:pPr>
      <w:r>
        <w:rPr>
          <w:rFonts w:hint="eastAsia" w:cs="仿宋_GB2312"/>
          <w:sz w:val="21"/>
          <w:szCs w:val="21"/>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1AE2A3C">
      <w:pPr>
        <w:rPr>
          <w:rFonts w:cs="仿宋_GB2312"/>
          <w:sz w:val="21"/>
          <w:szCs w:val="21"/>
        </w:rPr>
      </w:pPr>
      <w:r>
        <w:rPr>
          <w:rFonts w:hint="eastAsia" w:cs="仿宋_GB2312"/>
          <w:sz w:val="21"/>
          <w:szCs w:val="21"/>
        </w:rPr>
        <w:t>19.4 供应商应在供应商客户端中下载未加密且完成签章的响应文件妥善保存，以便启动应急开启程序时使用。</w:t>
      </w:r>
    </w:p>
    <w:p w14:paraId="1196DF75">
      <w:pPr>
        <w:rPr>
          <w:rFonts w:cs="仿宋_GB2312"/>
          <w:sz w:val="21"/>
          <w:szCs w:val="21"/>
        </w:rPr>
      </w:pPr>
      <w:r>
        <w:rPr>
          <w:rFonts w:hint="eastAsia" w:cs="仿宋_GB2312"/>
          <w:sz w:val="21"/>
          <w:szCs w:val="21"/>
        </w:rPr>
        <w:t>19.5供应商所递交的响应文件不予退还。</w:t>
      </w:r>
    </w:p>
    <w:bookmarkEnd w:id="247"/>
    <w:p w14:paraId="6407484F">
      <w:pPr>
        <w:rPr>
          <w:b/>
          <w:sz w:val="21"/>
          <w:szCs w:val="21"/>
        </w:rPr>
      </w:pPr>
      <w:bookmarkStart w:id="248" w:name="_Toc155095709"/>
      <w:bookmarkStart w:id="249" w:name="_Toc156490298"/>
      <w:r>
        <w:rPr>
          <w:rFonts w:hint="eastAsia"/>
          <w:b/>
          <w:sz w:val="21"/>
          <w:szCs w:val="21"/>
        </w:rPr>
        <w:t>2</w:t>
      </w:r>
      <w:r>
        <w:rPr>
          <w:b/>
          <w:sz w:val="21"/>
          <w:szCs w:val="21"/>
        </w:rPr>
        <w:t>0.</w:t>
      </w:r>
      <w:r>
        <w:rPr>
          <w:rFonts w:hint="eastAsia"/>
          <w:b/>
          <w:sz w:val="21"/>
          <w:szCs w:val="21"/>
        </w:rPr>
        <w:t>拒收</w:t>
      </w:r>
      <w:bookmarkEnd w:id="248"/>
      <w:bookmarkEnd w:id="249"/>
    </w:p>
    <w:p w14:paraId="066DEBC3">
      <w:pPr>
        <w:rPr>
          <w:snapToGrid w:val="0"/>
          <w:sz w:val="21"/>
          <w:szCs w:val="21"/>
          <w:lang w:val="zh-CN"/>
        </w:rPr>
      </w:pPr>
      <w:r>
        <w:rPr>
          <w:snapToGrid w:val="0"/>
          <w:sz w:val="21"/>
          <w:szCs w:val="21"/>
          <w:lang w:val="zh-CN"/>
        </w:rPr>
        <w:t>20</w:t>
      </w:r>
      <w:r>
        <w:rPr>
          <w:rFonts w:hint="eastAsia"/>
          <w:snapToGrid w:val="0"/>
          <w:sz w:val="21"/>
          <w:szCs w:val="21"/>
          <w:lang w:val="zh-CN"/>
        </w:rPr>
        <w:t>.1</w:t>
      </w:r>
      <w:bookmarkStart w:id="250" w:name="_Hlk161707988"/>
      <w:r>
        <w:rPr>
          <w:rFonts w:hint="eastAsia"/>
          <w:snapToGrid w:val="0"/>
          <w:sz w:val="21"/>
          <w:szCs w:val="21"/>
          <w:lang w:val="zh-CN"/>
        </w:rPr>
        <w:t>超过谈判递交响应文件的</w:t>
      </w:r>
      <w:r>
        <w:rPr>
          <w:snapToGrid w:val="0"/>
          <w:sz w:val="21"/>
          <w:szCs w:val="21"/>
          <w:lang w:val="zh-CN"/>
        </w:rPr>
        <w:t>截止时间</w:t>
      </w:r>
      <w:r>
        <w:rPr>
          <w:rFonts w:hint="eastAsia"/>
          <w:snapToGrid w:val="0"/>
          <w:sz w:val="21"/>
          <w:szCs w:val="21"/>
          <w:lang w:val="zh-CN"/>
        </w:rPr>
        <w:t>或者不按照本章要求加密的响应文件，交易系统应当拒收。</w:t>
      </w:r>
      <w:bookmarkEnd w:id="250"/>
    </w:p>
    <w:p w14:paraId="41FA4698">
      <w:pPr>
        <w:rPr>
          <w:b/>
          <w:sz w:val="21"/>
          <w:szCs w:val="21"/>
        </w:rPr>
      </w:pPr>
      <w:bookmarkStart w:id="251" w:name="_Toc109899654"/>
      <w:bookmarkStart w:id="252" w:name="_Toc109900492"/>
      <w:bookmarkStart w:id="253" w:name="_Toc156490299"/>
      <w:bookmarkStart w:id="254" w:name="_Toc109897555"/>
      <w:bookmarkStart w:id="255" w:name="_Toc109900073"/>
      <w:bookmarkStart w:id="256" w:name="_Toc155095710"/>
      <w:r>
        <w:rPr>
          <w:rFonts w:hint="eastAsia"/>
          <w:b/>
          <w:sz w:val="21"/>
          <w:szCs w:val="21"/>
        </w:rPr>
        <w:t>2</w:t>
      </w:r>
      <w:r>
        <w:rPr>
          <w:b/>
          <w:sz w:val="21"/>
          <w:szCs w:val="21"/>
        </w:rPr>
        <w:t>1.</w:t>
      </w:r>
      <w:r>
        <w:rPr>
          <w:rFonts w:hint="eastAsia"/>
          <w:b/>
          <w:sz w:val="21"/>
          <w:szCs w:val="21"/>
        </w:rPr>
        <w:t>响应文件的修改与撤回</w:t>
      </w:r>
      <w:bookmarkEnd w:id="251"/>
      <w:bookmarkEnd w:id="252"/>
      <w:bookmarkEnd w:id="253"/>
      <w:bookmarkEnd w:id="254"/>
      <w:bookmarkEnd w:id="255"/>
      <w:bookmarkEnd w:id="256"/>
    </w:p>
    <w:p w14:paraId="39731C3F">
      <w:pPr>
        <w:rPr>
          <w:snapToGrid w:val="0"/>
          <w:sz w:val="21"/>
          <w:szCs w:val="21"/>
          <w:lang w:val="zh-CN"/>
        </w:rPr>
      </w:pPr>
      <w:r>
        <w:rPr>
          <w:snapToGrid w:val="0"/>
          <w:sz w:val="21"/>
          <w:szCs w:val="21"/>
          <w:lang w:val="zh-CN"/>
        </w:rPr>
        <w:t>21</w:t>
      </w:r>
      <w:r>
        <w:rPr>
          <w:rFonts w:hint="eastAsia"/>
          <w:snapToGrid w:val="0"/>
          <w:sz w:val="21"/>
          <w:szCs w:val="21"/>
          <w:lang w:val="zh-CN"/>
        </w:rPr>
        <w:t>.1在谈判递交响应文件的</w:t>
      </w:r>
      <w:r>
        <w:rPr>
          <w:snapToGrid w:val="0"/>
          <w:sz w:val="21"/>
          <w:szCs w:val="21"/>
          <w:lang w:val="zh-CN"/>
        </w:rPr>
        <w:t>截止时间</w:t>
      </w:r>
      <w:r>
        <w:rPr>
          <w:rFonts w:hint="eastAsia"/>
          <w:snapToGrid w:val="0"/>
          <w:sz w:val="21"/>
          <w:szCs w:val="21"/>
          <w:lang w:val="zh-CN"/>
        </w:rPr>
        <w:t>前，供应商可使用CA证书在递交响应文件的系统中撤回已提交的响应文件。响应文件撤回后，需重新递交的，供应商可重新提交响应文件。</w:t>
      </w:r>
    </w:p>
    <w:p w14:paraId="100F6D5D">
      <w:pPr>
        <w:rPr>
          <w:b/>
          <w:sz w:val="21"/>
          <w:szCs w:val="21"/>
        </w:rPr>
      </w:pPr>
      <w:bookmarkStart w:id="257" w:name="_Toc155185973"/>
      <w:bookmarkStart w:id="258" w:name="_Toc155185874"/>
      <w:bookmarkStart w:id="259" w:name="_Toc158888664"/>
      <w:r>
        <w:rPr>
          <w:rFonts w:hint="eastAsia"/>
          <w:b/>
          <w:sz w:val="21"/>
          <w:szCs w:val="21"/>
        </w:rPr>
        <w:t>2</w:t>
      </w:r>
      <w:r>
        <w:rPr>
          <w:b/>
          <w:sz w:val="21"/>
          <w:szCs w:val="21"/>
        </w:rPr>
        <w:t>2.</w:t>
      </w:r>
      <w:r>
        <w:rPr>
          <w:rFonts w:hint="eastAsia"/>
          <w:b/>
          <w:sz w:val="21"/>
          <w:szCs w:val="21"/>
        </w:rPr>
        <w:t>实物样品</w:t>
      </w:r>
      <w:bookmarkEnd w:id="257"/>
      <w:bookmarkEnd w:id="258"/>
      <w:bookmarkEnd w:id="259"/>
      <w:r>
        <w:rPr>
          <w:rFonts w:hint="eastAsia"/>
          <w:b/>
          <w:sz w:val="21"/>
          <w:szCs w:val="21"/>
        </w:rPr>
        <w:t>（如适用）</w:t>
      </w:r>
    </w:p>
    <w:p w14:paraId="3AE33F69">
      <w:pPr>
        <w:rPr>
          <w:sz w:val="21"/>
          <w:szCs w:val="21"/>
        </w:rPr>
      </w:pPr>
      <w:r>
        <w:rPr>
          <w:rFonts w:hint="eastAsia"/>
          <w:sz w:val="21"/>
          <w:szCs w:val="21"/>
        </w:rPr>
        <w:t>22.1“供应商须知前附表”要求提供样品的，样品的具体要求及评审详见“第三章 采购需求”和“第四章 评审办法及标准”。</w:t>
      </w:r>
    </w:p>
    <w:p w14:paraId="3B046295">
      <w:pPr>
        <w:rPr>
          <w:sz w:val="21"/>
          <w:szCs w:val="21"/>
        </w:rPr>
      </w:pPr>
      <w:r>
        <w:rPr>
          <w:rFonts w:hint="eastAsia"/>
          <w:sz w:val="21"/>
          <w:szCs w:val="21"/>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3246B3E3">
      <w:pPr>
        <w:rPr>
          <w:b/>
          <w:sz w:val="21"/>
          <w:szCs w:val="21"/>
        </w:rPr>
      </w:pPr>
      <w:bookmarkStart w:id="260" w:name="_Toc158888665"/>
      <w:bookmarkStart w:id="261" w:name="_Toc155185974"/>
      <w:bookmarkStart w:id="262" w:name="_Toc155185875"/>
      <w:r>
        <w:rPr>
          <w:rFonts w:hint="eastAsia"/>
          <w:b/>
          <w:sz w:val="21"/>
          <w:szCs w:val="21"/>
        </w:rPr>
        <w:t>2</w:t>
      </w:r>
      <w:r>
        <w:rPr>
          <w:b/>
          <w:sz w:val="21"/>
          <w:szCs w:val="21"/>
        </w:rPr>
        <w:t>3.</w:t>
      </w:r>
      <w:r>
        <w:rPr>
          <w:rFonts w:hint="eastAsia"/>
          <w:b/>
          <w:sz w:val="21"/>
          <w:szCs w:val="21"/>
        </w:rPr>
        <w:t>项目演示</w:t>
      </w:r>
      <w:bookmarkEnd w:id="260"/>
      <w:bookmarkEnd w:id="261"/>
      <w:bookmarkEnd w:id="262"/>
      <w:r>
        <w:rPr>
          <w:rFonts w:hint="eastAsia"/>
          <w:b/>
          <w:sz w:val="21"/>
          <w:szCs w:val="21"/>
        </w:rPr>
        <w:t>（如适用）</w:t>
      </w:r>
    </w:p>
    <w:p w14:paraId="5D6FE96C">
      <w:pPr>
        <w:rPr>
          <w:sz w:val="21"/>
          <w:szCs w:val="21"/>
        </w:rPr>
      </w:pPr>
      <w:r>
        <w:rPr>
          <w:rFonts w:hint="eastAsia"/>
          <w:sz w:val="21"/>
          <w:szCs w:val="21"/>
        </w:rPr>
        <w:t>23.1要求供应商进行演示的，演示要求详见“供应商须知前附表”。</w:t>
      </w:r>
    </w:p>
    <w:p w14:paraId="295ACBE6">
      <w:pPr>
        <w:rPr>
          <w:sz w:val="21"/>
          <w:szCs w:val="21"/>
        </w:rPr>
      </w:pPr>
      <w:r>
        <w:rPr>
          <w:rFonts w:hint="eastAsia"/>
          <w:sz w:val="21"/>
          <w:szCs w:val="21"/>
        </w:rPr>
        <w:t>23.2演示的评审详见“第三章 采购需求”和“第四章 评审办法及标准”</w:t>
      </w:r>
    </w:p>
    <w:p w14:paraId="1B4CED1B">
      <w:pPr>
        <w:rPr>
          <w:b/>
          <w:sz w:val="21"/>
          <w:szCs w:val="21"/>
        </w:rPr>
      </w:pPr>
      <w:bookmarkStart w:id="263" w:name="_Toc163492998"/>
      <w:bookmarkStart w:id="264" w:name="_Toc109900395"/>
      <w:bookmarkStart w:id="265" w:name="_Toc109899557"/>
      <w:bookmarkStart w:id="266" w:name="_Toc109897458"/>
      <w:bookmarkStart w:id="267" w:name="_Toc46771664"/>
      <w:bookmarkStart w:id="268" w:name="_Toc470172689"/>
      <w:bookmarkStart w:id="269" w:name="_Toc109899976"/>
      <w:r>
        <w:rPr>
          <w:rFonts w:hint="eastAsia"/>
          <w:b/>
          <w:sz w:val="21"/>
          <w:szCs w:val="21"/>
        </w:rPr>
        <w:t>（五）项目评审</w:t>
      </w:r>
      <w:bookmarkEnd w:id="263"/>
    </w:p>
    <w:p w14:paraId="7130E146">
      <w:pPr>
        <w:rPr>
          <w:b/>
          <w:sz w:val="21"/>
          <w:szCs w:val="21"/>
        </w:rPr>
      </w:pPr>
      <w:r>
        <w:rPr>
          <w:rFonts w:hint="eastAsia"/>
          <w:b/>
          <w:sz w:val="21"/>
          <w:szCs w:val="21"/>
        </w:rPr>
        <w:t>2</w:t>
      </w:r>
      <w:r>
        <w:rPr>
          <w:b/>
          <w:sz w:val="21"/>
          <w:szCs w:val="21"/>
        </w:rPr>
        <w:t>4.响应文件开启</w:t>
      </w:r>
    </w:p>
    <w:p w14:paraId="7B3F2AAB">
      <w:pPr>
        <w:rPr>
          <w:rFonts w:cs="仿宋_GB2312"/>
          <w:bCs/>
          <w:sz w:val="21"/>
          <w:szCs w:val="21"/>
        </w:rPr>
      </w:pPr>
      <w:bookmarkStart w:id="270" w:name="_Toc140132781"/>
      <w:r>
        <w:rPr>
          <w:rFonts w:hint="eastAsia" w:cs="仿宋_GB2312"/>
          <w:sz w:val="21"/>
          <w:szCs w:val="21"/>
        </w:rPr>
        <w:t>24.1供应商应按照“供应商须知前附表”中的要求参与开启。</w:t>
      </w:r>
      <w:bookmarkEnd w:id="270"/>
    </w:p>
    <w:p w14:paraId="4154E638">
      <w:pPr>
        <w:rPr>
          <w:b/>
          <w:sz w:val="21"/>
          <w:szCs w:val="21"/>
        </w:rPr>
      </w:pPr>
      <w:bookmarkStart w:id="271" w:name="_Toc161600316"/>
      <w:bookmarkStart w:id="272" w:name="_Toc140132782"/>
      <w:r>
        <w:rPr>
          <w:b/>
          <w:sz w:val="21"/>
          <w:szCs w:val="21"/>
        </w:rPr>
        <w:t>25.</w:t>
      </w:r>
      <w:r>
        <w:rPr>
          <w:rFonts w:hint="eastAsia"/>
          <w:b/>
          <w:sz w:val="21"/>
          <w:szCs w:val="21"/>
        </w:rPr>
        <w:t>开启时间和地点</w:t>
      </w:r>
      <w:bookmarkEnd w:id="271"/>
      <w:bookmarkEnd w:id="272"/>
    </w:p>
    <w:p w14:paraId="7110D52C">
      <w:pPr>
        <w:rPr>
          <w:rFonts w:cs="仿宋_GB2312"/>
          <w:sz w:val="21"/>
          <w:szCs w:val="21"/>
        </w:rPr>
      </w:pPr>
      <w:r>
        <w:rPr>
          <w:rFonts w:hint="eastAsia" w:cs="仿宋_GB2312"/>
          <w:sz w:val="21"/>
          <w:szCs w:val="21"/>
        </w:rPr>
        <w:t>25.1开启时间和地点</w:t>
      </w:r>
    </w:p>
    <w:p w14:paraId="2DCEE93A">
      <w:pPr>
        <w:rPr>
          <w:rFonts w:cs="仿宋_GB2312"/>
          <w:sz w:val="21"/>
          <w:szCs w:val="21"/>
        </w:rPr>
      </w:pPr>
      <w:r>
        <w:rPr>
          <w:rFonts w:hint="eastAsia" w:cs="仿宋_GB2312"/>
          <w:sz w:val="21"/>
          <w:szCs w:val="21"/>
        </w:rPr>
        <w:t>（1）提交响应文件截止时间前，供应商登录供应商客户端，</w:t>
      </w:r>
      <w:r>
        <w:rPr>
          <w:rFonts w:cs="仿宋_GB2312"/>
          <w:snapToGrid w:val="0"/>
          <w:sz w:val="21"/>
          <w:szCs w:val="21"/>
          <w:lang w:val="zh-CN"/>
        </w:rPr>
        <w:t>通过</w:t>
      </w:r>
      <w:r>
        <w:rPr>
          <w:rFonts w:hint="eastAsia" w:cs="仿宋_GB2312"/>
          <w:snapToGrid w:val="0"/>
          <w:sz w:val="21"/>
          <w:szCs w:val="21"/>
          <w:lang w:val="zh-CN"/>
        </w:rPr>
        <w:t>供应商客户端</w:t>
      </w:r>
      <w:r>
        <w:rPr>
          <w:rFonts w:cs="仿宋_GB2312"/>
          <w:snapToGrid w:val="0"/>
          <w:sz w:val="21"/>
          <w:szCs w:val="21"/>
          <w:lang w:val="zh-CN"/>
        </w:rPr>
        <w:t>进入</w:t>
      </w:r>
      <w:r>
        <w:rPr>
          <w:rFonts w:hint="eastAsia" w:cs="仿宋_GB2312"/>
          <w:snapToGrid w:val="0"/>
          <w:sz w:val="21"/>
          <w:szCs w:val="21"/>
          <w:lang w:val="zh-CN"/>
        </w:rPr>
        <w:t>交易系统</w:t>
      </w:r>
      <w:r>
        <w:rPr>
          <w:rFonts w:cs="仿宋_GB2312"/>
          <w:sz w:val="21"/>
          <w:szCs w:val="21"/>
        </w:rPr>
        <w:t>“开标大厅”选择所投项目（或采购包）完成项目签到工作。</w:t>
      </w:r>
    </w:p>
    <w:p w14:paraId="75D633CD">
      <w:pPr>
        <w:rPr>
          <w:rFonts w:cs="仿宋_GB2312"/>
          <w:sz w:val="21"/>
          <w:szCs w:val="21"/>
        </w:rPr>
      </w:pPr>
      <w:r>
        <w:rPr>
          <w:rFonts w:hint="eastAsia"/>
          <w:sz w:val="21"/>
          <w:szCs w:val="21"/>
          <w:lang w:val="zh-CN"/>
        </w:rPr>
        <w:t>（2）在</w:t>
      </w:r>
      <w:r>
        <w:rPr>
          <w:rFonts w:hint="eastAsia" w:cs="仿宋_GB2312"/>
          <w:sz w:val="21"/>
          <w:szCs w:val="21"/>
        </w:rPr>
        <w:t>“供应商须知前附表”</w:t>
      </w:r>
      <w:r>
        <w:rPr>
          <w:rFonts w:hint="eastAsia"/>
          <w:sz w:val="21"/>
          <w:szCs w:val="21"/>
          <w:lang w:val="zh-CN"/>
        </w:rPr>
        <w:t>约定的提交响应文件截止时间、开启时间及地点，采购代理机构</w:t>
      </w:r>
      <w:r>
        <w:rPr>
          <w:rFonts w:hint="eastAsia" w:cs="宋体"/>
          <w:sz w:val="21"/>
          <w:szCs w:val="21"/>
          <w:lang w:val="zh-CN"/>
        </w:rPr>
        <w:t>通过互联网</w:t>
      </w:r>
      <w:r>
        <w:rPr>
          <w:rFonts w:hint="eastAsia"/>
          <w:sz w:val="21"/>
          <w:szCs w:val="21"/>
          <w:lang w:val="zh-CN"/>
        </w:rPr>
        <w:t>在电子采购平台“开标大厅”组织响应文件开启工作。</w:t>
      </w:r>
    </w:p>
    <w:p w14:paraId="358E4898">
      <w:pPr>
        <w:rPr>
          <w:sz w:val="21"/>
          <w:szCs w:val="21"/>
        </w:rPr>
      </w:pPr>
      <w:r>
        <w:rPr>
          <w:rFonts w:hint="eastAsia"/>
          <w:sz w:val="21"/>
          <w:szCs w:val="21"/>
        </w:rPr>
        <w:t>2</w:t>
      </w:r>
      <w:r>
        <w:rPr>
          <w:sz w:val="21"/>
          <w:szCs w:val="21"/>
        </w:rPr>
        <w:t>5.2响应文件开启：提交响应文件截止时间到后，工作人员启动开始解密指令，供应商应当按照“供应商须知前附表”规定及时进行响应文件解密，完成响应文件开启工作。</w:t>
      </w:r>
    </w:p>
    <w:p w14:paraId="2E83B248">
      <w:pPr>
        <w:rPr>
          <w:sz w:val="21"/>
          <w:szCs w:val="21"/>
        </w:rPr>
      </w:pPr>
      <w:r>
        <w:rPr>
          <w:sz w:val="21"/>
          <w:szCs w:val="21"/>
        </w:rPr>
        <w:t>25.3规定的时间内，非因电子采购平台原因造成响应文件未解密的，视为供应商撤回响应文件。停止解密后，已解密开启的响应文件不足3家的，应当终止采购活动。</w:t>
      </w:r>
    </w:p>
    <w:p w14:paraId="0D5B3D71">
      <w:pPr>
        <w:rPr>
          <w:sz w:val="21"/>
          <w:szCs w:val="21"/>
        </w:rPr>
      </w:pPr>
      <w:r>
        <w:rPr>
          <w:sz w:val="21"/>
          <w:szCs w:val="21"/>
        </w:rPr>
        <w:t>25.4供应商或其授权代表对响应文件开启过程有疑义的，以及认为采购人、</w:t>
      </w:r>
      <w:r>
        <w:rPr>
          <w:rFonts w:hint="eastAsia"/>
          <w:sz w:val="21"/>
          <w:szCs w:val="21"/>
        </w:rPr>
        <w:t>采购代理</w:t>
      </w:r>
      <w:r>
        <w:rPr>
          <w:sz w:val="21"/>
          <w:szCs w:val="21"/>
        </w:rPr>
        <w:t>机构相关工作人员有需要回避的情形的，应当及时提出；工作人员当场对疑义作出</w:t>
      </w:r>
      <w:r>
        <w:rPr>
          <w:rFonts w:hint="eastAsia"/>
          <w:sz w:val="21"/>
          <w:szCs w:val="21"/>
        </w:rPr>
        <w:t>答复</w:t>
      </w:r>
      <w:r>
        <w:rPr>
          <w:sz w:val="21"/>
          <w:szCs w:val="21"/>
        </w:rPr>
        <w:t>。</w:t>
      </w:r>
    </w:p>
    <w:p w14:paraId="0050BDE5">
      <w:pPr>
        <w:rPr>
          <w:b/>
          <w:sz w:val="21"/>
          <w:szCs w:val="21"/>
        </w:rPr>
      </w:pPr>
      <w:r>
        <w:rPr>
          <w:rFonts w:hint="eastAsia"/>
          <w:b/>
          <w:sz w:val="21"/>
          <w:szCs w:val="21"/>
        </w:rPr>
        <w:t>2</w:t>
      </w:r>
      <w:r>
        <w:rPr>
          <w:b/>
          <w:sz w:val="21"/>
          <w:szCs w:val="21"/>
        </w:rPr>
        <w:t>6.评审方法、程序及标准</w:t>
      </w:r>
    </w:p>
    <w:bookmarkEnd w:id="264"/>
    <w:bookmarkEnd w:id="265"/>
    <w:bookmarkEnd w:id="266"/>
    <w:bookmarkEnd w:id="267"/>
    <w:bookmarkEnd w:id="268"/>
    <w:bookmarkEnd w:id="269"/>
    <w:p w14:paraId="3491A341">
      <w:pPr>
        <w:rPr>
          <w:rFonts w:cs="仿宋_GB2312"/>
          <w:snapToGrid w:val="0"/>
          <w:sz w:val="21"/>
          <w:szCs w:val="21"/>
          <w:lang w:val="zh-CN"/>
        </w:rPr>
      </w:pPr>
      <w:r>
        <w:rPr>
          <w:rFonts w:cs="仿宋_GB2312"/>
          <w:snapToGrid w:val="0"/>
          <w:sz w:val="21"/>
          <w:szCs w:val="21"/>
          <w:lang w:val="zh-CN"/>
        </w:rPr>
        <w:t>26.1项目评审方法、程序及标准详见“第</w:t>
      </w:r>
      <w:r>
        <w:rPr>
          <w:rFonts w:hint="eastAsia" w:cs="仿宋_GB2312"/>
          <w:snapToGrid w:val="0"/>
          <w:sz w:val="21"/>
          <w:szCs w:val="21"/>
          <w:lang w:val="zh-CN"/>
        </w:rPr>
        <w:t>四</w:t>
      </w:r>
      <w:r>
        <w:rPr>
          <w:rFonts w:cs="仿宋_GB2312"/>
          <w:snapToGrid w:val="0"/>
          <w:sz w:val="21"/>
          <w:szCs w:val="21"/>
          <w:lang w:val="zh-CN"/>
        </w:rPr>
        <w:t>章 评审办法</w:t>
      </w:r>
      <w:r>
        <w:rPr>
          <w:rFonts w:hint="eastAsia" w:cs="仿宋_GB2312"/>
          <w:snapToGrid w:val="0"/>
          <w:sz w:val="21"/>
          <w:szCs w:val="21"/>
          <w:lang w:val="zh-CN"/>
        </w:rPr>
        <w:t>及标准</w:t>
      </w:r>
      <w:r>
        <w:rPr>
          <w:rFonts w:cs="仿宋_GB2312"/>
          <w:snapToGrid w:val="0"/>
          <w:sz w:val="21"/>
          <w:szCs w:val="21"/>
          <w:lang w:val="zh-CN"/>
        </w:rPr>
        <w:t>”。</w:t>
      </w:r>
    </w:p>
    <w:p w14:paraId="5230BCC5">
      <w:pPr>
        <w:rPr>
          <w:rFonts w:cs="仿宋_GB2312"/>
          <w:snapToGrid w:val="0"/>
          <w:sz w:val="21"/>
          <w:szCs w:val="21"/>
          <w:lang w:val="zh-CN"/>
        </w:rPr>
      </w:pPr>
      <w:r>
        <w:rPr>
          <w:rFonts w:cs="仿宋_GB2312"/>
          <w:snapToGrid w:val="0"/>
          <w:sz w:val="21"/>
          <w:szCs w:val="21"/>
          <w:lang w:val="zh-CN"/>
        </w:rPr>
        <w:t>26.2谈判准备：供应商应当按照“供应商须知前附表”要求提前准备好谈判所需的设备，确保设备稳定可靠、互联网畅通</w:t>
      </w:r>
      <w:r>
        <w:rPr>
          <w:rFonts w:hint="eastAsia" w:cs="仿宋_GB2312"/>
          <w:snapToGrid w:val="0"/>
          <w:sz w:val="21"/>
          <w:szCs w:val="21"/>
          <w:lang w:val="zh-CN"/>
        </w:rPr>
        <w:t>。</w:t>
      </w:r>
      <w:r>
        <w:rPr>
          <w:rFonts w:hint="eastAsia" w:cs="仿宋_GB2312"/>
          <w:sz w:val="21"/>
          <w:szCs w:val="21"/>
        </w:rPr>
        <w:t>供应商登录供应商客户端，</w:t>
      </w:r>
      <w:r>
        <w:rPr>
          <w:rFonts w:cs="仿宋_GB2312"/>
          <w:snapToGrid w:val="0"/>
          <w:sz w:val="21"/>
          <w:szCs w:val="21"/>
          <w:lang w:val="zh-CN"/>
        </w:rPr>
        <w:t>通过</w:t>
      </w:r>
      <w:r>
        <w:rPr>
          <w:rFonts w:hint="eastAsia" w:cs="仿宋_GB2312"/>
          <w:snapToGrid w:val="0"/>
          <w:sz w:val="21"/>
          <w:szCs w:val="21"/>
          <w:lang w:val="zh-CN"/>
        </w:rPr>
        <w:t>供应商客户端</w:t>
      </w:r>
      <w:r>
        <w:rPr>
          <w:rFonts w:cs="仿宋_GB2312"/>
          <w:snapToGrid w:val="0"/>
          <w:sz w:val="21"/>
          <w:szCs w:val="21"/>
          <w:lang w:val="zh-CN"/>
        </w:rPr>
        <w:t>进入</w:t>
      </w:r>
      <w:r>
        <w:rPr>
          <w:rFonts w:hint="eastAsia" w:cs="仿宋_GB2312"/>
          <w:snapToGrid w:val="0"/>
          <w:sz w:val="21"/>
          <w:szCs w:val="21"/>
          <w:lang w:val="zh-CN"/>
        </w:rPr>
        <w:t>交易系统</w:t>
      </w:r>
      <w:r>
        <w:rPr>
          <w:rFonts w:cs="仿宋_GB2312"/>
          <w:snapToGrid w:val="0"/>
          <w:sz w:val="21"/>
          <w:szCs w:val="21"/>
          <w:lang w:val="zh-CN"/>
        </w:rPr>
        <w:t>“</w:t>
      </w:r>
      <w:r>
        <w:rPr>
          <w:rFonts w:hint="eastAsia" w:cs="仿宋_GB2312"/>
          <w:snapToGrid w:val="0"/>
          <w:sz w:val="21"/>
          <w:szCs w:val="21"/>
          <w:lang w:val="zh-CN"/>
        </w:rPr>
        <w:t>应标</w:t>
      </w:r>
      <w:r>
        <w:rPr>
          <w:rFonts w:cs="仿宋_GB2312"/>
          <w:snapToGrid w:val="0"/>
          <w:sz w:val="21"/>
          <w:szCs w:val="21"/>
          <w:lang w:val="zh-CN"/>
        </w:rPr>
        <w:t>大厅”，准时参加在线谈判，按照工作人员提示进行相关操作。未按上述要求进行的，导致的后果由供应商自行承担。</w:t>
      </w:r>
    </w:p>
    <w:p w14:paraId="32C6B6B9">
      <w:pPr>
        <w:rPr>
          <w:b/>
          <w:sz w:val="21"/>
          <w:szCs w:val="21"/>
        </w:rPr>
      </w:pPr>
      <w:bookmarkStart w:id="273" w:name="_Toc46771670"/>
      <w:bookmarkStart w:id="274" w:name="_Toc109900401"/>
      <w:bookmarkStart w:id="275" w:name="_Toc109899982"/>
      <w:bookmarkStart w:id="276" w:name="_Toc470172692"/>
      <w:bookmarkStart w:id="277" w:name="_Toc109897464"/>
      <w:bookmarkStart w:id="278" w:name="_Toc163492999"/>
      <w:bookmarkStart w:id="279" w:name="_Toc109899563"/>
      <w:r>
        <w:rPr>
          <w:rFonts w:hint="eastAsia"/>
          <w:b/>
          <w:sz w:val="21"/>
          <w:szCs w:val="21"/>
        </w:rPr>
        <w:t>（六）成交</w:t>
      </w:r>
      <w:bookmarkEnd w:id="273"/>
      <w:bookmarkEnd w:id="274"/>
      <w:bookmarkEnd w:id="275"/>
      <w:bookmarkEnd w:id="276"/>
      <w:bookmarkEnd w:id="277"/>
      <w:bookmarkEnd w:id="278"/>
      <w:bookmarkEnd w:id="279"/>
    </w:p>
    <w:p w14:paraId="0C5C92EE">
      <w:pPr>
        <w:rPr>
          <w:b/>
          <w:sz w:val="21"/>
          <w:szCs w:val="21"/>
        </w:rPr>
      </w:pPr>
      <w:bookmarkStart w:id="280" w:name="_Toc109897465"/>
      <w:bookmarkStart w:id="281" w:name="_Toc46772272"/>
      <w:bookmarkStart w:id="282" w:name="_Toc109899983"/>
      <w:bookmarkStart w:id="283" w:name="_Toc52960584"/>
      <w:bookmarkStart w:id="284" w:name="_Toc51674242"/>
      <w:bookmarkStart w:id="285" w:name="_Toc109900402"/>
      <w:bookmarkStart w:id="286" w:name="_Toc52962758"/>
      <w:bookmarkStart w:id="287" w:name="_Toc109899564"/>
      <w:bookmarkStart w:id="288" w:name="_Toc46771671"/>
      <w:bookmarkStart w:id="289" w:name="_Toc48688820"/>
      <w:bookmarkStart w:id="290" w:name="_Toc48846140"/>
      <w:bookmarkStart w:id="291" w:name="_Hlk143533953"/>
      <w:r>
        <w:rPr>
          <w:rFonts w:hint="eastAsia"/>
          <w:b/>
          <w:sz w:val="21"/>
          <w:szCs w:val="21"/>
        </w:rPr>
        <w:t>2</w:t>
      </w:r>
      <w:r>
        <w:rPr>
          <w:b/>
          <w:sz w:val="21"/>
          <w:szCs w:val="21"/>
        </w:rPr>
        <w:t>7.</w:t>
      </w:r>
      <w:r>
        <w:rPr>
          <w:rFonts w:hint="eastAsia"/>
          <w:b/>
          <w:sz w:val="21"/>
          <w:szCs w:val="21"/>
        </w:rPr>
        <w:t>确定成交供应商</w:t>
      </w:r>
      <w:bookmarkEnd w:id="280"/>
      <w:bookmarkEnd w:id="281"/>
      <w:bookmarkEnd w:id="282"/>
      <w:bookmarkEnd w:id="283"/>
      <w:bookmarkEnd w:id="284"/>
      <w:bookmarkEnd w:id="285"/>
      <w:bookmarkEnd w:id="286"/>
      <w:bookmarkEnd w:id="287"/>
      <w:bookmarkEnd w:id="288"/>
      <w:bookmarkEnd w:id="289"/>
      <w:bookmarkEnd w:id="290"/>
    </w:p>
    <w:p w14:paraId="567D5F05">
      <w:pPr>
        <w:rPr>
          <w:snapToGrid w:val="0"/>
          <w:sz w:val="21"/>
          <w:szCs w:val="21"/>
          <w:lang w:val="zh-CN"/>
        </w:rPr>
      </w:pPr>
      <w:r>
        <w:rPr>
          <w:rFonts w:hint="eastAsia" w:cs="仿宋_GB2312"/>
          <w:snapToGrid w:val="0"/>
          <w:sz w:val="21"/>
          <w:szCs w:val="21"/>
          <w:lang w:val="zh-CN"/>
        </w:rPr>
        <w:t>2</w:t>
      </w:r>
      <w:r>
        <w:rPr>
          <w:rFonts w:cs="仿宋_GB2312"/>
          <w:snapToGrid w:val="0"/>
          <w:sz w:val="21"/>
          <w:szCs w:val="21"/>
          <w:lang w:val="zh-CN"/>
        </w:rPr>
        <w:t>7</w:t>
      </w:r>
      <w:r>
        <w:rPr>
          <w:rFonts w:hint="eastAsia" w:cs="仿宋_GB2312"/>
          <w:snapToGrid w:val="0"/>
          <w:sz w:val="21"/>
          <w:szCs w:val="21"/>
          <w:lang w:val="zh-CN"/>
        </w:rPr>
        <w:t>.1</w:t>
      </w:r>
      <w:r>
        <w:rPr>
          <w:rFonts w:hint="eastAsia"/>
          <w:snapToGrid w:val="0"/>
          <w:sz w:val="21"/>
          <w:szCs w:val="21"/>
          <w:lang w:val="zh-CN"/>
        </w:rPr>
        <w:t>确定成交供应商详见”供应商须知前附表”。</w:t>
      </w:r>
    </w:p>
    <w:p w14:paraId="22B32340">
      <w:pPr>
        <w:rPr>
          <w:b/>
          <w:sz w:val="21"/>
          <w:szCs w:val="21"/>
        </w:rPr>
      </w:pPr>
      <w:r>
        <w:rPr>
          <w:rFonts w:hint="eastAsia"/>
          <w:b/>
          <w:sz w:val="21"/>
          <w:szCs w:val="21"/>
        </w:rPr>
        <w:t>2</w:t>
      </w:r>
      <w:r>
        <w:rPr>
          <w:b/>
          <w:sz w:val="21"/>
          <w:szCs w:val="21"/>
        </w:rPr>
        <w:t>8.</w:t>
      </w:r>
      <w:r>
        <w:rPr>
          <w:rFonts w:hint="eastAsia"/>
          <w:b/>
          <w:sz w:val="21"/>
          <w:szCs w:val="21"/>
        </w:rPr>
        <w:t>成交结果公告</w:t>
      </w:r>
    </w:p>
    <w:p w14:paraId="4D5C1F52">
      <w:pPr>
        <w:rPr>
          <w:sz w:val="21"/>
          <w:szCs w:val="21"/>
          <w:lang w:bidi="ar"/>
        </w:rPr>
      </w:pPr>
      <w:r>
        <w:rPr>
          <w:rFonts w:cs="仿宋_GB2312"/>
          <w:snapToGrid w:val="0"/>
          <w:sz w:val="21"/>
          <w:szCs w:val="21"/>
          <w:lang w:val="zh-CN"/>
        </w:rPr>
        <w:t>28</w:t>
      </w:r>
      <w:r>
        <w:rPr>
          <w:rFonts w:hint="eastAsia" w:cs="仿宋_GB2312"/>
          <w:snapToGrid w:val="0"/>
          <w:sz w:val="21"/>
          <w:szCs w:val="21"/>
          <w:lang w:val="zh-CN"/>
        </w:rPr>
        <w:t>.</w:t>
      </w:r>
      <w:r>
        <w:rPr>
          <w:rFonts w:cs="仿宋_GB2312"/>
          <w:snapToGrid w:val="0"/>
          <w:sz w:val="21"/>
          <w:szCs w:val="21"/>
          <w:lang w:val="zh-CN"/>
        </w:rPr>
        <w:t>1</w:t>
      </w:r>
      <w:r>
        <w:rPr>
          <w:sz w:val="21"/>
          <w:szCs w:val="21"/>
          <w:lang w:bidi="ar"/>
        </w:rPr>
        <w:t>采购人或者采购代理机构应当在成交供应商确定后2个工作日内，在省级以上财政部门指定的政府采购信息发布媒体上公告成交结果，谈判文件随成交结果同时公告。</w:t>
      </w:r>
    </w:p>
    <w:p w14:paraId="622A7B28">
      <w:pPr>
        <w:rPr>
          <w:sz w:val="21"/>
          <w:szCs w:val="21"/>
          <w:lang w:bidi="ar"/>
        </w:rPr>
      </w:pPr>
      <w:r>
        <w:rPr>
          <w:sz w:val="21"/>
          <w:szCs w:val="21"/>
          <w:lang w:bidi="ar"/>
        </w:rPr>
        <w:t>28.2</w:t>
      </w:r>
      <w:r>
        <w:rPr>
          <w:rFonts w:hint="eastAsia"/>
          <w:sz w:val="21"/>
          <w:szCs w:val="21"/>
          <w:lang w:bidi="ar"/>
        </w:rPr>
        <w:t>公告成交结果时同时公告因落实政府采购政策等原因进行价格扣除后成交供应商的评审报价。</w:t>
      </w:r>
    </w:p>
    <w:p w14:paraId="12C39CBA">
      <w:pPr>
        <w:rPr>
          <w:b/>
          <w:sz w:val="21"/>
          <w:szCs w:val="21"/>
        </w:rPr>
      </w:pPr>
      <w:r>
        <w:rPr>
          <w:rFonts w:hint="eastAsia"/>
          <w:b/>
          <w:sz w:val="21"/>
          <w:szCs w:val="21"/>
        </w:rPr>
        <w:t>2</w:t>
      </w:r>
      <w:r>
        <w:rPr>
          <w:b/>
          <w:sz w:val="21"/>
          <w:szCs w:val="21"/>
        </w:rPr>
        <w:t>9.</w:t>
      </w:r>
      <w:r>
        <w:rPr>
          <w:rFonts w:hint="eastAsia"/>
          <w:b/>
          <w:sz w:val="21"/>
          <w:szCs w:val="21"/>
        </w:rPr>
        <w:t>成交通知书</w:t>
      </w:r>
    </w:p>
    <w:p w14:paraId="75605453">
      <w:pPr>
        <w:rPr>
          <w:rFonts w:cs="仿宋_GB2312"/>
          <w:snapToGrid w:val="0"/>
          <w:sz w:val="21"/>
          <w:szCs w:val="21"/>
          <w:lang w:val="zh-CN"/>
        </w:rPr>
      </w:pPr>
      <w:r>
        <w:rPr>
          <w:rFonts w:cs="仿宋_GB2312"/>
          <w:snapToGrid w:val="0"/>
          <w:sz w:val="21"/>
          <w:szCs w:val="21"/>
          <w:lang w:val="zh-CN"/>
        </w:rPr>
        <w:t>29.1</w:t>
      </w:r>
      <w:r>
        <w:rPr>
          <w:rFonts w:hint="eastAsia" w:cs="仿宋_GB2312"/>
          <w:snapToGrid w:val="0"/>
          <w:sz w:val="21"/>
          <w:szCs w:val="21"/>
          <w:lang w:val="zh-CN"/>
        </w:rPr>
        <w:t>发布成交结果公告同时向成交供应商发出成交通知书。成交通知书是合同的组成部分,对成交供应商和采购人具有同等法律效力。</w:t>
      </w:r>
    </w:p>
    <w:p w14:paraId="0B8FDC4E">
      <w:pPr>
        <w:rPr>
          <w:b/>
          <w:sz w:val="21"/>
          <w:szCs w:val="21"/>
        </w:rPr>
      </w:pPr>
      <w:bookmarkStart w:id="292" w:name="_Toc163493000"/>
      <w:r>
        <w:rPr>
          <w:rFonts w:hint="eastAsia"/>
          <w:b/>
          <w:sz w:val="21"/>
          <w:szCs w:val="21"/>
        </w:rPr>
        <w:t>（七）签订合同</w:t>
      </w:r>
      <w:bookmarkEnd w:id="292"/>
    </w:p>
    <w:p w14:paraId="29036265">
      <w:pPr>
        <w:rPr>
          <w:b/>
          <w:sz w:val="21"/>
          <w:szCs w:val="21"/>
        </w:rPr>
      </w:pPr>
      <w:bookmarkStart w:id="293" w:name="_Toc52960585"/>
      <w:bookmarkStart w:id="294" w:name="_Toc51674243"/>
      <w:bookmarkStart w:id="295" w:name="_Toc48688821"/>
      <w:bookmarkStart w:id="296" w:name="_Toc109899984"/>
      <w:bookmarkStart w:id="297" w:name="_Toc48846141"/>
      <w:bookmarkStart w:id="298" w:name="_Toc46771672"/>
      <w:bookmarkStart w:id="299" w:name="_Toc46772273"/>
      <w:bookmarkStart w:id="300" w:name="_Toc109899565"/>
      <w:bookmarkStart w:id="301" w:name="_Toc52962759"/>
      <w:bookmarkStart w:id="302" w:name="_Toc109897466"/>
      <w:bookmarkStart w:id="303" w:name="_Toc109900403"/>
      <w:r>
        <w:rPr>
          <w:rFonts w:hint="eastAsia"/>
          <w:b/>
          <w:sz w:val="21"/>
          <w:szCs w:val="21"/>
        </w:rPr>
        <w:t>3</w:t>
      </w:r>
      <w:r>
        <w:rPr>
          <w:b/>
          <w:sz w:val="21"/>
          <w:szCs w:val="21"/>
        </w:rPr>
        <w:t>0.</w:t>
      </w:r>
      <w:r>
        <w:rPr>
          <w:rFonts w:hint="eastAsia"/>
          <w:b/>
          <w:sz w:val="21"/>
          <w:szCs w:val="21"/>
        </w:rPr>
        <w:t>履约保证金</w:t>
      </w:r>
    </w:p>
    <w:p w14:paraId="01E2902A">
      <w:pPr>
        <w:rPr>
          <w:sz w:val="21"/>
          <w:szCs w:val="21"/>
        </w:rPr>
      </w:pPr>
      <w:r>
        <w:rPr>
          <w:sz w:val="21"/>
          <w:szCs w:val="21"/>
        </w:rPr>
        <w:t>30.1在签订合同前，</w:t>
      </w:r>
      <w:r>
        <w:rPr>
          <w:rFonts w:hint="eastAsia"/>
          <w:sz w:val="21"/>
          <w:szCs w:val="21"/>
        </w:rPr>
        <w:t>成交供应商</w:t>
      </w:r>
      <w:r>
        <w:rPr>
          <w:sz w:val="21"/>
          <w:szCs w:val="21"/>
        </w:rPr>
        <w:t>应按“</w:t>
      </w:r>
      <w:r>
        <w:rPr>
          <w:rFonts w:hint="eastAsia"/>
          <w:sz w:val="21"/>
          <w:szCs w:val="21"/>
        </w:rPr>
        <w:t>供应商</w:t>
      </w:r>
      <w:r>
        <w:rPr>
          <w:sz w:val="21"/>
          <w:szCs w:val="21"/>
        </w:rPr>
        <w:t>须知前附表”规定的金额、担保形式和采购人认可的履约担保格式向采购人提交履约保证金。</w:t>
      </w:r>
    </w:p>
    <w:p w14:paraId="6BC15C12">
      <w:pPr>
        <w:rPr>
          <w:sz w:val="21"/>
          <w:szCs w:val="21"/>
        </w:rPr>
      </w:pPr>
      <w:r>
        <w:rPr>
          <w:sz w:val="21"/>
          <w:szCs w:val="21"/>
        </w:rPr>
        <w:t>30.2</w:t>
      </w:r>
      <w:r>
        <w:rPr>
          <w:rFonts w:hint="eastAsia"/>
          <w:sz w:val="21"/>
          <w:szCs w:val="21"/>
        </w:rPr>
        <w:t>成交供应商</w:t>
      </w:r>
      <w:r>
        <w:rPr>
          <w:sz w:val="21"/>
          <w:szCs w:val="21"/>
        </w:rPr>
        <w:t>不能按本章第30.1项要求提交履约担保的，视为放弃</w:t>
      </w:r>
      <w:r>
        <w:rPr>
          <w:rFonts w:hint="eastAsia"/>
          <w:sz w:val="21"/>
          <w:szCs w:val="21"/>
        </w:rPr>
        <w:t>成交</w:t>
      </w:r>
      <w:r>
        <w:rPr>
          <w:sz w:val="21"/>
          <w:szCs w:val="21"/>
        </w:rPr>
        <w:t>，给采购人造成损失的，</w:t>
      </w:r>
      <w:r>
        <w:rPr>
          <w:rFonts w:hint="eastAsia"/>
          <w:sz w:val="21"/>
          <w:szCs w:val="21"/>
        </w:rPr>
        <w:t>成交供应商</w:t>
      </w:r>
      <w:r>
        <w:rPr>
          <w:sz w:val="21"/>
          <w:szCs w:val="21"/>
        </w:rPr>
        <w:t>还应当承担民事责任。</w:t>
      </w:r>
    </w:p>
    <w:p w14:paraId="73F5FCF3">
      <w:pPr>
        <w:rPr>
          <w:b/>
          <w:sz w:val="21"/>
          <w:szCs w:val="21"/>
        </w:rPr>
      </w:pPr>
      <w:r>
        <w:rPr>
          <w:rFonts w:hint="eastAsia"/>
          <w:b/>
          <w:sz w:val="21"/>
          <w:szCs w:val="21"/>
        </w:rPr>
        <w:t>3</w:t>
      </w:r>
      <w:r>
        <w:rPr>
          <w:b/>
          <w:sz w:val="21"/>
          <w:szCs w:val="21"/>
        </w:rPr>
        <w:t>1.</w:t>
      </w:r>
      <w:r>
        <w:rPr>
          <w:rFonts w:hint="eastAsia"/>
          <w:b/>
          <w:sz w:val="21"/>
          <w:szCs w:val="21"/>
        </w:rPr>
        <w:t>签订合同</w:t>
      </w:r>
      <w:bookmarkEnd w:id="293"/>
      <w:bookmarkEnd w:id="294"/>
      <w:bookmarkEnd w:id="295"/>
      <w:bookmarkEnd w:id="296"/>
      <w:bookmarkEnd w:id="297"/>
      <w:bookmarkEnd w:id="298"/>
      <w:bookmarkEnd w:id="299"/>
      <w:bookmarkEnd w:id="300"/>
      <w:bookmarkEnd w:id="301"/>
      <w:bookmarkEnd w:id="302"/>
      <w:bookmarkEnd w:id="303"/>
    </w:p>
    <w:p w14:paraId="3EF5E219">
      <w:pPr>
        <w:rPr>
          <w:sz w:val="21"/>
          <w:szCs w:val="21"/>
        </w:rPr>
      </w:pPr>
      <w:r>
        <w:rPr>
          <w:snapToGrid w:val="0"/>
          <w:sz w:val="21"/>
          <w:szCs w:val="21"/>
          <w:lang w:val="zh-CN"/>
        </w:rPr>
        <w:t>31.1</w:t>
      </w:r>
      <w:r>
        <w:rPr>
          <w:rFonts w:hint="eastAsia"/>
          <w:snapToGrid w:val="0"/>
          <w:sz w:val="21"/>
          <w:szCs w:val="21"/>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sz w:val="21"/>
          <w:szCs w:val="21"/>
        </w:rPr>
        <w:t>采购人因不可抗力原因迟延签订合同的，应当自不可抗力事由消除之日起</w:t>
      </w:r>
      <w:r>
        <w:rPr>
          <w:sz w:val="21"/>
          <w:szCs w:val="21"/>
        </w:rPr>
        <w:t>7日内完成合同签订事宜。</w:t>
      </w:r>
    </w:p>
    <w:p w14:paraId="79EFC19B">
      <w:pPr>
        <w:rPr>
          <w:sz w:val="21"/>
          <w:szCs w:val="21"/>
          <w:lang w:val="zh-CN"/>
        </w:rPr>
      </w:pPr>
      <w:r>
        <w:rPr>
          <w:sz w:val="21"/>
          <w:szCs w:val="21"/>
        </w:rPr>
        <w:t>31.2</w:t>
      </w:r>
      <w:r>
        <w:rPr>
          <w:rFonts w:hint="eastAsia"/>
          <w:sz w:val="21"/>
          <w:szCs w:val="21"/>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7DE3400E">
      <w:pPr>
        <w:rPr>
          <w:sz w:val="21"/>
          <w:szCs w:val="21"/>
        </w:rPr>
      </w:pPr>
      <w:r>
        <w:rPr>
          <w:bCs/>
          <w:sz w:val="21"/>
          <w:szCs w:val="21"/>
        </w:rPr>
        <w:t>31.3</w:t>
      </w:r>
      <w:r>
        <w:rPr>
          <w:rFonts w:hint="eastAsia"/>
          <w:sz w:val="21"/>
          <w:szCs w:val="21"/>
        </w:rPr>
        <w:t>采购人和供应商不得向对方提出任何不合理的要求，作为签订合同的条件，双方不得私下订立背离合同实质性内容的协议。</w:t>
      </w:r>
    </w:p>
    <w:p w14:paraId="121D56E5">
      <w:pPr>
        <w:rPr>
          <w:sz w:val="21"/>
          <w:szCs w:val="21"/>
        </w:rPr>
      </w:pPr>
      <w:r>
        <w:rPr>
          <w:bCs/>
          <w:sz w:val="21"/>
          <w:szCs w:val="21"/>
        </w:rPr>
        <w:t>31</w:t>
      </w:r>
      <w:r>
        <w:rPr>
          <w:rFonts w:hint="eastAsia"/>
          <w:sz w:val="21"/>
          <w:szCs w:val="21"/>
        </w:rPr>
        <w:t>.</w:t>
      </w:r>
      <w:r>
        <w:rPr>
          <w:sz w:val="21"/>
          <w:szCs w:val="21"/>
        </w:rPr>
        <w:t>4</w:t>
      </w:r>
      <w:r>
        <w:rPr>
          <w:rFonts w:hint="eastAsia"/>
          <w:sz w:val="21"/>
          <w:szCs w:val="21"/>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1"/>
    <w:p w14:paraId="0A9B41C6">
      <w:pPr>
        <w:rPr>
          <w:b/>
          <w:sz w:val="21"/>
          <w:szCs w:val="21"/>
        </w:rPr>
      </w:pPr>
      <w:bookmarkStart w:id="304" w:name="_Toc163493001"/>
      <w:bookmarkStart w:id="305" w:name="_Toc109900404"/>
      <w:bookmarkStart w:id="306" w:name="_Toc109899566"/>
      <w:bookmarkStart w:id="307" w:name="_Toc109899985"/>
      <w:bookmarkStart w:id="308" w:name="_Toc109897467"/>
      <w:bookmarkStart w:id="309" w:name="_Toc46771673"/>
      <w:bookmarkStart w:id="310" w:name="_Toc470172693"/>
      <w:r>
        <w:rPr>
          <w:rFonts w:hint="eastAsia"/>
          <w:b/>
          <w:sz w:val="21"/>
          <w:szCs w:val="21"/>
        </w:rPr>
        <w:t>（八）质疑和投诉</w:t>
      </w:r>
      <w:bookmarkEnd w:id="304"/>
      <w:bookmarkEnd w:id="305"/>
      <w:bookmarkEnd w:id="306"/>
      <w:bookmarkEnd w:id="307"/>
      <w:bookmarkEnd w:id="308"/>
      <w:bookmarkEnd w:id="309"/>
    </w:p>
    <w:p w14:paraId="0136ED59">
      <w:pPr>
        <w:rPr>
          <w:b/>
          <w:sz w:val="21"/>
          <w:szCs w:val="21"/>
        </w:rPr>
      </w:pPr>
      <w:bookmarkStart w:id="311" w:name="_Toc109899567"/>
      <w:bookmarkStart w:id="312" w:name="_Toc48688823"/>
      <w:bookmarkStart w:id="313" w:name="_Toc51674245"/>
      <w:bookmarkStart w:id="314" w:name="_Toc52960587"/>
      <w:bookmarkStart w:id="315" w:name="_Toc46772275"/>
      <w:bookmarkStart w:id="316" w:name="_Toc48846143"/>
      <w:bookmarkStart w:id="317" w:name="_Toc109900405"/>
      <w:bookmarkStart w:id="318" w:name="_Toc109899986"/>
      <w:bookmarkStart w:id="319" w:name="_Toc109897468"/>
      <w:bookmarkStart w:id="320" w:name="_Toc46771674"/>
      <w:bookmarkStart w:id="321" w:name="_Toc52962761"/>
      <w:r>
        <w:rPr>
          <w:rFonts w:hint="eastAsia"/>
          <w:b/>
          <w:sz w:val="21"/>
          <w:szCs w:val="21"/>
        </w:rPr>
        <w:t>3</w:t>
      </w:r>
      <w:r>
        <w:rPr>
          <w:b/>
          <w:sz w:val="21"/>
          <w:szCs w:val="21"/>
        </w:rPr>
        <w:t>2.</w:t>
      </w:r>
      <w:r>
        <w:rPr>
          <w:rFonts w:hint="eastAsia"/>
          <w:b/>
          <w:sz w:val="21"/>
          <w:szCs w:val="21"/>
        </w:rPr>
        <w:t>质疑</w:t>
      </w:r>
      <w:bookmarkEnd w:id="311"/>
      <w:bookmarkEnd w:id="312"/>
      <w:bookmarkEnd w:id="313"/>
      <w:bookmarkEnd w:id="314"/>
      <w:bookmarkEnd w:id="315"/>
      <w:bookmarkEnd w:id="316"/>
      <w:bookmarkEnd w:id="317"/>
      <w:bookmarkEnd w:id="318"/>
      <w:bookmarkEnd w:id="319"/>
      <w:bookmarkEnd w:id="320"/>
      <w:bookmarkEnd w:id="321"/>
    </w:p>
    <w:p w14:paraId="333C2D73">
      <w:pPr>
        <w:rPr>
          <w:snapToGrid w:val="0"/>
          <w:sz w:val="21"/>
          <w:szCs w:val="21"/>
          <w:lang w:val="zh-CN"/>
        </w:rPr>
      </w:pPr>
      <w:r>
        <w:rPr>
          <w:snapToGrid w:val="0"/>
          <w:sz w:val="21"/>
          <w:szCs w:val="21"/>
        </w:rPr>
        <w:t>32</w:t>
      </w:r>
      <w:r>
        <w:rPr>
          <w:rFonts w:hint="eastAsia"/>
          <w:snapToGrid w:val="0"/>
          <w:sz w:val="21"/>
          <w:szCs w:val="21"/>
          <w:lang w:val="zh-CN"/>
        </w:rPr>
        <w:t>.1供应商认为谈判文件、谈判过程和成交结果使自己的权益受到损害的，</w:t>
      </w:r>
      <w:r>
        <w:rPr>
          <w:rFonts w:hint="eastAsia"/>
          <w:sz w:val="21"/>
          <w:szCs w:val="21"/>
        </w:rPr>
        <w:t>可以在知道或者应知其权益受到损害之日起7个工作日内</w:t>
      </w:r>
      <w:bookmarkStart w:id="322" w:name="_Hlk143534740"/>
      <w:r>
        <w:rPr>
          <w:rFonts w:hint="eastAsia"/>
          <w:sz w:val="21"/>
          <w:szCs w:val="21"/>
        </w:rPr>
        <w:t>，向采购人或采购代理机构提出质疑</w:t>
      </w:r>
      <w:bookmarkEnd w:id="322"/>
      <w:r>
        <w:rPr>
          <w:rFonts w:hint="eastAsia"/>
          <w:sz w:val="21"/>
          <w:szCs w:val="21"/>
        </w:rPr>
        <w:t>。质疑函可在供应商客户端中编制、提交。</w:t>
      </w:r>
    </w:p>
    <w:p w14:paraId="26A85E83">
      <w:pPr>
        <w:rPr>
          <w:snapToGrid w:val="0"/>
          <w:sz w:val="21"/>
          <w:szCs w:val="21"/>
          <w:lang w:val="zh-CN"/>
        </w:rPr>
      </w:pPr>
      <w:r>
        <w:rPr>
          <w:snapToGrid w:val="0"/>
          <w:sz w:val="21"/>
          <w:szCs w:val="21"/>
        </w:rPr>
        <w:t>32</w:t>
      </w:r>
      <w:r>
        <w:rPr>
          <w:rFonts w:hint="eastAsia"/>
          <w:snapToGrid w:val="0"/>
          <w:sz w:val="21"/>
          <w:szCs w:val="21"/>
          <w:lang w:val="zh-CN"/>
        </w:rPr>
        <w:t>.2</w:t>
      </w:r>
      <w:r>
        <w:rPr>
          <w:rFonts w:hint="eastAsia" w:cs="Segoe UI"/>
          <w:color w:val="333333"/>
          <w:sz w:val="21"/>
          <w:szCs w:val="21"/>
        </w:rPr>
        <w:t>供应商</w:t>
      </w:r>
      <w:r>
        <w:rPr>
          <w:rFonts w:cs="Segoe UI"/>
          <w:color w:val="333333"/>
          <w:sz w:val="21"/>
          <w:szCs w:val="21"/>
        </w:rPr>
        <w:t>提出质疑应当提交质疑函和必要的证明材料。质疑函应当包括下列内容：</w:t>
      </w:r>
    </w:p>
    <w:p w14:paraId="243E7C61">
      <w:pPr>
        <w:rPr>
          <w:sz w:val="21"/>
          <w:szCs w:val="21"/>
        </w:rPr>
      </w:pPr>
      <w:r>
        <w:rPr>
          <w:rFonts w:hint="eastAsia"/>
          <w:sz w:val="21"/>
          <w:szCs w:val="21"/>
        </w:rPr>
        <w:t>（1）质疑人的姓名或者名称、地址、邮编、联系人及联系电话；</w:t>
      </w:r>
    </w:p>
    <w:p w14:paraId="0C365A97">
      <w:pPr>
        <w:rPr>
          <w:sz w:val="21"/>
          <w:szCs w:val="21"/>
        </w:rPr>
      </w:pPr>
      <w:r>
        <w:rPr>
          <w:rFonts w:hint="eastAsia"/>
          <w:sz w:val="21"/>
          <w:szCs w:val="21"/>
        </w:rPr>
        <w:t>（2）质疑项目的名称、编号；</w:t>
      </w:r>
    </w:p>
    <w:p w14:paraId="1C3DF750">
      <w:pPr>
        <w:rPr>
          <w:sz w:val="21"/>
          <w:szCs w:val="21"/>
        </w:rPr>
      </w:pPr>
      <w:r>
        <w:rPr>
          <w:rFonts w:hint="eastAsia"/>
          <w:sz w:val="21"/>
          <w:szCs w:val="21"/>
        </w:rPr>
        <w:t>（3）具体、明确的质疑事项和与质疑事项相关的请求；</w:t>
      </w:r>
    </w:p>
    <w:p w14:paraId="1045667C">
      <w:pPr>
        <w:rPr>
          <w:sz w:val="21"/>
          <w:szCs w:val="21"/>
        </w:rPr>
      </w:pPr>
      <w:r>
        <w:rPr>
          <w:rFonts w:hint="eastAsia"/>
          <w:sz w:val="21"/>
          <w:szCs w:val="21"/>
        </w:rPr>
        <w:t>（4）事实依据；</w:t>
      </w:r>
    </w:p>
    <w:p w14:paraId="51795789">
      <w:pPr>
        <w:rPr>
          <w:sz w:val="21"/>
          <w:szCs w:val="21"/>
        </w:rPr>
      </w:pPr>
      <w:r>
        <w:rPr>
          <w:rFonts w:hint="eastAsia"/>
          <w:sz w:val="21"/>
          <w:szCs w:val="21"/>
        </w:rPr>
        <w:t>（5）必要的法律依据；</w:t>
      </w:r>
    </w:p>
    <w:p w14:paraId="371FF29B">
      <w:pPr>
        <w:rPr>
          <w:sz w:val="21"/>
          <w:szCs w:val="21"/>
        </w:rPr>
      </w:pPr>
      <w:r>
        <w:rPr>
          <w:rFonts w:hint="eastAsia"/>
          <w:sz w:val="21"/>
          <w:szCs w:val="21"/>
        </w:rPr>
        <w:t>（6）提出质疑的日期。</w:t>
      </w:r>
    </w:p>
    <w:p w14:paraId="5FAAFF92">
      <w:pPr>
        <w:rPr>
          <w:sz w:val="21"/>
          <w:szCs w:val="21"/>
        </w:rPr>
      </w:pPr>
      <w:r>
        <w:rPr>
          <w:sz w:val="21"/>
          <w:szCs w:val="21"/>
        </w:rPr>
        <w:t>32</w:t>
      </w:r>
      <w:r>
        <w:rPr>
          <w:rFonts w:hint="eastAsia"/>
          <w:sz w:val="21"/>
          <w:szCs w:val="21"/>
        </w:rPr>
        <w:t>.3质疑人为自然人的，应当由本人签字；质疑人为法人或者其他组织的，应当由法定代表人、主要负责人，或者其授权代表签字或者盖章，并加盖公章。</w:t>
      </w:r>
    </w:p>
    <w:p w14:paraId="3E1B6705">
      <w:pPr>
        <w:rPr>
          <w:sz w:val="21"/>
          <w:szCs w:val="21"/>
        </w:rPr>
      </w:pPr>
      <w:r>
        <w:rPr>
          <w:sz w:val="21"/>
          <w:szCs w:val="21"/>
        </w:rPr>
        <w:t>32</w:t>
      </w:r>
      <w:r>
        <w:rPr>
          <w:rFonts w:hint="eastAsia"/>
          <w:sz w:val="21"/>
          <w:szCs w:val="21"/>
        </w:rPr>
        <w:t>.4通过客户端提出质疑的，</w:t>
      </w:r>
      <w:bookmarkStart w:id="323" w:name="_Hlk143534761"/>
      <w:r>
        <w:rPr>
          <w:rFonts w:hint="eastAsia"/>
          <w:sz w:val="21"/>
          <w:szCs w:val="21"/>
        </w:rPr>
        <w:t>质疑人为自然人的，应当加盖本人电子印章；质疑人为法人或者其他组织的，应当加盖单位电子印章</w:t>
      </w:r>
      <w:bookmarkEnd w:id="323"/>
      <w:r>
        <w:rPr>
          <w:rFonts w:hint="eastAsia"/>
          <w:sz w:val="21"/>
          <w:szCs w:val="21"/>
        </w:rPr>
        <w:t>。</w:t>
      </w:r>
    </w:p>
    <w:p w14:paraId="3C4C02A2">
      <w:pPr>
        <w:rPr>
          <w:sz w:val="21"/>
          <w:szCs w:val="21"/>
        </w:rPr>
      </w:pPr>
      <w:r>
        <w:rPr>
          <w:sz w:val="21"/>
          <w:szCs w:val="21"/>
        </w:rPr>
        <w:t>32</w:t>
      </w:r>
      <w:r>
        <w:rPr>
          <w:rFonts w:hint="eastAsia"/>
          <w:sz w:val="21"/>
          <w:szCs w:val="21"/>
        </w:rPr>
        <w:t>.5质疑函不符合上述要求的，采购人或代理机构应书面告知具体事项，质疑人应当按要求进行修改或补充，并在质疑有效期限内提交。</w:t>
      </w:r>
    </w:p>
    <w:p w14:paraId="6CDF11BB">
      <w:pPr>
        <w:rPr>
          <w:b/>
          <w:sz w:val="21"/>
          <w:szCs w:val="21"/>
        </w:rPr>
      </w:pPr>
      <w:bookmarkStart w:id="324" w:name="_Toc109899987"/>
      <w:bookmarkStart w:id="325" w:name="_Toc52960588"/>
      <w:bookmarkStart w:id="326" w:name="_Toc52962762"/>
      <w:bookmarkStart w:id="327" w:name="_Toc48846144"/>
      <w:bookmarkStart w:id="328" w:name="_Toc109897469"/>
      <w:bookmarkStart w:id="329" w:name="_Toc51674246"/>
      <w:bookmarkStart w:id="330" w:name="_Toc109900406"/>
      <w:bookmarkStart w:id="331" w:name="_Toc48688824"/>
      <w:bookmarkStart w:id="332" w:name="_Toc46772276"/>
      <w:bookmarkStart w:id="333" w:name="_Toc46771675"/>
      <w:bookmarkStart w:id="334" w:name="_Toc109899568"/>
      <w:r>
        <w:rPr>
          <w:rFonts w:hint="eastAsia"/>
          <w:b/>
          <w:sz w:val="21"/>
          <w:szCs w:val="21"/>
        </w:rPr>
        <w:t>3</w:t>
      </w:r>
      <w:r>
        <w:rPr>
          <w:b/>
          <w:sz w:val="21"/>
          <w:szCs w:val="21"/>
        </w:rPr>
        <w:t>3.</w:t>
      </w:r>
      <w:r>
        <w:rPr>
          <w:rFonts w:hint="eastAsia"/>
          <w:b/>
          <w:sz w:val="21"/>
          <w:szCs w:val="21"/>
        </w:rPr>
        <w:t>质疑答复</w:t>
      </w:r>
      <w:bookmarkEnd w:id="324"/>
      <w:bookmarkEnd w:id="325"/>
      <w:bookmarkEnd w:id="326"/>
      <w:bookmarkEnd w:id="327"/>
      <w:bookmarkEnd w:id="328"/>
      <w:bookmarkEnd w:id="329"/>
      <w:bookmarkEnd w:id="330"/>
      <w:bookmarkEnd w:id="331"/>
      <w:bookmarkEnd w:id="332"/>
      <w:bookmarkEnd w:id="333"/>
      <w:bookmarkEnd w:id="334"/>
    </w:p>
    <w:p w14:paraId="44B81D68">
      <w:pPr>
        <w:rPr>
          <w:snapToGrid w:val="0"/>
          <w:sz w:val="21"/>
          <w:szCs w:val="21"/>
          <w:lang w:val="zh-CN"/>
        </w:rPr>
      </w:pPr>
      <w:r>
        <w:rPr>
          <w:snapToGrid w:val="0"/>
          <w:sz w:val="21"/>
          <w:szCs w:val="21"/>
        </w:rPr>
        <w:t>33</w:t>
      </w:r>
      <w:r>
        <w:rPr>
          <w:rFonts w:hint="eastAsia"/>
          <w:snapToGrid w:val="0"/>
          <w:sz w:val="21"/>
          <w:szCs w:val="21"/>
          <w:lang w:val="zh-CN"/>
        </w:rPr>
        <w:t>.1采购人或采购代理机构应当在收到供应商的书面质疑后7个工作日内作出答复，并以书面形式通知质疑供应商和其他有关供应商，但答复的内容不得涉及商业秘密。</w:t>
      </w:r>
    </w:p>
    <w:p w14:paraId="664CFCF7">
      <w:pPr>
        <w:rPr>
          <w:snapToGrid w:val="0"/>
          <w:sz w:val="21"/>
          <w:szCs w:val="21"/>
          <w:lang w:val="zh-CN"/>
        </w:rPr>
      </w:pPr>
      <w:r>
        <w:rPr>
          <w:snapToGrid w:val="0"/>
          <w:sz w:val="21"/>
          <w:szCs w:val="21"/>
          <w:lang w:val="zh-CN"/>
        </w:rPr>
        <w:t>33</w:t>
      </w:r>
      <w:r>
        <w:rPr>
          <w:rFonts w:hint="eastAsia"/>
          <w:snapToGrid w:val="0"/>
          <w:sz w:val="21"/>
          <w:szCs w:val="21"/>
          <w:lang w:val="zh-CN"/>
        </w:rPr>
        <w:t>.2质疑答复应当包括下列内容：</w:t>
      </w:r>
    </w:p>
    <w:p w14:paraId="329175EF">
      <w:pPr>
        <w:rPr>
          <w:rFonts w:cs="宋体"/>
          <w:snapToGrid w:val="0"/>
          <w:sz w:val="21"/>
          <w:szCs w:val="21"/>
          <w:lang w:val="zh-CN"/>
        </w:rPr>
      </w:pPr>
      <w:bookmarkStart w:id="335" w:name="_Toc48688825"/>
      <w:bookmarkStart w:id="336" w:name="_Toc46772277"/>
      <w:bookmarkStart w:id="337" w:name="_Toc52960589"/>
      <w:bookmarkStart w:id="338" w:name="_Toc46771676"/>
      <w:bookmarkStart w:id="339" w:name="_Toc48846145"/>
      <w:bookmarkStart w:id="340" w:name="_Toc51674247"/>
      <w:bookmarkStart w:id="341" w:name="_Toc52962763"/>
      <w:r>
        <w:rPr>
          <w:rFonts w:hint="eastAsia" w:cs="宋体"/>
          <w:snapToGrid w:val="0"/>
          <w:sz w:val="21"/>
          <w:szCs w:val="21"/>
          <w:lang w:val="zh-CN"/>
        </w:rPr>
        <w:t>（1）质疑人的姓名或者名称；</w:t>
      </w:r>
    </w:p>
    <w:p w14:paraId="11662260">
      <w:pPr>
        <w:rPr>
          <w:rFonts w:cs="宋体"/>
          <w:snapToGrid w:val="0"/>
          <w:sz w:val="21"/>
          <w:szCs w:val="21"/>
          <w:lang w:val="zh-CN"/>
        </w:rPr>
      </w:pPr>
      <w:r>
        <w:rPr>
          <w:rFonts w:hint="eastAsia" w:cs="宋体"/>
          <w:snapToGrid w:val="0"/>
          <w:sz w:val="21"/>
          <w:szCs w:val="21"/>
          <w:lang w:val="zh-CN"/>
        </w:rPr>
        <w:t>（2）收到质疑函的日期、质疑项目名称及编号；</w:t>
      </w:r>
    </w:p>
    <w:p w14:paraId="16417A78">
      <w:pPr>
        <w:rPr>
          <w:rFonts w:cs="宋体"/>
          <w:snapToGrid w:val="0"/>
          <w:sz w:val="21"/>
          <w:szCs w:val="21"/>
          <w:lang w:val="zh-CN"/>
        </w:rPr>
      </w:pPr>
      <w:r>
        <w:rPr>
          <w:rFonts w:hint="eastAsia" w:cs="宋体"/>
          <w:snapToGrid w:val="0"/>
          <w:sz w:val="21"/>
          <w:szCs w:val="21"/>
          <w:lang w:val="zh-CN"/>
        </w:rPr>
        <w:t>（3）质疑事项、质疑答复的具体内容、事实依据和法律依据；</w:t>
      </w:r>
    </w:p>
    <w:p w14:paraId="69040CE8">
      <w:pPr>
        <w:rPr>
          <w:rFonts w:cs="宋体"/>
          <w:snapToGrid w:val="0"/>
          <w:sz w:val="21"/>
          <w:szCs w:val="21"/>
          <w:lang w:val="zh-CN"/>
        </w:rPr>
      </w:pPr>
      <w:r>
        <w:rPr>
          <w:rFonts w:hint="eastAsia" w:cs="宋体"/>
          <w:snapToGrid w:val="0"/>
          <w:sz w:val="21"/>
          <w:szCs w:val="21"/>
          <w:lang w:val="zh-CN"/>
        </w:rPr>
        <w:t>（4）告知质疑人依法投诉的权利；</w:t>
      </w:r>
    </w:p>
    <w:p w14:paraId="5B700CC7">
      <w:pPr>
        <w:rPr>
          <w:rFonts w:cs="宋体"/>
          <w:snapToGrid w:val="0"/>
          <w:sz w:val="21"/>
          <w:szCs w:val="21"/>
          <w:lang w:val="zh-CN"/>
        </w:rPr>
      </w:pPr>
      <w:r>
        <w:rPr>
          <w:rFonts w:hint="eastAsia" w:cs="宋体"/>
          <w:snapToGrid w:val="0"/>
          <w:sz w:val="21"/>
          <w:szCs w:val="21"/>
          <w:lang w:val="zh-CN"/>
        </w:rPr>
        <w:t>（5）质疑答复人名称；</w:t>
      </w:r>
    </w:p>
    <w:p w14:paraId="74A708BB">
      <w:pPr>
        <w:rPr>
          <w:rFonts w:cs="宋体"/>
          <w:snapToGrid w:val="0"/>
          <w:sz w:val="21"/>
          <w:szCs w:val="21"/>
          <w:lang w:val="zh-CN"/>
        </w:rPr>
      </w:pPr>
      <w:r>
        <w:rPr>
          <w:rFonts w:hint="eastAsia" w:cs="宋体"/>
          <w:snapToGrid w:val="0"/>
          <w:sz w:val="21"/>
          <w:szCs w:val="21"/>
          <w:lang w:val="zh-CN"/>
        </w:rPr>
        <w:t>（6）答复质疑的日期。</w:t>
      </w:r>
    </w:p>
    <w:p w14:paraId="4706D0FD">
      <w:pPr>
        <w:rPr>
          <w:b/>
          <w:sz w:val="21"/>
          <w:szCs w:val="21"/>
        </w:rPr>
      </w:pPr>
      <w:bookmarkStart w:id="342" w:name="_Toc109897470"/>
      <w:bookmarkStart w:id="343" w:name="_Toc109899569"/>
      <w:bookmarkStart w:id="344" w:name="_Toc109899988"/>
      <w:bookmarkStart w:id="345" w:name="_Toc109900407"/>
      <w:r>
        <w:rPr>
          <w:rFonts w:hint="eastAsia"/>
          <w:b/>
          <w:sz w:val="21"/>
          <w:szCs w:val="21"/>
        </w:rPr>
        <w:t>3</w:t>
      </w:r>
      <w:r>
        <w:rPr>
          <w:b/>
          <w:sz w:val="21"/>
          <w:szCs w:val="21"/>
        </w:rPr>
        <w:t>4.</w:t>
      </w:r>
      <w:r>
        <w:rPr>
          <w:rFonts w:hint="eastAsia"/>
          <w:b/>
          <w:sz w:val="21"/>
          <w:szCs w:val="21"/>
        </w:rPr>
        <w:t>投诉</w:t>
      </w:r>
      <w:bookmarkEnd w:id="335"/>
      <w:bookmarkEnd w:id="336"/>
      <w:bookmarkEnd w:id="337"/>
      <w:bookmarkEnd w:id="338"/>
      <w:bookmarkEnd w:id="339"/>
      <w:bookmarkEnd w:id="340"/>
      <w:bookmarkEnd w:id="341"/>
      <w:bookmarkEnd w:id="342"/>
      <w:bookmarkEnd w:id="343"/>
      <w:bookmarkEnd w:id="344"/>
      <w:bookmarkEnd w:id="345"/>
    </w:p>
    <w:p w14:paraId="6B8C58D8">
      <w:pPr>
        <w:rPr>
          <w:snapToGrid w:val="0"/>
          <w:sz w:val="21"/>
          <w:szCs w:val="21"/>
          <w:lang w:val="zh-CN"/>
        </w:rPr>
      </w:pPr>
      <w:r>
        <w:rPr>
          <w:snapToGrid w:val="0"/>
          <w:sz w:val="21"/>
          <w:szCs w:val="21"/>
          <w:lang w:val="zh-CN"/>
        </w:rPr>
        <w:t>34</w:t>
      </w:r>
      <w:r>
        <w:rPr>
          <w:rFonts w:hint="eastAsia"/>
          <w:snapToGrid w:val="0"/>
          <w:sz w:val="21"/>
          <w:szCs w:val="21"/>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23935A2">
      <w:pPr>
        <w:rPr>
          <w:snapToGrid w:val="0"/>
          <w:sz w:val="21"/>
          <w:szCs w:val="21"/>
          <w:lang w:val="zh-CN"/>
        </w:rPr>
      </w:pPr>
      <w:r>
        <w:rPr>
          <w:snapToGrid w:val="0"/>
          <w:sz w:val="21"/>
          <w:szCs w:val="21"/>
          <w:lang w:val="zh-CN"/>
        </w:rPr>
        <w:t>34</w:t>
      </w:r>
      <w:r>
        <w:rPr>
          <w:rFonts w:hint="eastAsia"/>
          <w:snapToGrid w:val="0"/>
          <w:sz w:val="21"/>
          <w:szCs w:val="21"/>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66"/>
    <w:bookmarkEnd w:id="310"/>
    <w:p w14:paraId="7F1ABD20">
      <w:pPr>
        <w:rPr>
          <w:b/>
          <w:sz w:val="21"/>
          <w:szCs w:val="21"/>
        </w:rPr>
      </w:pPr>
      <w:bookmarkStart w:id="346" w:name="_Toc163493002"/>
      <w:bookmarkStart w:id="347" w:name="_Toc109899570"/>
      <w:bookmarkStart w:id="348" w:name="_Toc109900408"/>
      <w:bookmarkStart w:id="349" w:name="_Toc109897471"/>
      <w:bookmarkStart w:id="350" w:name="_Hlk60570485"/>
      <w:bookmarkStart w:id="351" w:name="_Toc109899989"/>
      <w:r>
        <w:rPr>
          <w:rFonts w:hint="eastAsia"/>
          <w:b/>
          <w:sz w:val="21"/>
          <w:szCs w:val="21"/>
        </w:rPr>
        <w:t>（九）采购代理服务费</w:t>
      </w:r>
      <w:bookmarkEnd w:id="346"/>
    </w:p>
    <w:p w14:paraId="3FD6805E">
      <w:pPr>
        <w:rPr>
          <w:b/>
          <w:sz w:val="21"/>
          <w:szCs w:val="21"/>
        </w:rPr>
      </w:pPr>
      <w:r>
        <w:rPr>
          <w:rFonts w:hint="eastAsia"/>
          <w:b/>
          <w:sz w:val="21"/>
          <w:szCs w:val="21"/>
        </w:rPr>
        <w:t>3</w:t>
      </w:r>
      <w:r>
        <w:rPr>
          <w:b/>
          <w:sz w:val="21"/>
          <w:szCs w:val="21"/>
        </w:rPr>
        <w:t>5.</w:t>
      </w:r>
      <w:r>
        <w:rPr>
          <w:rFonts w:hint="eastAsia"/>
          <w:b/>
          <w:sz w:val="21"/>
          <w:szCs w:val="21"/>
        </w:rPr>
        <w:t>收取方式和标准</w:t>
      </w:r>
    </w:p>
    <w:p w14:paraId="230766D9">
      <w:pPr>
        <w:rPr>
          <w:sz w:val="21"/>
          <w:szCs w:val="21"/>
        </w:rPr>
      </w:pPr>
      <w:r>
        <w:rPr>
          <w:bCs/>
          <w:sz w:val="21"/>
          <w:szCs w:val="21"/>
        </w:rPr>
        <w:t>35</w:t>
      </w:r>
      <w:r>
        <w:rPr>
          <w:rFonts w:hint="eastAsia"/>
          <w:sz w:val="21"/>
          <w:szCs w:val="21"/>
        </w:rPr>
        <w:t>.1采购代理机构按“供应商须知前附表”规定的方式和标准收取采购代理服务费。</w:t>
      </w:r>
    </w:p>
    <w:p w14:paraId="6E015E5B">
      <w:pPr>
        <w:rPr>
          <w:b/>
          <w:sz w:val="21"/>
          <w:szCs w:val="21"/>
        </w:rPr>
      </w:pPr>
      <w:bookmarkStart w:id="352" w:name="_Toc163493003"/>
      <w:r>
        <w:rPr>
          <w:rFonts w:hint="eastAsia"/>
          <w:b/>
          <w:sz w:val="21"/>
          <w:szCs w:val="21"/>
        </w:rPr>
        <w:t>（十）无效响应和终止采购活动</w:t>
      </w:r>
      <w:bookmarkEnd w:id="352"/>
    </w:p>
    <w:p w14:paraId="458DCCDC">
      <w:pPr>
        <w:rPr>
          <w:b/>
          <w:sz w:val="21"/>
          <w:szCs w:val="21"/>
        </w:rPr>
      </w:pPr>
      <w:bookmarkStart w:id="353" w:name="_Toc161600338"/>
      <w:bookmarkStart w:id="354" w:name="_Toc140132806"/>
      <w:r>
        <w:rPr>
          <w:rFonts w:hint="eastAsia"/>
          <w:b/>
          <w:sz w:val="21"/>
          <w:szCs w:val="21"/>
        </w:rPr>
        <w:t>3</w:t>
      </w:r>
      <w:r>
        <w:rPr>
          <w:b/>
          <w:sz w:val="21"/>
          <w:szCs w:val="21"/>
        </w:rPr>
        <w:t>6.</w:t>
      </w:r>
      <w:r>
        <w:rPr>
          <w:rFonts w:hint="eastAsia"/>
          <w:b/>
          <w:sz w:val="21"/>
          <w:szCs w:val="21"/>
        </w:rPr>
        <w:t>无效</w:t>
      </w:r>
      <w:bookmarkEnd w:id="353"/>
      <w:bookmarkEnd w:id="354"/>
      <w:r>
        <w:rPr>
          <w:rFonts w:hint="eastAsia"/>
          <w:b/>
          <w:sz w:val="21"/>
          <w:szCs w:val="21"/>
        </w:rPr>
        <w:t>响应</w:t>
      </w:r>
    </w:p>
    <w:p w14:paraId="6BF8DAE0">
      <w:pPr>
        <w:rPr>
          <w:sz w:val="21"/>
          <w:szCs w:val="21"/>
        </w:rPr>
      </w:pPr>
      <w:r>
        <w:rPr>
          <w:sz w:val="21"/>
          <w:szCs w:val="21"/>
        </w:rPr>
        <w:t>36</w:t>
      </w:r>
      <w:r>
        <w:rPr>
          <w:rFonts w:hint="eastAsia"/>
          <w:sz w:val="21"/>
          <w:szCs w:val="21"/>
        </w:rPr>
        <w:t>.1响应文件存在第四章“评审方法及标准”规定的</w:t>
      </w:r>
      <w:r>
        <w:rPr>
          <w:rFonts w:hint="eastAsia"/>
          <w:b/>
          <w:bCs/>
          <w:sz w:val="21"/>
          <w:szCs w:val="21"/>
        </w:rPr>
        <w:t>响应无效</w:t>
      </w:r>
      <w:r>
        <w:rPr>
          <w:rFonts w:hint="eastAsia"/>
          <w:sz w:val="21"/>
          <w:szCs w:val="21"/>
        </w:rPr>
        <w:t>情形的，做</w:t>
      </w:r>
      <w:r>
        <w:rPr>
          <w:rFonts w:hint="eastAsia"/>
          <w:b/>
          <w:bCs/>
          <w:sz w:val="21"/>
          <w:szCs w:val="21"/>
        </w:rPr>
        <w:t>无效响应</w:t>
      </w:r>
      <w:r>
        <w:rPr>
          <w:rFonts w:hint="eastAsia"/>
          <w:sz w:val="21"/>
          <w:szCs w:val="21"/>
        </w:rPr>
        <w:t>处理。</w:t>
      </w:r>
    </w:p>
    <w:p w14:paraId="44F1C41A">
      <w:pPr>
        <w:rPr>
          <w:b/>
          <w:sz w:val="21"/>
          <w:szCs w:val="21"/>
        </w:rPr>
      </w:pPr>
      <w:r>
        <w:rPr>
          <w:rFonts w:hint="eastAsia"/>
          <w:b/>
          <w:sz w:val="21"/>
          <w:szCs w:val="21"/>
        </w:rPr>
        <w:t>3</w:t>
      </w:r>
      <w:r>
        <w:rPr>
          <w:b/>
          <w:sz w:val="21"/>
          <w:szCs w:val="21"/>
        </w:rPr>
        <w:t>7.</w:t>
      </w:r>
      <w:r>
        <w:rPr>
          <w:rFonts w:hint="eastAsia"/>
          <w:b/>
          <w:sz w:val="21"/>
          <w:szCs w:val="21"/>
        </w:rPr>
        <w:t>终止采购活动</w:t>
      </w:r>
    </w:p>
    <w:p w14:paraId="09FCF5B0">
      <w:pPr>
        <w:rPr>
          <w:sz w:val="21"/>
          <w:szCs w:val="21"/>
        </w:rPr>
      </w:pPr>
      <w:r>
        <w:rPr>
          <w:sz w:val="21"/>
          <w:szCs w:val="21"/>
        </w:rPr>
        <w:t>37</w:t>
      </w:r>
      <w:r>
        <w:rPr>
          <w:rFonts w:hint="eastAsia"/>
          <w:sz w:val="21"/>
          <w:szCs w:val="21"/>
        </w:rPr>
        <w:t>.1出现下列情形之一的，应当终止竞争性谈判采购活动，发布项目终止公告并说明原因，重新开展采购活动：</w:t>
      </w:r>
    </w:p>
    <w:p w14:paraId="486A050E">
      <w:pPr>
        <w:rPr>
          <w:sz w:val="21"/>
          <w:szCs w:val="21"/>
        </w:rPr>
      </w:pPr>
      <w:r>
        <w:rPr>
          <w:rFonts w:hint="eastAsia"/>
          <w:sz w:val="21"/>
          <w:szCs w:val="21"/>
        </w:rPr>
        <w:t>（1）因情况变化，不再符合规定的竞争性谈判采购方式适用情形的；</w:t>
      </w:r>
    </w:p>
    <w:p w14:paraId="2650B2B1">
      <w:pPr>
        <w:rPr>
          <w:sz w:val="21"/>
          <w:szCs w:val="21"/>
        </w:rPr>
      </w:pPr>
      <w:r>
        <w:rPr>
          <w:rFonts w:hint="eastAsia"/>
          <w:sz w:val="21"/>
          <w:szCs w:val="21"/>
        </w:rPr>
        <w:t>（2）出现影响采购公正的违法、违规行为的；</w:t>
      </w:r>
    </w:p>
    <w:p w14:paraId="00E40A85">
      <w:pPr>
        <w:rPr>
          <w:sz w:val="21"/>
          <w:szCs w:val="21"/>
        </w:rPr>
      </w:pPr>
      <w:r>
        <w:rPr>
          <w:rFonts w:hint="eastAsia"/>
          <w:sz w:val="21"/>
          <w:szCs w:val="21"/>
        </w:rPr>
        <w:t>（3）在采购过程中符合竞争要求的供应商或者报价未超过采购预算的供应商不足</w:t>
      </w:r>
      <w:r>
        <w:rPr>
          <w:sz w:val="21"/>
          <w:szCs w:val="21"/>
        </w:rPr>
        <w:t>3家的</w:t>
      </w:r>
      <w:r>
        <w:rPr>
          <w:rFonts w:hint="eastAsia"/>
          <w:sz w:val="21"/>
          <w:szCs w:val="21"/>
          <w:lang w:val="zh-CN"/>
        </w:rPr>
        <w:t>（</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r>
        <w:rPr>
          <w:sz w:val="21"/>
          <w:szCs w:val="21"/>
          <w:lang w:val="zh-CN"/>
        </w:rPr>
        <w:t>）</w:t>
      </w:r>
      <w:r>
        <w:rPr>
          <w:rFonts w:hint="eastAsia"/>
          <w:sz w:val="21"/>
          <w:szCs w:val="21"/>
        </w:rPr>
        <w:t>。</w:t>
      </w:r>
    </w:p>
    <w:p w14:paraId="4774381A">
      <w:pPr>
        <w:rPr>
          <w:b/>
          <w:sz w:val="21"/>
          <w:szCs w:val="21"/>
        </w:rPr>
      </w:pPr>
      <w:bookmarkStart w:id="355" w:name="_Toc161600340"/>
      <w:bookmarkStart w:id="356" w:name="_Toc140132766"/>
      <w:bookmarkStart w:id="357" w:name="_Toc163493004"/>
      <w:r>
        <w:rPr>
          <w:rFonts w:hint="eastAsia"/>
          <w:b/>
          <w:sz w:val="21"/>
          <w:szCs w:val="21"/>
        </w:rPr>
        <w:t>（十一）落实政府采购政策</w:t>
      </w:r>
      <w:bookmarkEnd w:id="355"/>
      <w:bookmarkEnd w:id="356"/>
      <w:bookmarkEnd w:id="357"/>
    </w:p>
    <w:p w14:paraId="50992898">
      <w:pPr>
        <w:rPr>
          <w:b/>
          <w:sz w:val="21"/>
          <w:szCs w:val="21"/>
        </w:rPr>
      </w:pPr>
      <w:bookmarkStart w:id="358" w:name="_Toc161600341"/>
      <w:r>
        <w:rPr>
          <w:rFonts w:hint="eastAsia"/>
          <w:b/>
          <w:sz w:val="21"/>
          <w:szCs w:val="21"/>
        </w:rPr>
        <w:t>3</w:t>
      </w:r>
      <w:r>
        <w:rPr>
          <w:b/>
          <w:sz w:val="21"/>
          <w:szCs w:val="21"/>
        </w:rPr>
        <w:t>8.</w:t>
      </w:r>
      <w:r>
        <w:rPr>
          <w:rFonts w:hint="eastAsia"/>
          <w:b/>
          <w:sz w:val="21"/>
          <w:szCs w:val="21"/>
        </w:rPr>
        <w:t>支持国产和进口产品审批</w:t>
      </w:r>
      <w:bookmarkEnd w:id="358"/>
    </w:p>
    <w:p w14:paraId="1EB72AC9">
      <w:pPr>
        <w:rPr>
          <w:snapToGrid w:val="0"/>
          <w:sz w:val="21"/>
          <w:szCs w:val="21"/>
        </w:rPr>
      </w:pPr>
      <w:r>
        <w:rPr>
          <w:snapToGrid w:val="0"/>
          <w:sz w:val="21"/>
          <w:szCs w:val="21"/>
        </w:rPr>
        <w:t>38</w:t>
      </w:r>
      <w:r>
        <w:rPr>
          <w:rFonts w:hint="eastAsia"/>
          <w:snapToGrid w:val="0"/>
          <w:sz w:val="21"/>
          <w:szCs w:val="21"/>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73F11325">
      <w:pPr>
        <w:rPr>
          <w:b/>
          <w:sz w:val="21"/>
          <w:szCs w:val="21"/>
        </w:rPr>
      </w:pPr>
      <w:bookmarkStart w:id="359" w:name="_Toc161600342"/>
      <w:r>
        <w:rPr>
          <w:rFonts w:hint="eastAsia"/>
          <w:b/>
          <w:sz w:val="21"/>
          <w:szCs w:val="21"/>
        </w:rPr>
        <w:t>3</w:t>
      </w:r>
      <w:r>
        <w:rPr>
          <w:b/>
          <w:sz w:val="21"/>
          <w:szCs w:val="21"/>
        </w:rPr>
        <w:t>9.</w:t>
      </w:r>
      <w:r>
        <w:rPr>
          <w:rFonts w:hint="eastAsia"/>
          <w:b/>
          <w:sz w:val="21"/>
          <w:szCs w:val="21"/>
        </w:rPr>
        <w:t>中小企业、监狱企业及残疾人福利性单位</w:t>
      </w:r>
      <w:bookmarkEnd w:id="359"/>
    </w:p>
    <w:p w14:paraId="02786024">
      <w:pPr>
        <w:rPr>
          <w:snapToGrid w:val="0"/>
          <w:sz w:val="21"/>
          <w:szCs w:val="21"/>
        </w:rPr>
      </w:pPr>
      <w:r>
        <w:rPr>
          <w:snapToGrid w:val="0"/>
          <w:sz w:val="21"/>
          <w:szCs w:val="21"/>
        </w:rPr>
        <w:t>39</w:t>
      </w:r>
      <w:r>
        <w:rPr>
          <w:rFonts w:hint="eastAsia"/>
          <w:snapToGrid w:val="0"/>
          <w:sz w:val="21"/>
          <w:szCs w:val="21"/>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5F0CF58E">
      <w:pPr>
        <w:rPr>
          <w:snapToGrid w:val="0"/>
          <w:sz w:val="21"/>
          <w:szCs w:val="21"/>
        </w:rPr>
      </w:pPr>
      <w:r>
        <w:rPr>
          <w:snapToGrid w:val="0"/>
          <w:sz w:val="21"/>
          <w:szCs w:val="21"/>
        </w:rPr>
        <w:t>39</w:t>
      </w:r>
      <w:r>
        <w:rPr>
          <w:rFonts w:hint="eastAsia"/>
          <w:snapToGrid w:val="0"/>
          <w:sz w:val="21"/>
          <w:szCs w:val="21"/>
        </w:rPr>
        <w:t>.2对中小企业在资金支付期限方面的优惠措施：按《湖北省财政厅关于持续优化政府采购营商环境的通知》（鄂财采发〔202</w:t>
      </w:r>
      <w:r>
        <w:rPr>
          <w:snapToGrid w:val="0"/>
          <w:sz w:val="21"/>
          <w:szCs w:val="21"/>
        </w:rPr>
        <w:t>4</w:t>
      </w:r>
      <w:r>
        <w:rPr>
          <w:rFonts w:hint="eastAsia"/>
          <w:snapToGrid w:val="0"/>
          <w:sz w:val="21"/>
          <w:szCs w:val="21"/>
        </w:rPr>
        <w:t>〕</w:t>
      </w:r>
      <w:r>
        <w:rPr>
          <w:snapToGrid w:val="0"/>
          <w:sz w:val="21"/>
          <w:szCs w:val="21"/>
        </w:rPr>
        <w:t>3</w:t>
      </w:r>
      <w:r>
        <w:rPr>
          <w:rFonts w:hint="eastAsia"/>
          <w:snapToGrid w:val="0"/>
          <w:sz w:val="21"/>
          <w:szCs w:val="21"/>
        </w:rPr>
        <w:t>号）执行。</w:t>
      </w:r>
    </w:p>
    <w:p w14:paraId="0F353670">
      <w:pPr>
        <w:rPr>
          <w:sz w:val="21"/>
          <w:szCs w:val="21"/>
        </w:rPr>
      </w:pPr>
      <w:bookmarkStart w:id="360" w:name="_Toc161600343"/>
      <w:r>
        <w:rPr>
          <w:rFonts w:hint="eastAsia"/>
          <w:sz w:val="21"/>
          <w:szCs w:val="21"/>
        </w:rPr>
        <w:t>4</w:t>
      </w:r>
      <w:r>
        <w:rPr>
          <w:sz w:val="21"/>
          <w:szCs w:val="21"/>
        </w:rPr>
        <w:t>0.</w:t>
      </w:r>
      <w:r>
        <w:rPr>
          <w:rFonts w:hint="eastAsia"/>
          <w:sz w:val="21"/>
          <w:szCs w:val="21"/>
        </w:rPr>
        <w:t>政府采购节能产品、环境标志产品</w:t>
      </w:r>
      <w:bookmarkEnd w:id="360"/>
    </w:p>
    <w:p w14:paraId="077615BF">
      <w:pPr>
        <w:rPr>
          <w:sz w:val="21"/>
          <w:szCs w:val="21"/>
        </w:rPr>
      </w:pPr>
      <w:r>
        <w:rPr>
          <w:snapToGrid w:val="0"/>
          <w:sz w:val="21"/>
          <w:szCs w:val="21"/>
        </w:rPr>
        <w:t>40</w:t>
      </w:r>
      <w:r>
        <w:rPr>
          <w:rFonts w:hint="eastAsia"/>
          <w:snapToGrid w:val="0"/>
          <w:sz w:val="21"/>
          <w:szCs w:val="21"/>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sz w:val="21"/>
          <w:szCs w:val="21"/>
        </w:rPr>
        <w:t>无效响应</w:t>
      </w:r>
      <w:r>
        <w:rPr>
          <w:rFonts w:hint="eastAsia"/>
          <w:snapToGrid w:val="0"/>
          <w:sz w:val="21"/>
          <w:szCs w:val="21"/>
        </w:rPr>
        <w:t>。属于优先采购范围的，按照“供应商须知前附表”中相关规定，对该项产品的价格给予一定比例的扣除，具体扣除比例详见“供应商须知前附表”。</w:t>
      </w:r>
    </w:p>
    <w:bookmarkEnd w:id="347"/>
    <w:bookmarkEnd w:id="348"/>
    <w:bookmarkEnd w:id="349"/>
    <w:bookmarkEnd w:id="350"/>
    <w:bookmarkEnd w:id="351"/>
    <w:p w14:paraId="75217BB7">
      <w:pPr>
        <w:rPr>
          <w:b/>
          <w:sz w:val="21"/>
          <w:szCs w:val="21"/>
        </w:rPr>
      </w:pPr>
      <w:bookmarkStart w:id="361" w:name="_Toc109899993"/>
      <w:bookmarkStart w:id="362" w:name="_Toc163493005"/>
      <w:bookmarkStart w:id="363" w:name="_Toc109900412"/>
      <w:bookmarkStart w:id="364" w:name="_Toc109899574"/>
      <w:bookmarkStart w:id="365" w:name="_Toc109897475"/>
      <w:r>
        <w:rPr>
          <w:rFonts w:hint="eastAsia"/>
          <w:b/>
          <w:sz w:val="21"/>
          <w:szCs w:val="21"/>
        </w:rPr>
        <w:t>（十二）政府采购合同融资政策</w:t>
      </w:r>
      <w:bookmarkEnd w:id="361"/>
      <w:bookmarkEnd w:id="362"/>
      <w:bookmarkEnd w:id="363"/>
      <w:bookmarkEnd w:id="364"/>
      <w:bookmarkEnd w:id="365"/>
    </w:p>
    <w:p w14:paraId="5AB2EA51">
      <w:pPr>
        <w:rPr>
          <w:b/>
          <w:sz w:val="21"/>
          <w:szCs w:val="21"/>
        </w:rPr>
      </w:pPr>
      <w:bookmarkStart w:id="366" w:name="_Toc161600345"/>
      <w:bookmarkStart w:id="367" w:name="_Toc109897476"/>
      <w:r>
        <w:rPr>
          <w:b/>
          <w:sz w:val="21"/>
          <w:szCs w:val="21"/>
        </w:rPr>
        <w:t>41.</w:t>
      </w:r>
      <w:r>
        <w:rPr>
          <w:rFonts w:hint="eastAsia"/>
          <w:b/>
          <w:sz w:val="21"/>
          <w:szCs w:val="21"/>
        </w:rPr>
        <w:t>政府采购合同融资政策</w:t>
      </w:r>
      <w:bookmarkEnd w:id="366"/>
    </w:p>
    <w:p w14:paraId="1CD3F933">
      <w:pPr>
        <w:rPr>
          <w:sz w:val="21"/>
          <w:szCs w:val="21"/>
        </w:rPr>
      </w:pPr>
      <w:r>
        <w:rPr>
          <w:sz w:val="21"/>
          <w:szCs w:val="21"/>
        </w:rPr>
        <w:t>41</w:t>
      </w:r>
      <w:r>
        <w:rPr>
          <w:rFonts w:hint="eastAsia"/>
          <w:sz w:val="21"/>
          <w:szCs w:val="21"/>
        </w:rPr>
        <w:t>.1政府采购合同融资政策：见供应商须知前附表。</w:t>
      </w:r>
    </w:p>
    <w:p w14:paraId="6D9AB2DF">
      <w:pPr>
        <w:rPr>
          <w:b/>
          <w:sz w:val="21"/>
          <w:szCs w:val="21"/>
        </w:rPr>
      </w:pPr>
      <w:bookmarkStart w:id="368" w:name="_Toc163493006"/>
      <w:bookmarkStart w:id="369" w:name="_Toc109900413"/>
      <w:bookmarkStart w:id="370" w:name="_Toc109899994"/>
      <w:bookmarkStart w:id="371" w:name="_Toc109899575"/>
      <w:r>
        <w:rPr>
          <w:rFonts w:hint="eastAsia"/>
          <w:b/>
          <w:sz w:val="21"/>
          <w:szCs w:val="21"/>
        </w:rPr>
        <w:t>（十三）其他</w:t>
      </w:r>
      <w:bookmarkEnd w:id="367"/>
      <w:bookmarkEnd w:id="368"/>
      <w:bookmarkEnd w:id="369"/>
      <w:bookmarkEnd w:id="370"/>
      <w:bookmarkEnd w:id="371"/>
    </w:p>
    <w:p w14:paraId="6755BC36">
      <w:pPr>
        <w:rPr>
          <w:b/>
          <w:sz w:val="21"/>
          <w:szCs w:val="21"/>
        </w:rPr>
      </w:pPr>
      <w:bookmarkStart w:id="372" w:name="_Toc161600347"/>
      <w:r>
        <w:rPr>
          <w:rFonts w:hint="eastAsia"/>
          <w:b/>
          <w:sz w:val="21"/>
          <w:szCs w:val="21"/>
        </w:rPr>
        <w:t>4</w:t>
      </w:r>
      <w:r>
        <w:rPr>
          <w:b/>
          <w:sz w:val="21"/>
          <w:szCs w:val="21"/>
        </w:rPr>
        <w:t>2.</w:t>
      </w:r>
      <w:r>
        <w:rPr>
          <w:rFonts w:hint="eastAsia"/>
          <w:b/>
          <w:sz w:val="21"/>
          <w:szCs w:val="21"/>
        </w:rPr>
        <w:t>需要补充的其他内容</w:t>
      </w:r>
      <w:bookmarkEnd w:id="372"/>
    </w:p>
    <w:p w14:paraId="5F226444">
      <w:pPr>
        <w:rPr>
          <w:sz w:val="21"/>
          <w:szCs w:val="21"/>
        </w:rPr>
      </w:pPr>
      <w:r>
        <w:rPr>
          <w:rFonts w:hint="eastAsia"/>
          <w:sz w:val="21"/>
          <w:szCs w:val="21"/>
        </w:rPr>
        <w:t>4</w:t>
      </w:r>
      <w:r>
        <w:rPr>
          <w:sz w:val="21"/>
          <w:szCs w:val="21"/>
        </w:rPr>
        <w:t>2</w:t>
      </w:r>
      <w:r>
        <w:rPr>
          <w:rFonts w:hint="eastAsia"/>
          <w:sz w:val="21"/>
          <w:szCs w:val="21"/>
        </w:rPr>
        <w:t>.1需要补充的其他内容：见供应商须知前附表。</w:t>
      </w:r>
    </w:p>
    <w:p w14:paraId="6FED59B9">
      <w:pPr>
        <w:rPr>
          <w:b/>
          <w:sz w:val="21"/>
          <w:szCs w:val="21"/>
        </w:rPr>
      </w:pPr>
      <w:bookmarkStart w:id="373" w:name="_Toc109900414"/>
      <w:bookmarkStart w:id="374" w:name="_Toc109899995"/>
      <w:bookmarkStart w:id="375" w:name="_Toc109897477"/>
      <w:bookmarkStart w:id="376" w:name="_Toc109899576"/>
      <w:r>
        <w:rPr>
          <w:rFonts w:hint="eastAsia"/>
          <w:b/>
          <w:sz w:val="21"/>
          <w:szCs w:val="21"/>
        </w:rPr>
        <w:t>4</w:t>
      </w:r>
      <w:r>
        <w:rPr>
          <w:b/>
          <w:sz w:val="21"/>
          <w:szCs w:val="21"/>
        </w:rPr>
        <w:t>3.</w:t>
      </w:r>
      <w:r>
        <w:rPr>
          <w:rFonts w:hint="eastAsia"/>
          <w:b/>
          <w:sz w:val="21"/>
          <w:szCs w:val="21"/>
        </w:rPr>
        <w:t>适用法律</w:t>
      </w:r>
      <w:bookmarkEnd w:id="373"/>
      <w:bookmarkEnd w:id="374"/>
      <w:bookmarkEnd w:id="375"/>
      <w:bookmarkEnd w:id="376"/>
    </w:p>
    <w:p w14:paraId="7F980557">
      <w:pPr>
        <w:rPr>
          <w:rFonts w:cs="仿宋_GB2312"/>
          <w:snapToGrid w:val="0"/>
          <w:sz w:val="21"/>
          <w:szCs w:val="21"/>
          <w:lang w:val="zh-CN"/>
        </w:rPr>
      </w:pPr>
      <w:r>
        <w:rPr>
          <w:rFonts w:hint="eastAsia" w:cs="仿宋_GB2312"/>
          <w:snapToGrid w:val="0"/>
          <w:sz w:val="21"/>
          <w:szCs w:val="21"/>
          <w:lang w:val="zh-CN"/>
        </w:rPr>
        <w:t>4</w:t>
      </w:r>
      <w:r>
        <w:rPr>
          <w:rFonts w:cs="仿宋_GB2312"/>
          <w:snapToGrid w:val="0"/>
          <w:sz w:val="21"/>
          <w:szCs w:val="21"/>
          <w:lang w:val="zh-CN"/>
        </w:rPr>
        <w:t>3.1</w:t>
      </w:r>
      <w:r>
        <w:rPr>
          <w:rFonts w:hint="eastAsia" w:cs="仿宋_GB2312"/>
          <w:snapToGrid w:val="0"/>
          <w:sz w:val="21"/>
          <w:szCs w:val="21"/>
          <w:lang w:val="zh-CN"/>
        </w:rPr>
        <w:t>采购人、采购代理机构及供应商的一切采购活动均适用《政府采购法》、《政府采购法实施条例》、</w:t>
      </w:r>
      <w:r>
        <w:rPr>
          <w:rFonts w:hint="eastAsia" w:cs="宋体"/>
          <w:sz w:val="21"/>
          <w:szCs w:val="21"/>
        </w:rPr>
        <w:t>《政府采购非招标采购方式管理办法》（财政部令第</w:t>
      </w:r>
      <w:r>
        <w:rPr>
          <w:rFonts w:cs="宋体"/>
          <w:sz w:val="21"/>
          <w:szCs w:val="21"/>
        </w:rPr>
        <w:t>74号</w:t>
      </w:r>
      <w:r>
        <w:rPr>
          <w:rFonts w:hint="eastAsia" w:cs="宋体"/>
          <w:sz w:val="21"/>
          <w:szCs w:val="21"/>
        </w:rPr>
        <w:t>）</w:t>
      </w:r>
      <w:r>
        <w:rPr>
          <w:rFonts w:hint="eastAsia" w:cs="仿宋_GB2312"/>
          <w:snapToGrid w:val="0"/>
          <w:sz w:val="21"/>
          <w:szCs w:val="21"/>
          <w:lang w:val="zh-CN"/>
        </w:rPr>
        <w:t>及相关法律法规。</w:t>
      </w:r>
    </w:p>
    <w:p w14:paraId="0611D39E">
      <w:pPr>
        <w:rPr>
          <w:snapToGrid w:val="0"/>
          <w:sz w:val="21"/>
          <w:szCs w:val="21"/>
          <w:lang w:val="zh-CN"/>
        </w:rPr>
      </w:pPr>
      <w:r>
        <w:rPr>
          <w:rFonts w:hint="eastAsia" w:cs="仿宋_GB2312"/>
          <w:snapToGrid w:val="0"/>
          <w:sz w:val="21"/>
          <w:szCs w:val="21"/>
          <w:lang w:val="zh-CN"/>
        </w:rPr>
        <w:t>4</w:t>
      </w:r>
      <w:r>
        <w:rPr>
          <w:rFonts w:cs="仿宋_GB2312"/>
          <w:snapToGrid w:val="0"/>
          <w:sz w:val="21"/>
          <w:szCs w:val="21"/>
          <w:lang w:val="zh-CN"/>
        </w:rPr>
        <w:t>3.2</w:t>
      </w:r>
      <w:r>
        <w:rPr>
          <w:rFonts w:hint="eastAsia"/>
          <w:snapToGrid w:val="0"/>
          <w:sz w:val="21"/>
          <w:szCs w:val="21"/>
          <w:lang w:val="zh-CN"/>
        </w:rPr>
        <w:t>政府采购合同的履行、违约责任和解决争议的方法等适用《民法典》。</w:t>
      </w:r>
    </w:p>
    <w:p w14:paraId="2A6CA262">
      <w:pPr>
        <w:rPr>
          <w:b/>
          <w:sz w:val="21"/>
          <w:szCs w:val="21"/>
        </w:rPr>
      </w:pPr>
      <w:bookmarkStart w:id="377" w:name="_Toc161600349"/>
      <w:bookmarkStart w:id="378" w:name="_Toc155185887"/>
      <w:r>
        <w:rPr>
          <w:rFonts w:hint="eastAsia"/>
          <w:b/>
          <w:sz w:val="21"/>
          <w:szCs w:val="21"/>
        </w:rPr>
        <w:t>4</w:t>
      </w:r>
      <w:r>
        <w:rPr>
          <w:b/>
          <w:sz w:val="21"/>
          <w:szCs w:val="21"/>
        </w:rPr>
        <w:t>4.</w:t>
      </w:r>
      <w:r>
        <w:rPr>
          <w:rFonts w:hint="eastAsia"/>
          <w:b/>
          <w:sz w:val="21"/>
          <w:szCs w:val="21"/>
        </w:rPr>
        <w:t>解释权</w:t>
      </w:r>
      <w:bookmarkEnd w:id="377"/>
      <w:bookmarkEnd w:id="378"/>
    </w:p>
    <w:p w14:paraId="249E4FE3">
      <w:pPr>
        <w:rPr>
          <w:snapToGrid w:val="0"/>
          <w:sz w:val="21"/>
          <w:szCs w:val="21"/>
        </w:rPr>
      </w:pPr>
      <w:r>
        <w:rPr>
          <w:snapToGrid w:val="0"/>
          <w:sz w:val="21"/>
          <w:szCs w:val="21"/>
        </w:rPr>
        <w:t>44</w:t>
      </w:r>
      <w:r>
        <w:rPr>
          <w:rFonts w:hint="eastAsia"/>
          <w:snapToGrid w:val="0"/>
          <w:sz w:val="21"/>
          <w:szCs w:val="21"/>
        </w:rPr>
        <w:t>.1本竞争性谈判文件最终解释权归采购人或采购代理机构所有。</w:t>
      </w:r>
    </w:p>
    <w:p w14:paraId="631457CE">
      <w:pPr>
        <w:rPr>
          <w:sz w:val="21"/>
          <w:szCs w:val="21"/>
        </w:rPr>
      </w:pPr>
    </w:p>
    <w:p w14:paraId="327D03A3">
      <w:pPr>
        <w:rPr>
          <w:sz w:val="21"/>
          <w:szCs w:val="21"/>
        </w:rPr>
      </w:pPr>
    </w:p>
    <w:p w14:paraId="74F0155C">
      <w:pPr>
        <w:pStyle w:val="29"/>
        <w:ind w:firstLine="480"/>
        <w:sectPr>
          <w:pgSz w:w="11906" w:h="16838"/>
          <w:pgMar w:top="1440" w:right="1080" w:bottom="1440" w:left="1080" w:header="851" w:footer="992" w:gutter="0"/>
          <w:cols w:space="425" w:num="1"/>
          <w:docGrid w:type="lines" w:linePitch="326" w:charSpace="0"/>
        </w:sectPr>
      </w:pPr>
    </w:p>
    <w:p w14:paraId="25BD9038">
      <w:pPr>
        <w:pStyle w:val="2"/>
        <w:rPr>
          <w:rFonts w:eastAsia="宋体"/>
          <w:sz w:val="24"/>
          <w:szCs w:val="24"/>
        </w:rPr>
      </w:pPr>
      <w:bookmarkStart w:id="379" w:name="_Toc168067956"/>
      <w:bookmarkStart w:id="380" w:name="_Toc163493007"/>
      <w:r>
        <w:rPr>
          <w:rFonts w:hint="eastAsia" w:eastAsia="宋体"/>
          <w:sz w:val="24"/>
          <w:szCs w:val="24"/>
        </w:rPr>
        <w:t>第三章 项目采购需求</w:t>
      </w:r>
      <w:bookmarkEnd w:id="379"/>
      <w:bookmarkEnd w:id="380"/>
    </w:p>
    <w:p w14:paraId="61416E36">
      <w:pPr>
        <w:bidi w:val="0"/>
        <w:spacing w:line="360" w:lineRule="auto"/>
        <w:jc w:val="left"/>
        <w:rPr>
          <w:rFonts w:hint="eastAsia" w:ascii="宋体" w:hAnsi="宋体" w:eastAsia="宋体" w:cs="宋体"/>
          <w:sz w:val="21"/>
          <w:szCs w:val="21"/>
        </w:rPr>
      </w:pPr>
      <w:bookmarkStart w:id="381" w:name="_Hlk170113577"/>
      <w:r>
        <w:rPr>
          <w:rFonts w:hint="eastAsia" w:ascii="宋体" w:hAnsi="宋体" w:eastAsia="宋体" w:cs="宋体"/>
          <w:sz w:val="21"/>
          <w:szCs w:val="21"/>
        </w:rPr>
        <w:t>一、项目概况</w:t>
      </w:r>
    </w:p>
    <w:p w14:paraId="5114F8DC">
      <w:p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1.对全市指定的</w:t>
      </w:r>
      <w:r>
        <w:rPr>
          <w:rFonts w:hint="eastAsia" w:cs="宋体"/>
          <w:sz w:val="21"/>
          <w:szCs w:val="21"/>
          <w:lang w:val="en-US" w:eastAsia="zh-CN"/>
        </w:rPr>
        <w:t>约1.5万亩</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采用无人机进行2次喷施8％氯氰菊脂微囊悬浮剂开展松材线虫病防治，用药量为80克/亩，</w:t>
      </w:r>
      <w:r>
        <w:rPr>
          <w:rFonts w:hint="eastAsia" w:ascii="宋体" w:hAnsi="宋体" w:eastAsia="宋体" w:cs="宋体"/>
          <w:sz w:val="21"/>
          <w:szCs w:val="21"/>
          <w:lang w:val="en-US" w:eastAsia="zh-CN"/>
        </w:rPr>
        <w:t>本项目将按实际防治情况进行实施，后续实施时间和规模以采购人通知为准。</w:t>
      </w:r>
    </w:p>
    <w:p w14:paraId="2C9BEC3C">
      <w:pPr>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、技术服务要求</w:t>
      </w:r>
    </w:p>
    <w:p w14:paraId="66F736E1">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1.采用药剂为8%氯氰菊酯微囊悬浮剂，用药量为80克/亩。按每架次有效载荷药液≥30kg计算，确定每架次飞防面积≤40亩，漏喷率在3%以内，施药覆盖率大于95%，达不到95%的需进行补防或重防。</w:t>
      </w:r>
    </w:p>
    <w:p w14:paraId="052115D2">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至少配备5名具有无人驾驶航空器合格证（执照）的操控人员；在飞防条件允许情况下，服从采购人安排，不得无故拖延作业；完全按照采购人划定的区域准确飞行；操作人员应持驾驶员合格证，操作人员能够掌握与无人机相关的法律法规知识、安全飞行常识、基本操作技能。</w:t>
      </w:r>
    </w:p>
    <w:p w14:paraId="5D7F26D2">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至少配备5架载重30kg多旋翼无人植保机，航线飞行高度在1米到1.5米之间（距离植株顶端高度）飞行速度要求在8m/s以下，亩施药液量800克/亩左右，飞防喷幅不超过8米，作业过程中风速≤3级，阳光下空气温度15-28℃，空气相对湿度60%左右。载重量超过30公斤的无人机，飞行高度、速度和喷洒幅度按国家推荐标准执行。</w:t>
      </w:r>
    </w:p>
    <w:p w14:paraId="6EB629D9">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飞防作业前，编制飞防作业设计，确定飞防线路、飞防面积。操控人员在熟悉地形地貌情况人员的带领下深入飞防现场，掌握飞防区及周围的地形、地物及净空条件等。飞行作业时尽量降低飞行高度，确保防治效果。建立完善的台账记录、航迹图、起降架次等资料。</w:t>
      </w:r>
    </w:p>
    <w:p w14:paraId="537311EC">
      <w:pPr>
        <w:bidi w:val="0"/>
        <w:spacing w:line="360" w:lineRule="auto"/>
        <w:rPr>
          <w:sz w:val="21"/>
          <w:szCs w:val="21"/>
        </w:rPr>
      </w:pPr>
      <w:r>
        <w:rPr>
          <w:rFonts w:hint="eastAsia"/>
          <w:sz w:val="21"/>
          <w:szCs w:val="21"/>
        </w:rPr>
        <w:t>三、服务要求及标准</w:t>
      </w:r>
    </w:p>
    <w:p w14:paraId="29098DFC">
      <w:pPr>
        <w:bidi w:val="0"/>
        <w:spacing w:line="360" w:lineRule="auto"/>
        <w:ind w:firstLine="420" w:firstLineChars="200"/>
        <w:rPr>
          <w:sz w:val="21"/>
          <w:szCs w:val="21"/>
        </w:rPr>
      </w:pPr>
      <w:r>
        <w:rPr>
          <w:rFonts w:hint="eastAsia"/>
          <w:sz w:val="21"/>
          <w:szCs w:val="21"/>
        </w:rPr>
        <w:t>供应商所提供的松材线虫病防治服务成效数量、项目技术参数等，按国家、省、市有关松材线虫病防治技术标准防治。</w:t>
      </w:r>
    </w:p>
    <w:p w14:paraId="6BFFE91F">
      <w:pPr>
        <w:bidi w:val="0"/>
        <w:spacing w:line="360" w:lineRule="auto"/>
        <w:rPr>
          <w:sz w:val="21"/>
          <w:szCs w:val="21"/>
        </w:rPr>
      </w:pPr>
      <w:r>
        <w:rPr>
          <w:rFonts w:hint="eastAsia"/>
          <w:sz w:val="21"/>
          <w:szCs w:val="21"/>
        </w:rPr>
        <w:t>（一）服务要求</w:t>
      </w:r>
    </w:p>
    <w:p w14:paraId="19454CF1">
      <w:pPr>
        <w:bidi w:val="0"/>
        <w:spacing w:line="360" w:lineRule="auto"/>
        <w:ind w:firstLine="420" w:firstLineChars="200"/>
        <w:rPr>
          <w:sz w:val="21"/>
          <w:szCs w:val="21"/>
        </w:rPr>
      </w:pPr>
      <w:r>
        <w:rPr>
          <w:rFonts w:hint="eastAsia"/>
          <w:sz w:val="21"/>
          <w:szCs w:val="21"/>
        </w:rPr>
        <w:t>1、承包要求：供应商根据采购人要求实行全包，在规定时间内完成所有服务内容并保证技术指标达到或优于采购人提供的要求，所有费用由供应商负责。</w:t>
      </w:r>
    </w:p>
    <w:p w14:paraId="23D1E5F2">
      <w:pPr>
        <w:bidi w:val="0"/>
        <w:spacing w:line="360" w:lineRule="auto"/>
        <w:ind w:firstLine="420" w:firstLineChars="200"/>
        <w:rPr>
          <w:sz w:val="21"/>
          <w:szCs w:val="21"/>
        </w:rPr>
      </w:pPr>
      <w:r>
        <w:rPr>
          <w:rFonts w:hint="eastAsia"/>
          <w:sz w:val="21"/>
          <w:szCs w:val="21"/>
        </w:rPr>
        <w:t>2、安全要求：</w:t>
      </w:r>
      <w:r>
        <w:rPr>
          <w:rFonts w:hint="eastAsia"/>
          <w:sz w:val="21"/>
          <w:szCs w:val="21"/>
          <w:lang w:val="en-US" w:eastAsia="zh-CN"/>
        </w:rPr>
        <w:t>合格，</w:t>
      </w:r>
      <w:r>
        <w:rPr>
          <w:rFonts w:hint="eastAsia"/>
          <w:sz w:val="21"/>
          <w:szCs w:val="21"/>
        </w:rPr>
        <w:t>安全责任事故全部由供应商负责。</w:t>
      </w:r>
    </w:p>
    <w:p w14:paraId="60F751AE">
      <w:pPr>
        <w:bidi w:val="0"/>
        <w:spacing w:line="360" w:lineRule="auto"/>
        <w:ind w:firstLine="420" w:firstLineChars="200"/>
        <w:rPr>
          <w:sz w:val="21"/>
          <w:szCs w:val="21"/>
        </w:rPr>
      </w:pPr>
      <w:r>
        <w:rPr>
          <w:rFonts w:hint="eastAsia"/>
          <w:sz w:val="21"/>
          <w:szCs w:val="21"/>
        </w:rPr>
        <w:t>3、森林防火要求：除治中注意森林防火，做到人走火灭，不留隐患。</w:t>
      </w:r>
    </w:p>
    <w:p w14:paraId="4D89809C">
      <w:pPr>
        <w:bidi w:val="0"/>
        <w:spacing w:line="360" w:lineRule="auto"/>
        <w:rPr>
          <w:sz w:val="21"/>
          <w:szCs w:val="21"/>
        </w:rPr>
      </w:pPr>
      <w:r>
        <w:rPr>
          <w:rFonts w:hint="eastAsia"/>
          <w:sz w:val="21"/>
          <w:szCs w:val="21"/>
        </w:rPr>
        <w:t>（二）验收方式及验收标准</w:t>
      </w:r>
    </w:p>
    <w:p w14:paraId="5F98F56E">
      <w:pPr>
        <w:bidi w:val="0"/>
        <w:spacing w:line="360" w:lineRule="auto"/>
        <w:ind w:firstLine="420" w:firstLineChars="200"/>
        <w:rPr>
          <w:sz w:val="21"/>
          <w:szCs w:val="21"/>
        </w:rPr>
      </w:pPr>
      <w:r>
        <w:rPr>
          <w:rFonts w:hint="eastAsia"/>
          <w:sz w:val="21"/>
          <w:szCs w:val="21"/>
        </w:rPr>
        <w:t>1、供应商必须按照合同约定的服务成果向采购人提供服务；</w:t>
      </w:r>
    </w:p>
    <w:p w14:paraId="2B2DA1D6">
      <w:pPr>
        <w:bidi w:val="0"/>
        <w:spacing w:line="360" w:lineRule="auto"/>
        <w:ind w:firstLine="420" w:firstLineChars="200"/>
        <w:rPr>
          <w:sz w:val="21"/>
          <w:szCs w:val="21"/>
        </w:rPr>
      </w:pPr>
      <w:r>
        <w:rPr>
          <w:rFonts w:hint="eastAsia"/>
          <w:sz w:val="21"/>
          <w:szCs w:val="21"/>
        </w:rPr>
        <w:t>2、供应商应对提交的服务作出全面检查和整理，并列出清单，作为采购人验收的条件依据，清单应随提交的服务成果交给采购人；</w:t>
      </w:r>
    </w:p>
    <w:p w14:paraId="308277ED">
      <w:pPr>
        <w:bidi w:val="0"/>
        <w:spacing w:line="360" w:lineRule="auto"/>
        <w:ind w:firstLine="420" w:firstLineChars="200"/>
        <w:rPr>
          <w:sz w:val="21"/>
          <w:szCs w:val="21"/>
        </w:rPr>
      </w:pPr>
      <w:r>
        <w:rPr>
          <w:rFonts w:hint="eastAsia"/>
          <w:sz w:val="21"/>
          <w:szCs w:val="21"/>
        </w:rPr>
        <w:t>3、供应商在指定地点喷施后，采购人应在30个工作日内组织阶段性检查验收；</w:t>
      </w:r>
    </w:p>
    <w:p w14:paraId="49075A04">
      <w:pPr>
        <w:bidi w:val="0"/>
        <w:spacing w:line="360" w:lineRule="auto"/>
        <w:ind w:firstLine="420" w:firstLineChars="200"/>
        <w:rPr>
          <w:sz w:val="21"/>
          <w:szCs w:val="21"/>
        </w:rPr>
      </w:pPr>
      <w:r>
        <w:rPr>
          <w:rFonts w:hint="eastAsia"/>
          <w:sz w:val="21"/>
          <w:szCs w:val="21"/>
        </w:rPr>
        <w:t>4、采购人按照国家、省、市行业技术标准要求进行检查验收。在检查验收中，采购人提出的质量、数量整改要求的，供应商应及时按采购人的要求进行整改到位或完成任务，供应商如若未能够认真执行，采购人有权拒绝支付资金或核减资金；</w:t>
      </w:r>
    </w:p>
    <w:p w14:paraId="11452F5D">
      <w:pPr>
        <w:bidi w:val="0"/>
        <w:spacing w:line="360" w:lineRule="auto"/>
        <w:ind w:firstLine="420" w:firstLineChars="200"/>
        <w:rPr>
          <w:sz w:val="21"/>
          <w:szCs w:val="21"/>
        </w:rPr>
      </w:pPr>
      <w:r>
        <w:rPr>
          <w:rFonts w:hint="eastAsia"/>
          <w:sz w:val="21"/>
          <w:szCs w:val="21"/>
        </w:rPr>
        <w:t>5、供应商提供的服务项目成效，经省、市级检查验收合格后，采购人应视为验收合格。</w:t>
      </w:r>
    </w:p>
    <w:p w14:paraId="64E15287">
      <w:pPr>
        <w:bidi w:val="0"/>
        <w:spacing w:line="360" w:lineRule="auto"/>
        <w:rPr>
          <w:sz w:val="21"/>
          <w:szCs w:val="21"/>
        </w:rPr>
      </w:pPr>
      <w:r>
        <w:rPr>
          <w:rFonts w:hint="eastAsia"/>
          <w:sz w:val="21"/>
          <w:szCs w:val="21"/>
        </w:rPr>
        <w:t>（三）项目绩效评估</w:t>
      </w:r>
    </w:p>
    <w:p w14:paraId="1D017AA0">
      <w:pPr>
        <w:bidi w:val="0"/>
        <w:spacing w:line="360" w:lineRule="auto"/>
        <w:ind w:firstLine="420" w:firstLineChars="200"/>
        <w:rPr>
          <w:sz w:val="21"/>
          <w:szCs w:val="21"/>
        </w:rPr>
      </w:pPr>
      <w:r>
        <w:rPr>
          <w:rFonts w:hint="eastAsia"/>
          <w:sz w:val="21"/>
          <w:szCs w:val="21"/>
        </w:rPr>
        <w:t>供应商承接服务项目后，由采购人对项目实施情况进行全程跟踪和监督。并对项目的工作绩效、服务对象受益对象、公众满意度等进行评估，供应商应予配合。</w:t>
      </w:r>
    </w:p>
    <w:p w14:paraId="74A508C6">
      <w:pPr>
        <w:bidi w:val="0"/>
        <w:spacing w:line="360" w:lineRule="auto"/>
        <w:rPr>
          <w:sz w:val="21"/>
          <w:szCs w:val="21"/>
        </w:rPr>
      </w:pPr>
      <w:r>
        <w:rPr>
          <w:rFonts w:hint="eastAsia"/>
          <w:sz w:val="21"/>
          <w:szCs w:val="21"/>
        </w:rPr>
        <w:t>（四）工农关系</w:t>
      </w:r>
    </w:p>
    <w:p w14:paraId="2713EDB1">
      <w:pPr>
        <w:bidi w:val="0"/>
        <w:spacing w:line="360" w:lineRule="auto"/>
        <w:ind w:firstLine="420" w:firstLineChars="200"/>
        <w:rPr>
          <w:sz w:val="21"/>
          <w:szCs w:val="21"/>
        </w:rPr>
      </w:pPr>
      <w:r>
        <w:rPr>
          <w:rFonts w:hint="eastAsia"/>
          <w:sz w:val="21"/>
          <w:szCs w:val="21"/>
        </w:rPr>
        <w:t>涉及到服务范围内的工农关系由供应商协调负责，采购人不承由此引起的任何费用及责任。</w:t>
      </w:r>
    </w:p>
    <w:p w14:paraId="29F23848">
      <w:pPr>
        <w:bidi w:val="0"/>
        <w:spacing w:line="360" w:lineRule="auto"/>
        <w:rPr>
          <w:sz w:val="21"/>
          <w:szCs w:val="21"/>
        </w:rPr>
      </w:pPr>
      <w:r>
        <w:rPr>
          <w:rFonts w:hint="eastAsia"/>
          <w:sz w:val="21"/>
          <w:szCs w:val="21"/>
        </w:rPr>
        <w:t>四、商务要求</w:t>
      </w:r>
    </w:p>
    <w:p w14:paraId="11F20B3B">
      <w:pPr>
        <w:bidi w:val="0"/>
        <w:spacing w:line="360" w:lineRule="auto"/>
        <w:ind w:firstLine="420" w:firstLineChars="200"/>
        <w:rPr>
          <w:sz w:val="21"/>
          <w:szCs w:val="21"/>
        </w:rPr>
      </w:pPr>
      <w:r>
        <w:rPr>
          <w:rFonts w:hint="eastAsia"/>
          <w:sz w:val="21"/>
          <w:szCs w:val="21"/>
          <w:lang w:val="en-US" w:eastAsia="zh-CN"/>
        </w:rPr>
        <w:t>1.</w:t>
      </w:r>
      <w:r>
        <w:rPr>
          <w:rFonts w:hint="eastAsia"/>
          <w:sz w:val="21"/>
          <w:szCs w:val="21"/>
        </w:rPr>
        <w:t>合同履行期限（服务期）：30日历天。</w:t>
      </w:r>
    </w:p>
    <w:p w14:paraId="55CF505A">
      <w:pPr>
        <w:bidi w:val="0"/>
        <w:spacing w:line="360" w:lineRule="auto"/>
        <w:ind w:firstLine="420" w:firstLineChars="200"/>
        <w:rPr>
          <w:rFonts w:hint="eastAsia"/>
          <w:bCs/>
          <w:color w:val="0000FF"/>
          <w:sz w:val="21"/>
          <w:szCs w:val="21"/>
          <w:highlight w:val="none"/>
          <w:lang w:eastAsia="zh-CN"/>
        </w:rPr>
      </w:pPr>
      <w:r>
        <w:rPr>
          <w:rFonts w:hint="eastAsia"/>
          <w:sz w:val="21"/>
          <w:szCs w:val="21"/>
          <w:lang w:val="en-US" w:eastAsia="zh-CN"/>
        </w:rPr>
        <w:t>2.</w:t>
      </w:r>
      <w:r>
        <w:rPr>
          <w:rFonts w:hint="eastAsia"/>
          <w:sz w:val="21"/>
          <w:szCs w:val="21"/>
        </w:rPr>
        <w:t xml:space="preserve">付款方式 : </w:t>
      </w:r>
      <w:r>
        <w:rPr>
          <w:rFonts w:hint="eastAsia"/>
          <w:bCs/>
          <w:color w:val="0000FF"/>
          <w:sz w:val="21"/>
          <w:szCs w:val="21"/>
          <w:highlight w:val="none"/>
          <w:lang w:eastAsia="zh-CN"/>
        </w:rPr>
        <w:t>（具体双方签订合同时约定）</w:t>
      </w:r>
    </w:p>
    <w:p w14:paraId="1ADE23CC">
      <w:pPr>
        <w:bidi w:val="0"/>
        <w:spacing w:line="360" w:lineRule="auto"/>
        <w:ind w:firstLine="420" w:firstLineChars="200"/>
        <w:rPr>
          <w:rFonts w:hint="default"/>
          <w:sz w:val="21"/>
          <w:szCs w:val="21"/>
          <w:lang w:val="en-US" w:eastAsia="zh-CN"/>
        </w:rPr>
      </w:pPr>
      <w:r>
        <w:rPr>
          <w:rFonts w:hint="eastAsia"/>
          <w:sz w:val="21"/>
          <w:szCs w:val="21"/>
          <w:lang w:val="en-US" w:eastAsia="zh-CN"/>
        </w:rPr>
        <w:t>3.具体的飞防范围详见附件清单</w:t>
      </w:r>
    </w:p>
    <w:p w14:paraId="38726195">
      <w:pPr>
        <w:bidi w:val="0"/>
        <w:spacing w:line="360" w:lineRule="auto"/>
        <w:ind w:firstLine="420" w:firstLineChars="200"/>
        <w:rPr>
          <w:rFonts w:hint="eastAsia"/>
          <w:sz w:val="21"/>
          <w:szCs w:val="21"/>
        </w:rPr>
      </w:pPr>
    </w:p>
    <w:p w14:paraId="259830FE">
      <w:pPr>
        <w:bidi w:val="0"/>
        <w:spacing w:line="360" w:lineRule="auto"/>
        <w:rPr>
          <w:rFonts w:hint="eastAsia"/>
          <w:sz w:val="21"/>
          <w:szCs w:val="21"/>
        </w:rPr>
      </w:pPr>
    </w:p>
    <w:p w14:paraId="4E3C9084">
      <w:pPr>
        <w:bidi w:val="0"/>
        <w:spacing w:line="360" w:lineRule="auto"/>
        <w:rPr>
          <w:rFonts w:hint="eastAsia"/>
          <w:sz w:val="21"/>
          <w:szCs w:val="21"/>
        </w:rPr>
      </w:pPr>
    </w:p>
    <w:p w14:paraId="105D8BE1">
      <w:pPr>
        <w:bidi w:val="0"/>
        <w:spacing w:line="360" w:lineRule="auto"/>
        <w:rPr>
          <w:rFonts w:hint="eastAsia"/>
          <w:sz w:val="21"/>
          <w:szCs w:val="21"/>
        </w:rPr>
      </w:pPr>
    </w:p>
    <w:p w14:paraId="051E1EFC">
      <w:pPr>
        <w:bidi w:val="0"/>
        <w:spacing w:line="360" w:lineRule="auto"/>
        <w:rPr>
          <w:rFonts w:hint="eastAsia"/>
          <w:sz w:val="21"/>
          <w:szCs w:val="21"/>
        </w:rPr>
      </w:pPr>
    </w:p>
    <w:p w14:paraId="3172A9F1">
      <w:pPr>
        <w:bidi w:val="0"/>
        <w:spacing w:line="360" w:lineRule="auto"/>
        <w:rPr>
          <w:rFonts w:hint="eastAsia"/>
          <w:sz w:val="21"/>
          <w:szCs w:val="21"/>
        </w:rPr>
      </w:pPr>
    </w:p>
    <w:p w14:paraId="501AD9AA">
      <w:pPr>
        <w:bidi w:val="0"/>
        <w:spacing w:line="360" w:lineRule="auto"/>
        <w:rPr>
          <w:rFonts w:hint="eastAsia"/>
          <w:sz w:val="21"/>
          <w:szCs w:val="21"/>
        </w:rPr>
      </w:pPr>
    </w:p>
    <w:p w14:paraId="251F818D">
      <w:pPr>
        <w:bidi w:val="0"/>
        <w:spacing w:line="360" w:lineRule="auto"/>
        <w:rPr>
          <w:rFonts w:hint="eastAsia"/>
          <w:sz w:val="21"/>
          <w:szCs w:val="21"/>
        </w:rPr>
      </w:pPr>
    </w:p>
    <w:p w14:paraId="2C2DC8B8">
      <w:pPr>
        <w:bidi w:val="0"/>
        <w:spacing w:line="360" w:lineRule="auto"/>
        <w:rPr>
          <w:rFonts w:hint="eastAsia"/>
          <w:sz w:val="21"/>
          <w:szCs w:val="21"/>
        </w:rPr>
      </w:pPr>
    </w:p>
    <w:p w14:paraId="4BF2BB30">
      <w:pPr>
        <w:bidi w:val="0"/>
        <w:spacing w:line="360" w:lineRule="auto"/>
        <w:rPr>
          <w:rFonts w:hint="eastAsia"/>
          <w:sz w:val="21"/>
          <w:szCs w:val="21"/>
        </w:rPr>
      </w:pPr>
    </w:p>
    <w:bookmarkEnd w:id="381"/>
    <w:p w14:paraId="449959E7">
      <w:pPr>
        <w:pStyle w:val="2"/>
        <w:rPr>
          <w:rFonts w:eastAsia="宋体"/>
          <w:sz w:val="24"/>
          <w:szCs w:val="24"/>
        </w:rPr>
      </w:pPr>
      <w:bookmarkStart w:id="382" w:name="_Toc168067957"/>
      <w:bookmarkStart w:id="383" w:name="_Toc163493014"/>
      <w:r>
        <w:rPr>
          <w:rFonts w:hint="eastAsia" w:eastAsia="宋体"/>
          <w:sz w:val="24"/>
          <w:szCs w:val="24"/>
        </w:rPr>
        <w:t>第四章 评审办法及标准</w:t>
      </w:r>
      <w:bookmarkEnd w:id="382"/>
      <w:bookmarkEnd w:id="383"/>
    </w:p>
    <w:p w14:paraId="4A1ABDB2">
      <w:pPr>
        <w:rPr>
          <w:b/>
          <w:sz w:val="21"/>
          <w:szCs w:val="21"/>
        </w:rPr>
      </w:pPr>
      <w:bookmarkStart w:id="384" w:name="_Toc163493015"/>
      <w:bookmarkStart w:id="385" w:name="_Hlk170113805"/>
      <w:r>
        <w:rPr>
          <w:rFonts w:hint="eastAsia"/>
          <w:b/>
          <w:sz w:val="21"/>
          <w:szCs w:val="21"/>
        </w:rPr>
        <w:t>一、评审方法</w:t>
      </w:r>
      <w:bookmarkEnd w:id="384"/>
    </w:p>
    <w:p w14:paraId="7EEC3A24">
      <w:pPr>
        <w:ind w:firstLine="420" w:firstLineChars="200"/>
        <w:rPr>
          <w:sz w:val="21"/>
          <w:szCs w:val="21"/>
        </w:rPr>
      </w:pPr>
      <w:r>
        <w:rPr>
          <w:rFonts w:hint="eastAsia"/>
          <w:sz w:val="21"/>
          <w:szCs w:val="21"/>
        </w:rPr>
        <w:t>根据质量和服务均能满足采购文件中实质性响应要求且最后报价（因落实政府采购政策进行价格扣除的，以扣除后的价格计算）最低的原则，确定成交供应商。</w:t>
      </w:r>
    </w:p>
    <w:p w14:paraId="477F672C">
      <w:pPr>
        <w:rPr>
          <w:b/>
          <w:sz w:val="21"/>
          <w:szCs w:val="21"/>
        </w:rPr>
      </w:pPr>
      <w:bookmarkStart w:id="386" w:name="_Toc163493016"/>
      <w:r>
        <w:rPr>
          <w:rFonts w:hint="eastAsia"/>
          <w:b/>
          <w:sz w:val="21"/>
          <w:szCs w:val="21"/>
        </w:rPr>
        <w:t>二、评审程序</w:t>
      </w:r>
      <w:bookmarkEnd w:id="386"/>
    </w:p>
    <w:p w14:paraId="7DA5D2A1">
      <w:pPr>
        <w:rPr>
          <w:b/>
          <w:sz w:val="21"/>
          <w:szCs w:val="21"/>
          <w:lang w:val="zh-CN"/>
        </w:rPr>
      </w:pPr>
      <w:bookmarkStart w:id="387" w:name="_Toc163493017"/>
      <w:r>
        <w:rPr>
          <w:rFonts w:hint="eastAsia"/>
          <w:b/>
          <w:sz w:val="21"/>
          <w:szCs w:val="21"/>
        </w:rPr>
        <w:t>（一）资格性审查和符合性审查</w:t>
      </w:r>
      <w:bookmarkEnd w:id="387"/>
    </w:p>
    <w:p w14:paraId="5D8E6DE9">
      <w:pPr>
        <w:rPr>
          <w:sz w:val="21"/>
          <w:szCs w:val="21"/>
          <w:lang w:val="zh-CN"/>
        </w:rPr>
      </w:pPr>
      <w:r>
        <w:rPr>
          <w:rFonts w:hint="eastAsia"/>
          <w:sz w:val="21"/>
          <w:szCs w:val="21"/>
        </w:rPr>
        <w:t>1</w:t>
      </w:r>
      <w:r>
        <w:rPr>
          <w:sz w:val="21"/>
          <w:szCs w:val="21"/>
        </w:rPr>
        <w:t>.</w:t>
      </w:r>
      <w:r>
        <w:rPr>
          <w:rFonts w:hint="eastAsia"/>
          <w:sz w:val="21"/>
          <w:szCs w:val="21"/>
        </w:rPr>
        <w:t>谈判小组</w:t>
      </w:r>
      <w:r>
        <w:rPr>
          <w:rFonts w:hint="eastAsia" w:cs="宋体"/>
          <w:sz w:val="21"/>
          <w:szCs w:val="21"/>
        </w:rPr>
        <w:t>根据谈判文件规定的供应商资格条件、评定成交的标准等事项，对供应商的响应文件进行评审。资格性审查和符合性审查不符合谈判文件要求的响应文件，按</w:t>
      </w:r>
      <w:r>
        <w:rPr>
          <w:rFonts w:hint="eastAsia" w:cs="宋体"/>
          <w:b/>
          <w:bCs/>
          <w:sz w:val="21"/>
          <w:szCs w:val="21"/>
        </w:rPr>
        <w:t>无效文件</w:t>
      </w:r>
      <w:r>
        <w:rPr>
          <w:rFonts w:hint="eastAsia" w:cs="宋体"/>
          <w:sz w:val="21"/>
          <w:szCs w:val="21"/>
        </w:rPr>
        <w:t>处理，不进入谈判，并告知有关供应商</w:t>
      </w:r>
      <w:r>
        <w:rPr>
          <w:rFonts w:hint="eastAsia"/>
          <w:sz w:val="21"/>
          <w:szCs w:val="21"/>
          <w:lang w:val="zh-CN"/>
        </w:rPr>
        <w:t>。</w:t>
      </w:r>
    </w:p>
    <w:p w14:paraId="466FA0F3">
      <w:pPr>
        <w:rPr>
          <w:sz w:val="21"/>
          <w:szCs w:val="21"/>
        </w:rPr>
      </w:pPr>
      <w:r>
        <w:rPr>
          <w:sz w:val="21"/>
          <w:szCs w:val="21"/>
        </w:rPr>
        <w:t>2.</w:t>
      </w:r>
      <w:r>
        <w:rPr>
          <w:rFonts w:hint="eastAsia"/>
          <w:sz w:val="21"/>
          <w:szCs w:val="21"/>
        </w:rPr>
        <w:t>有效供应商不足3家的应按</w:t>
      </w:r>
      <w:r>
        <w:rPr>
          <w:rFonts w:hint="eastAsia"/>
          <w:b/>
          <w:bCs/>
          <w:sz w:val="21"/>
          <w:szCs w:val="21"/>
        </w:rPr>
        <w:t>废标</w:t>
      </w:r>
      <w:r>
        <w:rPr>
          <w:rFonts w:hint="eastAsia"/>
          <w:sz w:val="21"/>
          <w:szCs w:val="21"/>
        </w:rPr>
        <w:t>处理</w:t>
      </w:r>
      <w:r>
        <w:rPr>
          <w:rFonts w:hint="eastAsia"/>
          <w:sz w:val="21"/>
          <w:szCs w:val="21"/>
          <w:lang w:val="zh-CN"/>
        </w:rPr>
        <w:t>（</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r>
        <w:rPr>
          <w:sz w:val="21"/>
          <w:szCs w:val="21"/>
          <w:lang w:val="zh-CN"/>
        </w:rPr>
        <w:t>）</w:t>
      </w:r>
      <w:r>
        <w:rPr>
          <w:rFonts w:hint="eastAsia"/>
          <w:sz w:val="21"/>
          <w:szCs w:val="21"/>
        </w:rPr>
        <w:t>。</w:t>
      </w:r>
    </w:p>
    <w:p w14:paraId="3C1B7490">
      <w:pPr>
        <w:rPr>
          <w:b/>
          <w:sz w:val="21"/>
          <w:szCs w:val="21"/>
        </w:rPr>
      </w:pPr>
      <w:bookmarkStart w:id="388" w:name="_Toc163493018"/>
      <w:bookmarkStart w:id="389" w:name="_Hlk158124046"/>
      <w:bookmarkStart w:id="390" w:name="_Toc102119879"/>
      <w:bookmarkStart w:id="391" w:name="_Toc102056244"/>
      <w:bookmarkStart w:id="392" w:name="_Toc102116048"/>
      <w:bookmarkStart w:id="393" w:name="_Toc102116178"/>
      <w:bookmarkStart w:id="394" w:name="_Toc102057744"/>
      <w:bookmarkStart w:id="395" w:name="_Toc102114946"/>
      <w:r>
        <w:rPr>
          <w:rFonts w:hint="eastAsia"/>
          <w:b/>
          <w:sz w:val="21"/>
          <w:szCs w:val="21"/>
        </w:rPr>
        <w:t>（二）响应文件澄清</w:t>
      </w:r>
      <w:bookmarkEnd w:id="388"/>
    </w:p>
    <w:p w14:paraId="045387E4">
      <w:pPr>
        <w:rPr>
          <w:sz w:val="21"/>
          <w:szCs w:val="21"/>
        </w:rPr>
      </w:pPr>
      <w:r>
        <w:rPr>
          <w:rFonts w:hint="eastAsia"/>
          <w:sz w:val="21"/>
          <w:szCs w:val="21"/>
        </w:rPr>
        <w:t>1</w:t>
      </w:r>
      <w:r>
        <w:rPr>
          <w:sz w:val="21"/>
          <w:szCs w:val="21"/>
        </w:rPr>
        <w:t>.</w:t>
      </w:r>
      <w:r>
        <w:rPr>
          <w:rFonts w:hint="eastAsia"/>
          <w:sz w:val="21"/>
          <w:szCs w:val="21"/>
        </w:rPr>
        <w:t>评审期间，</w:t>
      </w:r>
      <w:r>
        <w:rPr>
          <w:sz w:val="21"/>
          <w:szCs w:val="21"/>
        </w:rPr>
        <w:t>对于</w:t>
      </w:r>
      <w:r>
        <w:rPr>
          <w:rFonts w:hint="eastAsia"/>
          <w:sz w:val="21"/>
          <w:szCs w:val="21"/>
        </w:rPr>
        <w:t>响应</w:t>
      </w:r>
      <w:r>
        <w:rPr>
          <w:sz w:val="21"/>
          <w:szCs w:val="21"/>
        </w:rPr>
        <w:t>文件中含义不明确、同类问题表述不一致或者有明显文字</w:t>
      </w:r>
      <w:r>
        <w:rPr>
          <w:rFonts w:hint="eastAsia"/>
          <w:sz w:val="21"/>
          <w:szCs w:val="21"/>
        </w:rPr>
        <w:t>或</w:t>
      </w:r>
      <w:r>
        <w:rPr>
          <w:sz w:val="21"/>
          <w:szCs w:val="21"/>
        </w:rPr>
        <w:t>计算错误的内容，</w:t>
      </w:r>
      <w:r>
        <w:rPr>
          <w:rFonts w:hint="eastAsia"/>
          <w:sz w:val="21"/>
          <w:szCs w:val="21"/>
        </w:rPr>
        <w:t>谈判</w:t>
      </w:r>
      <w:r>
        <w:rPr>
          <w:sz w:val="21"/>
          <w:szCs w:val="21"/>
        </w:rPr>
        <w:t>小组</w:t>
      </w:r>
      <w:r>
        <w:rPr>
          <w:rFonts w:hint="eastAsia"/>
          <w:sz w:val="21"/>
          <w:szCs w:val="21"/>
        </w:rPr>
        <w:t>可以以书面的形式</w:t>
      </w:r>
      <w:r>
        <w:rPr>
          <w:sz w:val="21"/>
          <w:szCs w:val="21"/>
        </w:rPr>
        <w:t>要求供应商</w:t>
      </w:r>
      <w:r>
        <w:rPr>
          <w:rFonts w:hint="eastAsia"/>
          <w:sz w:val="21"/>
          <w:szCs w:val="21"/>
        </w:rPr>
        <w:t>作</w:t>
      </w:r>
      <w:r>
        <w:rPr>
          <w:sz w:val="21"/>
          <w:szCs w:val="21"/>
        </w:rPr>
        <w:t>出必要的澄清、说明或者补正。</w:t>
      </w:r>
    </w:p>
    <w:p w14:paraId="1390E58F">
      <w:pPr>
        <w:rPr>
          <w:sz w:val="21"/>
          <w:szCs w:val="21"/>
        </w:rPr>
      </w:pPr>
      <w:r>
        <w:rPr>
          <w:rFonts w:hint="eastAsia"/>
          <w:sz w:val="21"/>
          <w:szCs w:val="21"/>
        </w:rPr>
        <w:t>2</w:t>
      </w:r>
      <w:r>
        <w:rPr>
          <w:sz w:val="21"/>
          <w:szCs w:val="21"/>
        </w:rPr>
        <w:t>.</w:t>
      </w:r>
      <w:r>
        <w:rPr>
          <w:rFonts w:hint="eastAsia"/>
          <w:sz w:val="21"/>
          <w:szCs w:val="21"/>
        </w:rPr>
        <w:t>供应商应按照谈判小组要求在规定时间内作出澄清、说明或者补正，</w:t>
      </w:r>
      <w:r>
        <w:rPr>
          <w:sz w:val="21"/>
          <w:szCs w:val="21"/>
        </w:rPr>
        <w:t>澄清、说明或者补正不得超出</w:t>
      </w:r>
      <w:r>
        <w:rPr>
          <w:rFonts w:hint="eastAsia"/>
          <w:sz w:val="21"/>
          <w:szCs w:val="21"/>
        </w:rPr>
        <w:t>响应</w:t>
      </w:r>
      <w:r>
        <w:rPr>
          <w:sz w:val="21"/>
          <w:szCs w:val="21"/>
        </w:rPr>
        <w:t>文件的范围或者改变</w:t>
      </w:r>
      <w:r>
        <w:rPr>
          <w:rFonts w:hint="eastAsia"/>
          <w:sz w:val="21"/>
          <w:szCs w:val="21"/>
        </w:rPr>
        <w:t>响应</w:t>
      </w:r>
      <w:r>
        <w:rPr>
          <w:sz w:val="21"/>
          <w:szCs w:val="21"/>
        </w:rPr>
        <w:t>文件的实质性内容。</w:t>
      </w:r>
    </w:p>
    <w:p w14:paraId="38C36D7A">
      <w:pPr>
        <w:rPr>
          <w:sz w:val="21"/>
          <w:szCs w:val="21"/>
        </w:rPr>
      </w:pPr>
      <w:r>
        <w:rPr>
          <w:rFonts w:hint="eastAsia"/>
          <w:sz w:val="21"/>
          <w:szCs w:val="21"/>
        </w:rPr>
        <w:t>3</w:t>
      </w:r>
      <w:r>
        <w:rPr>
          <w:sz w:val="21"/>
          <w:szCs w:val="21"/>
        </w:rPr>
        <w:t>.</w:t>
      </w:r>
      <w:r>
        <w:rPr>
          <w:rFonts w:hint="eastAsia"/>
          <w:sz w:val="21"/>
          <w:szCs w:val="21"/>
        </w:rPr>
        <w:t>供应商的</w:t>
      </w:r>
      <w:r>
        <w:rPr>
          <w:sz w:val="21"/>
          <w:szCs w:val="21"/>
        </w:rPr>
        <w:t>澄清、说明或者补正</w:t>
      </w:r>
      <w:r>
        <w:rPr>
          <w:rFonts w:hint="eastAsia"/>
          <w:sz w:val="21"/>
          <w:szCs w:val="21"/>
        </w:rPr>
        <w:t>是其响应文件的有效组成部分，</w:t>
      </w:r>
      <w:r>
        <w:rPr>
          <w:sz w:val="21"/>
          <w:szCs w:val="21"/>
        </w:rPr>
        <w:t>澄清、说明或者补正</w:t>
      </w:r>
      <w:r>
        <w:rPr>
          <w:rFonts w:hint="eastAsia"/>
          <w:sz w:val="21"/>
          <w:szCs w:val="21"/>
        </w:rPr>
        <w:t>应当以书面的方式加盖电子印章后提交。</w:t>
      </w:r>
    </w:p>
    <w:bookmarkEnd w:id="389"/>
    <w:p w14:paraId="3C4BA295">
      <w:pPr>
        <w:rPr>
          <w:b/>
          <w:sz w:val="21"/>
          <w:szCs w:val="21"/>
        </w:rPr>
      </w:pPr>
      <w:bookmarkStart w:id="396" w:name="_Toc163493019"/>
      <w:r>
        <w:rPr>
          <w:rFonts w:hint="eastAsia"/>
          <w:b/>
          <w:sz w:val="21"/>
          <w:szCs w:val="21"/>
        </w:rPr>
        <w:t>（三）谈判程序</w:t>
      </w:r>
      <w:bookmarkEnd w:id="396"/>
    </w:p>
    <w:p w14:paraId="3CA90FFC">
      <w:pPr>
        <w:ind w:firstLine="420" w:firstLineChars="200"/>
        <w:rPr>
          <w:sz w:val="21"/>
          <w:szCs w:val="21"/>
        </w:rPr>
      </w:pPr>
      <w:r>
        <w:rPr>
          <w:rFonts w:hint="eastAsia"/>
          <w:sz w:val="21"/>
          <w:szCs w:val="21"/>
        </w:rPr>
        <w:t>谈判小组应当依据谈判文件规定的程序、评定成交的标准等事项与</w:t>
      </w:r>
      <w:r>
        <w:rPr>
          <w:rFonts w:hint="eastAsia" w:cs="Helvetica"/>
          <w:sz w:val="21"/>
          <w:szCs w:val="21"/>
          <w:lang w:val="zh-CN"/>
        </w:rPr>
        <w:t>实质性</w:t>
      </w:r>
      <w:r>
        <w:rPr>
          <w:rFonts w:hint="eastAsia"/>
          <w:sz w:val="21"/>
          <w:szCs w:val="21"/>
        </w:rPr>
        <w:t>响应谈判文件要求的供应商</w:t>
      </w:r>
      <w:r>
        <w:rPr>
          <w:sz w:val="21"/>
          <w:szCs w:val="21"/>
        </w:rPr>
        <w:t>进行</w:t>
      </w:r>
      <w:r>
        <w:rPr>
          <w:rFonts w:hint="eastAsia"/>
          <w:sz w:val="21"/>
          <w:szCs w:val="21"/>
        </w:rPr>
        <w:t>谈判。</w:t>
      </w:r>
    </w:p>
    <w:p w14:paraId="3CD718EE">
      <w:pPr>
        <w:rPr>
          <w:b/>
          <w:sz w:val="21"/>
          <w:szCs w:val="21"/>
        </w:rPr>
      </w:pPr>
      <w:r>
        <w:rPr>
          <w:rFonts w:hint="eastAsia"/>
          <w:b/>
          <w:sz w:val="21"/>
          <w:szCs w:val="21"/>
        </w:rPr>
        <w:t>1</w:t>
      </w:r>
      <w:r>
        <w:rPr>
          <w:b/>
          <w:sz w:val="21"/>
          <w:szCs w:val="21"/>
        </w:rPr>
        <w:t>.</w:t>
      </w:r>
      <w:r>
        <w:rPr>
          <w:rFonts w:hint="eastAsia"/>
          <w:b/>
          <w:sz w:val="21"/>
          <w:szCs w:val="21"/>
        </w:rPr>
        <w:t>第</w:t>
      </w:r>
      <w:r>
        <w:rPr>
          <w:b/>
          <w:sz w:val="21"/>
          <w:szCs w:val="21"/>
        </w:rPr>
        <w:t>一轮</w:t>
      </w:r>
      <w:r>
        <w:rPr>
          <w:rFonts w:hint="eastAsia"/>
          <w:b/>
          <w:sz w:val="21"/>
          <w:szCs w:val="21"/>
        </w:rPr>
        <w:t>谈判</w:t>
      </w:r>
    </w:p>
    <w:p w14:paraId="22E428E5">
      <w:pPr>
        <w:rPr>
          <w:rFonts w:cs="宋体"/>
          <w:sz w:val="21"/>
          <w:szCs w:val="21"/>
        </w:rPr>
      </w:pPr>
      <w:r>
        <w:rPr>
          <w:rFonts w:hint="eastAsia"/>
          <w:sz w:val="21"/>
          <w:szCs w:val="21"/>
          <w:lang w:val="zh-CN"/>
        </w:rPr>
        <w:t>1</w:t>
      </w:r>
      <w:r>
        <w:rPr>
          <w:sz w:val="21"/>
          <w:szCs w:val="21"/>
          <w:lang w:val="zh-CN"/>
        </w:rPr>
        <w:t>.1</w:t>
      </w:r>
      <w:r>
        <w:rPr>
          <w:rFonts w:hint="eastAsia"/>
          <w:sz w:val="21"/>
          <w:szCs w:val="21"/>
          <w:lang w:val="zh-CN"/>
        </w:rPr>
        <w:t>谈判小组将按照系统随机的顺序决定供应商的谈判顺序，并与单一供应商分别进行谈判</w:t>
      </w:r>
      <w:r>
        <w:rPr>
          <w:rFonts w:hint="eastAsia" w:cs="宋体"/>
          <w:sz w:val="21"/>
          <w:szCs w:val="21"/>
        </w:rPr>
        <w:t>。</w:t>
      </w:r>
    </w:p>
    <w:p w14:paraId="2601A924">
      <w:pPr>
        <w:rPr>
          <w:rFonts w:cs="宋体"/>
          <w:sz w:val="21"/>
          <w:szCs w:val="21"/>
        </w:rPr>
      </w:pPr>
      <w:r>
        <w:rPr>
          <w:rFonts w:hint="eastAsia" w:cs="宋体"/>
          <w:sz w:val="21"/>
          <w:szCs w:val="21"/>
        </w:rPr>
        <w:t>1</w:t>
      </w:r>
      <w:r>
        <w:rPr>
          <w:rFonts w:cs="宋体"/>
          <w:sz w:val="21"/>
          <w:szCs w:val="21"/>
        </w:rPr>
        <w:t>.2</w:t>
      </w:r>
      <w:r>
        <w:rPr>
          <w:rFonts w:hint="eastAsia" w:cs="宋体"/>
          <w:sz w:val="21"/>
          <w:szCs w:val="21"/>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28C29CA7">
      <w:pPr>
        <w:rPr>
          <w:rFonts w:cs="宋体"/>
          <w:sz w:val="21"/>
          <w:szCs w:val="21"/>
        </w:rPr>
      </w:pPr>
      <w:r>
        <w:rPr>
          <w:rFonts w:hint="eastAsia" w:cs="宋体"/>
          <w:sz w:val="21"/>
          <w:szCs w:val="21"/>
        </w:rPr>
        <w:t>1</w:t>
      </w:r>
      <w:r>
        <w:rPr>
          <w:rFonts w:cs="宋体"/>
          <w:sz w:val="21"/>
          <w:szCs w:val="21"/>
        </w:rPr>
        <w:t>.3</w:t>
      </w:r>
      <w:r>
        <w:rPr>
          <w:rFonts w:hint="eastAsia" w:cs="宋体"/>
          <w:sz w:val="21"/>
          <w:szCs w:val="21"/>
        </w:rPr>
        <w:t>谈判的过程中，谈判小组可以根据谈判文件和谈判情况实质性变动采购需求中的技术要求和</w:t>
      </w:r>
      <w:r>
        <w:rPr>
          <w:rFonts w:cs="宋体"/>
          <w:sz w:val="21"/>
          <w:szCs w:val="21"/>
        </w:rPr>
        <w:t>商务要求</w:t>
      </w:r>
      <w:r>
        <w:rPr>
          <w:rFonts w:hint="eastAsia" w:cs="宋体"/>
          <w:sz w:val="21"/>
          <w:szCs w:val="21"/>
        </w:rPr>
        <w:t>，但不得变动谈判文件中的其他内容。实质性变动的内容，须经采购人代表确认。</w:t>
      </w:r>
    </w:p>
    <w:p w14:paraId="4D006C96">
      <w:pPr>
        <w:rPr>
          <w:rFonts w:cs="宋体"/>
          <w:sz w:val="21"/>
          <w:szCs w:val="21"/>
        </w:rPr>
      </w:pPr>
      <w:r>
        <w:rPr>
          <w:rFonts w:hint="eastAsia" w:cs="宋体"/>
          <w:sz w:val="21"/>
          <w:szCs w:val="21"/>
        </w:rPr>
        <w:t>1</w:t>
      </w:r>
      <w:r>
        <w:rPr>
          <w:rFonts w:cs="宋体"/>
          <w:sz w:val="21"/>
          <w:szCs w:val="21"/>
        </w:rPr>
        <w:t>.4</w:t>
      </w:r>
      <w:r>
        <w:rPr>
          <w:rFonts w:hint="eastAsia" w:cs="宋体"/>
          <w:sz w:val="21"/>
          <w:szCs w:val="21"/>
        </w:rPr>
        <w:t>对谈判文件作出的实质性变动的内容是谈判文件的有效组成部分。谈判小组应将谈判文件的变动情况以书面的方式通知所有参加谈判的供应商。</w:t>
      </w:r>
    </w:p>
    <w:p w14:paraId="24529FFE">
      <w:pPr>
        <w:rPr>
          <w:rFonts w:cs="宋体"/>
          <w:sz w:val="21"/>
          <w:szCs w:val="21"/>
        </w:rPr>
      </w:pPr>
      <w:r>
        <w:rPr>
          <w:rFonts w:hint="eastAsia" w:cs="宋体"/>
          <w:sz w:val="21"/>
          <w:szCs w:val="21"/>
        </w:rPr>
        <w:t>1</w:t>
      </w:r>
      <w:r>
        <w:rPr>
          <w:rFonts w:cs="宋体"/>
          <w:sz w:val="21"/>
          <w:szCs w:val="21"/>
        </w:rPr>
        <w:t>.5</w:t>
      </w:r>
      <w:r>
        <w:rPr>
          <w:rFonts w:hint="eastAsia" w:cs="宋体"/>
          <w:sz w:val="21"/>
          <w:szCs w:val="21"/>
        </w:rPr>
        <w:t>供应商应当根据谈判文件的变动情况和谈判小组的要求，在规定的时间内对原响应文件内容进行修正，并将修正文件以</w:t>
      </w:r>
      <w:r>
        <w:rPr>
          <w:rFonts w:cs="宋体"/>
          <w:sz w:val="21"/>
          <w:szCs w:val="21"/>
        </w:rPr>
        <w:t>书面的方式</w:t>
      </w:r>
      <w:r>
        <w:rPr>
          <w:rFonts w:hint="eastAsia" w:cs="宋体"/>
          <w:sz w:val="21"/>
          <w:szCs w:val="21"/>
        </w:rPr>
        <w:t>经授权代表签字（或加盖公章）后提交谈判小组。逾时不提交的，视同退出谈判。</w:t>
      </w:r>
    </w:p>
    <w:p w14:paraId="10D0A386">
      <w:pPr>
        <w:rPr>
          <w:rFonts w:cs="宋体"/>
          <w:sz w:val="21"/>
          <w:szCs w:val="21"/>
        </w:rPr>
      </w:pPr>
      <w:r>
        <w:rPr>
          <w:rFonts w:hint="eastAsia" w:cs="宋体"/>
          <w:sz w:val="21"/>
          <w:szCs w:val="21"/>
        </w:rPr>
        <w:t>1</w:t>
      </w:r>
      <w:r>
        <w:rPr>
          <w:rFonts w:cs="宋体"/>
          <w:sz w:val="21"/>
          <w:szCs w:val="21"/>
        </w:rPr>
        <w:t>.6</w:t>
      </w:r>
      <w:r>
        <w:rPr>
          <w:rFonts w:hint="eastAsia" w:cs="宋体"/>
          <w:sz w:val="21"/>
          <w:szCs w:val="21"/>
        </w:rPr>
        <w:t>修正文件与响应文件具有同等法律效力。</w:t>
      </w:r>
    </w:p>
    <w:p w14:paraId="2F1E13C3">
      <w:pPr>
        <w:rPr>
          <w:b/>
          <w:sz w:val="21"/>
          <w:szCs w:val="21"/>
        </w:rPr>
      </w:pPr>
      <w:r>
        <w:rPr>
          <w:rFonts w:hint="eastAsia"/>
          <w:b/>
          <w:sz w:val="21"/>
          <w:szCs w:val="21"/>
        </w:rPr>
        <w:t>2</w:t>
      </w:r>
      <w:r>
        <w:rPr>
          <w:b/>
          <w:sz w:val="21"/>
          <w:szCs w:val="21"/>
        </w:rPr>
        <w:t>.</w:t>
      </w:r>
      <w:r>
        <w:rPr>
          <w:rFonts w:hint="eastAsia"/>
          <w:b/>
          <w:sz w:val="21"/>
          <w:szCs w:val="21"/>
        </w:rPr>
        <w:t>多轮谈判</w:t>
      </w:r>
    </w:p>
    <w:p w14:paraId="2FE8EFA4">
      <w:pPr>
        <w:rPr>
          <w:sz w:val="21"/>
          <w:szCs w:val="21"/>
        </w:rPr>
      </w:pPr>
      <w:r>
        <w:rPr>
          <w:sz w:val="21"/>
          <w:szCs w:val="21"/>
        </w:rPr>
        <w:t>2.1</w:t>
      </w:r>
      <w:r>
        <w:rPr>
          <w:rFonts w:hint="eastAsia"/>
          <w:sz w:val="21"/>
          <w:szCs w:val="21"/>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163E2B37">
      <w:pPr>
        <w:rPr>
          <w:sz w:val="21"/>
          <w:szCs w:val="21"/>
        </w:rPr>
      </w:pPr>
      <w:r>
        <w:rPr>
          <w:rFonts w:hint="eastAsia"/>
          <w:sz w:val="21"/>
          <w:szCs w:val="21"/>
        </w:rPr>
        <w:t>2</w:t>
      </w:r>
      <w:r>
        <w:rPr>
          <w:sz w:val="21"/>
          <w:szCs w:val="21"/>
        </w:rPr>
        <w:t>.3</w:t>
      </w:r>
      <w:r>
        <w:rPr>
          <w:rFonts w:hint="eastAsia"/>
          <w:sz w:val="21"/>
          <w:szCs w:val="21"/>
        </w:rPr>
        <w:t>谈判程序同第一轮谈判。</w:t>
      </w:r>
    </w:p>
    <w:p w14:paraId="6A0C9F24">
      <w:pPr>
        <w:rPr>
          <w:b/>
          <w:sz w:val="21"/>
          <w:szCs w:val="21"/>
        </w:rPr>
      </w:pPr>
      <w:r>
        <w:rPr>
          <w:rFonts w:hint="eastAsia"/>
          <w:b/>
          <w:sz w:val="21"/>
          <w:szCs w:val="21"/>
        </w:rPr>
        <w:t>3</w:t>
      </w:r>
      <w:r>
        <w:rPr>
          <w:b/>
          <w:sz w:val="21"/>
          <w:szCs w:val="21"/>
        </w:rPr>
        <w:t>.</w:t>
      </w:r>
      <w:r>
        <w:rPr>
          <w:rFonts w:hint="eastAsia"/>
          <w:b/>
          <w:sz w:val="21"/>
          <w:szCs w:val="21"/>
        </w:rPr>
        <w:t>最后报价</w:t>
      </w:r>
    </w:p>
    <w:p w14:paraId="014210D5">
      <w:pPr>
        <w:rPr>
          <w:sz w:val="21"/>
          <w:szCs w:val="21"/>
        </w:rPr>
      </w:pPr>
      <w:r>
        <w:rPr>
          <w:rFonts w:hint="eastAsia"/>
          <w:sz w:val="21"/>
          <w:szCs w:val="21"/>
        </w:rPr>
        <w:t>3</w:t>
      </w:r>
      <w:r>
        <w:rPr>
          <w:sz w:val="21"/>
          <w:szCs w:val="21"/>
        </w:rPr>
        <w:t>.1</w:t>
      </w:r>
      <w:r>
        <w:rPr>
          <w:rFonts w:hint="eastAsia"/>
          <w:sz w:val="21"/>
          <w:szCs w:val="21"/>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p>
    <w:p w14:paraId="5E8C6C4E">
      <w:pPr>
        <w:rPr>
          <w:sz w:val="21"/>
          <w:szCs w:val="21"/>
        </w:rPr>
      </w:pPr>
      <w:r>
        <w:rPr>
          <w:sz w:val="21"/>
          <w:szCs w:val="21"/>
        </w:rPr>
        <w:t>3.2</w:t>
      </w:r>
      <w:r>
        <w:rPr>
          <w:rFonts w:hint="eastAsia"/>
          <w:sz w:val="21"/>
          <w:szCs w:val="21"/>
        </w:rPr>
        <w:t>谈判文件中不能详细列明采购标的的技术、服务要求，需经过谈判由供应商提供最后设计方案或解决方案的，谈判结束后，谈判小组应当按照少数服从多数的原则投票推荐3家以上（</w:t>
      </w:r>
      <w:r>
        <w:rPr>
          <w:sz w:val="21"/>
          <w:szCs w:val="21"/>
        </w:rPr>
        <w:t>公开招标的货物和服务项目，招标过程中提交投标文件或者经评审实质性响应招标文件要求的供应商只有2家时，经本级财政部门批准后采用竞争性谈判方式采购的</w:t>
      </w:r>
      <w:r>
        <w:rPr>
          <w:rFonts w:hint="eastAsia"/>
          <w:sz w:val="21"/>
          <w:szCs w:val="21"/>
        </w:rPr>
        <w:t>可以为2家）供应商的设计方案或者解决方案，并要求其在规定时间内，提交最后报价。</w:t>
      </w:r>
    </w:p>
    <w:p w14:paraId="4C23DDA1">
      <w:pPr>
        <w:rPr>
          <w:sz w:val="21"/>
          <w:szCs w:val="21"/>
        </w:rPr>
      </w:pPr>
      <w:r>
        <w:rPr>
          <w:sz w:val="21"/>
          <w:szCs w:val="21"/>
        </w:rPr>
        <w:t>3.3</w:t>
      </w:r>
      <w:r>
        <w:rPr>
          <w:rFonts w:hint="eastAsia"/>
          <w:sz w:val="21"/>
          <w:szCs w:val="21"/>
        </w:rPr>
        <w:t>最后报价是供应商响应文件的有效组成部分。逾时不提交的，视同退出谈判。</w:t>
      </w:r>
    </w:p>
    <w:p w14:paraId="16FA4102">
      <w:pPr>
        <w:rPr>
          <w:bCs/>
          <w:sz w:val="21"/>
          <w:szCs w:val="21"/>
          <w:lang w:val="zh-CN"/>
        </w:rPr>
      </w:pPr>
      <w:r>
        <w:rPr>
          <w:rFonts w:hint="eastAsia" w:cs="Helvetica"/>
          <w:sz w:val="21"/>
          <w:szCs w:val="21"/>
          <w:lang w:val="zh-CN"/>
        </w:rPr>
        <w:t>最后</w:t>
      </w:r>
      <w:r>
        <w:rPr>
          <w:bCs/>
          <w:sz w:val="21"/>
          <w:szCs w:val="21"/>
          <w:lang w:val="zh-CN"/>
        </w:rPr>
        <w:t>报价出现</w:t>
      </w:r>
      <w:r>
        <w:rPr>
          <w:rFonts w:hint="eastAsia"/>
          <w:bCs/>
          <w:sz w:val="21"/>
          <w:szCs w:val="21"/>
          <w:lang w:val="zh-CN"/>
        </w:rPr>
        <w:t>前后不一致的</w:t>
      </w:r>
      <w:r>
        <w:rPr>
          <w:bCs/>
          <w:sz w:val="21"/>
          <w:szCs w:val="21"/>
          <w:lang w:val="zh-CN"/>
        </w:rPr>
        <w:t>，按照下列规定修正：</w:t>
      </w:r>
    </w:p>
    <w:p w14:paraId="199CA333">
      <w:pPr>
        <w:rPr>
          <w:sz w:val="21"/>
          <w:szCs w:val="21"/>
          <w:lang w:val="zh-CN"/>
        </w:rPr>
      </w:pPr>
      <w:r>
        <w:rPr>
          <w:rFonts w:hint="eastAsia"/>
          <w:sz w:val="21"/>
          <w:szCs w:val="21"/>
          <w:lang w:val="zh-CN"/>
        </w:rPr>
        <w:t>（1）</w:t>
      </w:r>
      <w:r>
        <w:rPr>
          <w:sz w:val="21"/>
          <w:szCs w:val="21"/>
          <w:lang w:val="zh-CN"/>
        </w:rPr>
        <w:t>大写金额和小写金额不一致的，以大写金额为准</w:t>
      </w:r>
      <w:r>
        <w:rPr>
          <w:rFonts w:hint="eastAsia"/>
          <w:sz w:val="21"/>
          <w:szCs w:val="21"/>
          <w:lang w:val="zh-CN"/>
        </w:rPr>
        <w:t>；</w:t>
      </w:r>
    </w:p>
    <w:p w14:paraId="292D9B38">
      <w:pPr>
        <w:rPr>
          <w:sz w:val="21"/>
          <w:szCs w:val="21"/>
          <w:lang w:val="zh-CN"/>
        </w:rPr>
      </w:pPr>
      <w:r>
        <w:rPr>
          <w:rFonts w:hint="eastAsia"/>
          <w:sz w:val="21"/>
          <w:szCs w:val="21"/>
          <w:lang w:val="zh-CN"/>
        </w:rPr>
        <w:t>（2）</w:t>
      </w:r>
      <w:r>
        <w:rPr>
          <w:sz w:val="21"/>
          <w:szCs w:val="21"/>
          <w:lang w:val="zh-CN"/>
        </w:rPr>
        <w:t>单价金额</w:t>
      </w:r>
      <w:r>
        <w:rPr>
          <w:rFonts w:cs="宋体"/>
          <w:sz w:val="21"/>
          <w:szCs w:val="21"/>
        </w:rPr>
        <w:t>小数点</w:t>
      </w:r>
      <w:r>
        <w:rPr>
          <w:sz w:val="21"/>
          <w:szCs w:val="21"/>
          <w:lang w:val="zh-CN"/>
        </w:rPr>
        <w:t>或百分比有明显错位的，以</w:t>
      </w:r>
      <w:r>
        <w:rPr>
          <w:rFonts w:hint="eastAsia"/>
          <w:sz w:val="21"/>
          <w:szCs w:val="21"/>
          <w:lang w:val="zh-CN"/>
        </w:rPr>
        <w:t>最后报价表</w:t>
      </w:r>
      <w:r>
        <w:rPr>
          <w:sz w:val="21"/>
          <w:szCs w:val="21"/>
          <w:lang w:val="zh-CN"/>
        </w:rPr>
        <w:t>的总价为准，并修改单价</w:t>
      </w:r>
      <w:r>
        <w:rPr>
          <w:rFonts w:hint="eastAsia"/>
          <w:sz w:val="21"/>
          <w:szCs w:val="21"/>
          <w:lang w:val="zh-CN"/>
        </w:rPr>
        <w:t>；</w:t>
      </w:r>
    </w:p>
    <w:p w14:paraId="55A875F4">
      <w:pPr>
        <w:rPr>
          <w:sz w:val="21"/>
          <w:szCs w:val="21"/>
          <w:lang w:val="zh-CN"/>
        </w:rPr>
      </w:pPr>
      <w:r>
        <w:rPr>
          <w:rFonts w:hint="eastAsia"/>
          <w:sz w:val="21"/>
          <w:szCs w:val="21"/>
          <w:lang w:val="zh-CN"/>
        </w:rPr>
        <w:t>（3）</w:t>
      </w:r>
      <w:r>
        <w:rPr>
          <w:sz w:val="21"/>
          <w:szCs w:val="21"/>
          <w:lang w:val="zh-CN"/>
        </w:rPr>
        <w:t>总价金额与按单价汇总金额不一致的，以单价金额计算结果为准</w:t>
      </w:r>
      <w:r>
        <w:rPr>
          <w:rFonts w:hint="eastAsia"/>
          <w:sz w:val="21"/>
          <w:szCs w:val="21"/>
          <w:lang w:val="zh-CN"/>
        </w:rPr>
        <w:t>；</w:t>
      </w:r>
    </w:p>
    <w:p w14:paraId="3AC1FDD6">
      <w:pPr>
        <w:rPr>
          <w:sz w:val="21"/>
          <w:szCs w:val="21"/>
          <w:lang w:val="zh-CN"/>
        </w:rPr>
      </w:pPr>
      <w:r>
        <w:rPr>
          <w:rFonts w:hint="eastAsia"/>
          <w:sz w:val="21"/>
          <w:szCs w:val="21"/>
          <w:lang w:val="zh-CN"/>
        </w:rPr>
        <w:t>（4）</w:t>
      </w:r>
      <w:r>
        <w:rPr>
          <w:sz w:val="21"/>
          <w:szCs w:val="21"/>
          <w:lang w:val="zh-CN"/>
        </w:rPr>
        <w:t>同时出现</w:t>
      </w:r>
      <w:r>
        <w:rPr>
          <w:rFonts w:cs="宋体"/>
          <w:sz w:val="21"/>
          <w:szCs w:val="21"/>
        </w:rPr>
        <w:t>两种</w:t>
      </w:r>
      <w:r>
        <w:rPr>
          <w:sz w:val="21"/>
          <w:szCs w:val="21"/>
          <w:lang w:val="zh-CN"/>
        </w:rPr>
        <w:t>以上不一致的，按照前款规定的顺序修正</w:t>
      </w:r>
      <w:r>
        <w:rPr>
          <w:rFonts w:hint="eastAsia"/>
          <w:sz w:val="21"/>
          <w:szCs w:val="21"/>
          <w:lang w:val="zh-CN"/>
        </w:rPr>
        <w:t>；</w:t>
      </w:r>
    </w:p>
    <w:p w14:paraId="3F33DFAC">
      <w:pPr>
        <w:rPr>
          <w:sz w:val="21"/>
          <w:szCs w:val="21"/>
        </w:rPr>
      </w:pPr>
      <w:r>
        <w:rPr>
          <w:rFonts w:hint="eastAsia"/>
          <w:sz w:val="21"/>
          <w:szCs w:val="21"/>
          <w:lang w:val="zh-CN"/>
        </w:rPr>
        <w:t>（5）</w:t>
      </w:r>
      <w:r>
        <w:rPr>
          <w:sz w:val="21"/>
          <w:szCs w:val="21"/>
          <w:lang w:val="zh-CN"/>
        </w:rPr>
        <w:t>修正后的报价</w:t>
      </w:r>
      <w:r>
        <w:rPr>
          <w:rFonts w:hint="eastAsia"/>
          <w:sz w:val="21"/>
          <w:szCs w:val="21"/>
          <w:lang w:val="zh-CN"/>
        </w:rPr>
        <w:t>应通过书面方式</w:t>
      </w:r>
      <w:r>
        <w:rPr>
          <w:sz w:val="21"/>
          <w:szCs w:val="21"/>
          <w:lang w:val="zh-CN"/>
        </w:rPr>
        <w:t>通知</w:t>
      </w:r>
      <w:r>
        <w:rPr>
          <w:rFonts w:hint="eastAsia"/>
          <w:sz w:val="21"/>
          <w:szCs w:val="21"/>
          <w:lang w:val="zh-CN"/>
        </w:rPr>
        <w:t>供应商，由</w:t>
      </w:r>
      <w:r>
        <w:rPr>
          <w:sz w:val="21"/>
          <w:szCs w:val="21"/>
          <w:lang w:val="zh-CN"/>
        </w:rPr>
        <w:t>供应商</w:t>
      </w:r>
      <w:r>
        <w:rPr>
          <w:rFonts w:hint="eastAsia"/>
          <w:sz w:val="21"/>
          <w:szCs w:val="21"/>
          <w:lang w:val="zh-CN"/>
        </w:rPr>
        <w:t>授权代表签字（或加盖公章）</w:t>
      </w:r>
      <w:r>
        <w:rPr>
          <w:sz w:val="21"/>
          <w:szCs w:val="21"/>
          <w:lang w:val="zh-CN"/>
        </w:rPr>
        <w:t>确认后产生约束力，供应商不确认的，</w:t>
      </w:r>
      <w:r>
        <w:rPr>
          <w:rFonts w:hint="eastAsia"/>
          <w:sz w:val="21"/>
          <w:szCs w:val="21"/>
          <w:lang w:val="zh-CN"/>
        </w:rPr>
        <w:t>按照</w:t>
      </w:r>
      <w:r>
        <w:rPr>
          <w:b/>
          <w:sz w:val="21"/>
          <w:szCs w:val="21"/>
          <w:lang w:val="zh-CN"/>
        </w:rPr>
        <w:t>无效</w:t>
      </w:r>
      <w:r>
        <w:rPr>
          <w:rFonts w:hint="eastAsia"/>
          <w:b/>
          <w:sz w:val="21"/>
          <w:szCs w:val="21"/>
          <w:lang w:val="zh-CN"/>
        </w:rPr>
        <w:t>响应处理</w:t>
      </w:r>
      <w:r>
        <w:rPr>
          <w:sz w:val="21"/>
          <w:szCs w:val="21"/>
          <w:lang w:val="zh-CN"/>
        </w:rPr>
        <w:t>。</w:t>
      </w:r>
    </w:p>
    <w:p w14:paraId="441896A9">
      <w:pPr>
        <w:rPr>
          <w:b/>
          <w:sz w:val="21"/>
          <w:szCs w:val="21"/>
        </w:rPr>
      </w:pPr>
      <w:bookmarkStart w:id="397" w:name="_Toc102114947"/>
      <w:bookmarkStart w:id="398" w:name="_Toc102056245"/>
      <w:bookmarkStart w:id="399" w:name="_Toc102116179"/>
      <w:bookmarkStart w:id="400" w:name="_Toc102119880"/>
      <w:bookmarkStart w:id="401" w:name="_Toc102057745"/>
      <w:bookmarkStart w:id="402" w:name="_Toc102116049"/>
      <w:r>
        <w:rPr>
          <w:rFonts w:hint="eastAsia"/>
          <w:b/>
          <w:sz w:val="21"/>
          <w:szCs w:val="21"/>
        </w:rPr>
        <w:t>4</w:t>
      </w:r>
      <w:r>
        <w:rPr>
          <w:b/>
          <w:sz w:val="21"/>
          <w:szCs w:val="21"/>
        </w:rPr>
        <w:t>.</w:t>
      </w:r>
      <w:r>
        <w:rPr>
          <w:rFonts w:hint="eastAsia"/>
          <w:b/>
          <w:sz w:val="21"/>
          <w:szCs w:val="21"/>
        </w:rPr>
        <w:t>商务技术评审</w:t>
      </w:r>
    </w:p>
    <w:p w14:paraId="7E58AEAD">
      <w:pPr>
        <w:rPr>
          <w:sz w:val="21"/>
          <w:szCs w:val="21"/>
          <w:lang w:val="zh-CN"/>
        </w:rPr>
      </w:pPr>
      <w:r>
        <w:rPr>
          <w:rFonts w:hint="eastAsia"/>
          <w:sz w:val="21"/>
          <w:szCs w:val="21"/>
          <w:lang w:val="zh-CN"/>
        </w:rPr>
        <w:t>4</w:t>
      </w:r>
      <w:r>
        <w:rPr>
          <w:sz w:val="21"/>
          <w:szCs w:val="21"/>
          <w:lang w:val="zh-CN"/>
        </w:rPr>
        <w:t>.1</w:t>
      </w:r>
      <w:r>
        <w:rPr>
          <w:rFonts w:hint="eastAsia"/>
          <w:sz w:val="21"/>
          <w:szCs w:val="21"/>
          <w:lang w:val="zh-CN"/>
        </w:rPr>
        <w:t>谈判小组应当对照本章“三、评审标准”</w:t>
      </w:r>
      <w:r>
        <w:rPr>
          <w:sz w:val="21"/>
          <w:szCs w:val="21"/>
          <w:lang w:val="zh-CN"/>
        </w:rPr>
        <w:t>以及谈判文件实质性变动的内容，并按谈判文件要求对提交修正文件的响应文件进行综合评价，未实质性响应谈判文件要求的响应文件按</w:t>
      </w:r>
      <w:r>
        <w:rPr>
          <w:b/>
          <w:bCs/>
          <w:sz w:val="21"/>
          <w:szCs w:val="21"/>
          <w:lang w:val="zh-CN"/>
        </w:rPr>
        <w:t>无效响应</w:t>
      </w:r>
      <w:r>
        <w:rPr>
          <w:sz w:val="21"/>
          <w:szCs w:val="21"/>
          <w:lang w:val="zh-CN"/>
        </w:rPr>
        <w:t>处理。</w:t>
      </w:r>
    </w:p>
    <w:bookmarkEnd w:id="390"/>
    <w:bookmarkEnd w:id="391"/>
    <w:bookmarkEnd w:id="392"/>
    <w:bookmarkEnd w:id="393"/>
    <w:bookmarkEnd w:id="394"/>
    <w:bookmarkEnd w:id="395"/>
    <w:bookmarkEnd w:id="397"/>
    <w:bookmarkEnd w:id="398"/>
    <w:bookmarkEnd w:id="399"/>
    <w:bookmarkEnd w:id="400"/>
    <w:bookmarkEnd w:id="401"/>
    <w:bookmarkEnd w:id="402"/>
    <w:p w14:paraId="2B322885">
      <w:pPr>
        <w:rPr>
          <w:b/>
          <w:sz w:val="21"/>
          <w:szCs w:val="21"/>
        </w:rPr>
      </w:pPr>
      <w:bookmarkStart w:id="403" w:name="_Toc102116181"/>
      <w:bookmarkStart w:id="404" w:name="_Toc102057747"/>
      <w:bookmarkStart w:id="405" w:name="_Toc102119882"/>
      <w:bookmarkStart w:id="406" w:name="_Toc102116051"/>
      <w:bookmarkStart w:id="407" w:name="_Toc102114949"/>
      <w:bookmarkStart w:id="408" w:name="_Toc102056247"/>
      <w:r>
        <w:rPr>
          <w:rFonts w:hint="eastAsia"/>
          <w:b/>
          <w:sz w:val="21"/>
          <w:szCs w:val="21"/>
        </w:rPr>
        <w:t>5</w:t>
      </w:r>
      <w:r>
        <w:rPr>
          <w:b/>
          <w:sz w:val="21"/>
          <w:szCs w:val="21"/>
        </w:rPr>
        <w:t>.</w:t>
      </w:r>
      <w:r>
        <w:rPr>
          <w:rFonts w:hint="eastAsia"/>
          <w:b/>
          <w:sz w:val="21"/>
          <w:szCs w:val="21"/>
        </w:rPr>
        <w:t>报价评</w:t>
      </w:r>
      <w:bookmarkEnd w:id="403"/>
      <w:bookmarkEnd w:id="404"/>
      <w:bookmarkEnd w:id="405"/>
      <w:bookmarkEnd w:id="406"/>
      <w:bookmarkEnd w:id="407"/>
      <w:bookmarkEnd w:id="408"/>
      <w:r>
        <w:rPr>
          <w:rFonts w:hint="eastAsia"/>
          <w:b/>
          <w:sz w:val="21"/>
          <w:szCs w:val="21"/>
        </w:rPr>
        <w:t>审</w:t>
      </w:r>
    </w:p>
    <w:p w14:paraId="3E4951F4">
      <w:pPr>
        <w:rPr>
          <w:bCs/>
          <w:sz w:val="21"/>
          <w:szCs w:val="21"/>
          <w:lang w:val="zh-CN"/>
        </w:rPr>
      </w:pPr>
      <w:r>
        <w:rPr>
          <w:rFonts w:hint="eastAsia"/>
          <w:sz w:val="21"/>
          <w:szCs w:val="21"/>
          <w:lang w:val="zh-CN"/>
        </w:rPr>
        <w:t>5</w:t>
      </w:r>
      <w:r>
        <w:rPr>
          <w:sz w:val="21"/>
          <w:szCs w:val="21"/>
          <w:lang w:val="zh-CN"/>
        </w:rPr>
        <w:t>.1</w:t>
      </w:r>
      <w:r>
        <w:rPr>
          <w:rFonts w:hint="eastAsia"/>
          <w:sz w:val="21"/>
          <w:szCs w:val="21"/>
          <w:lang w:val="zh-CN"/>
        </w:rPr>
        <w:t>报价合理性说明：谈判</w:t>
      </w:r>
      <w:r>
        <w:rPr>
          <w:sz w:val="21"/>
          <w:szCs w:val="21"/>
          <w:lang w:val="zh-CN"/>
        </w:rPr>
        <w:t>小组认为供应商的</w:t>
      </w:r>
      <w:r>
        <w:rPr>
          <w:rFonts w:hint="eastAsia"/>
          <w:sz w:val="21"/>
          <w:szCs w:val="21"/>
          <w:lang w:val="zh-CN"/>
        </w:rPr>
        <w:t>最后</w:t>
      </w:r>
      <w:r>
        <w:rPr>
          <w:sz w:val="21"/>
          <w:szCs w:val="21"/>
          <w:lang w:val="zh-CN"/>
        </w:rPr>
        <w:t>报价明显低于其他供应商</w:t>
      </w:r>
      <w:r>
        <w:rPr>
          <w:rFonts w:hint="eastAsia"/>
          <w:sz w:val="21"/>
          <w:szCs w:val="21"/>
          <w:lang w:val="zh-CN"/>
        </w:rPr>
        <w:t>最后</w:t>
      </w:r>
      <w:r>
        <w:rPr>
          <w:sz w:val="21"/>
          <w:szCs w:val="21"/>
          <w:lang w:val="zh-CN"/>
        </w:rPr>
        <w:t>报价，有可能影响产品质量或者不能诚信履约的，应当要求其</w:t>
      </w:r>
      <w:r>
        <w:rPr>
          <w:rFonts w:hint="eastAsia"/>
          <w:sz w:val="21"/>
          <w:szCs w:val="21"/>
          <w:lang w:val="zh-CN"/>
        </w:rPr>
        <w:t>在</w:t>
      </w:r>
      <w:r>
        <w:rPr>
          <w:sz w:val="21"/>
          <w:szCs w:val="21"/>
          <w:lang w:val="zh-CN"/>
        </w:rPr>
        <w:t>合理的时间内提供说明，必要时提交相关证明材料；供应商不能证明其</w:t>
      </w:r>
      <w:r>
        <w:rPr>
          <w:rFonts w:hint="eastAsia"/>
          <w:sz w:val="21"/>
          <w:szCs w:val="21"/>
          <w:lang w:val="zh-CN"/>
        </w:rPr>
        <w:t>最后</w:t>
      </w:r>
      <w:r>
        <w:rPr>
          <w:sz w:val="21"/>
          <w:szCs w:val="21"/>
          <w:lang w:val="zh-CN"/>
        </w:rPr>
        <w:t>报价合理性的，</w:t>
      </w:r>
      <w:r>
        <w:rPr>
          <w:rFonts w:hint="eastAsia"/>
          <w:sz w:val="21"/>
          <w:szCs w:val="21"/>
          <w:lang w:val="zh-CN"/>
        </w:rPr>
        <w:t>谈判</w:t>
      </w:r>
      <w:r>
        <w:rPr>
          <w:sz w:val="21"/>
          <w:szCs w:val="21"/>
          <w:lang w:val="zh-CN"/>
        </w:rPr>
        <w:t>小组</w:t>
      </w:r>
      <w:r>
        <w:rPr>
          <w:rFonts w:hint="eastAsia"/>
          <w:sz w:val="21"/>
          <w:szCs w:val="21"/>
          <w:lang w:val="zh-CN"/>
        </w:rPr>
        <w:t>应当将其作为</w:t>
      </w:r>
      <w:r>
        <w:rPr>
          <w:b/>
          <w:sz w:val="21"/>
          <w:szCs w:val="21"/>
          <w:lang w:val="zh-CN"/>
        </w:rPr>
        <w:t>无效</w:t>
      </w:r>
      <w:r>
        <w:rPr>
          <w:rFonts w:hint="eastAsia"/>
          <w:b/>
          <w:sz w:val="21"/>
          <w:szCs w:val="21"/>
          <w:lang w:val="zh-CN"/>
        </w:rPr>
        <w:t>响应</w:t>
      </w:r>
      <w:r>
        <w:rPr>
          <w:b/>
          <w:sz w:val="21"/>
          <w:szCs w:val="21"/>
          <w:lang w:val="zh-CN"/>
        </w:rPr>
        <w:t>处理</w:t>
      </w:r>
      <w:r>
        <w:rPr>
          <w:sz w:val="21"/>
          <w:szCs w:val="21"/>
          <w:lang w:val="zh-CN"/>
        </w:rPr>
        <w:t>。</w:t>
      </w:r>
    </w:p>
    <w:p w14:paraId="0DEF36D4">
      <w:pPr>
        <w:rPr>
          <w:b/>
          <w:sz w:val="21"/>
          <w:szCs w:val="21"/>
        </w:rPr>
      </w:pPr>
      <w:bookmarkStart w:id="409" w:name="_Toc102057750"/>
      <w:bookmarkStart w:id="410" w:name="_Toc102056250"/>
      <w:bookmarkStart w:id="411" w:name="_Toc102116184"/>
      <w:bookmarkStart w:id="412" w:name="_Toc102114952"/>
      <w:bookmarkStart w:id="413" w:name="_Toc102116054"/>
      <w:bookmarkStart w:id="414" w:name="_Toc102119885"/>
      <w:r>
        <w:rPr>
          <w:b/>
          <w:sz w:val="21"/>
          <w:szCs w:val="21"/>
          <w:lang w:val="zh-CN"/>
        </w:rPr>
        <w:t>6.</w:t>
      </w:r>
      <w:r>
        <w:rPr>
          <w:rFonts w:hint="eastAsia"/>
          <w:b/>
          <w:sz w:val="21"/>
          <w:szCs w:val="21"/>
        </w:rPr>
        <w:t>评审报告</w:t>
      </w:r>
      <w:bookmarkEnd w:id="409"/>
      <w:bookmarkEnd w:id="410"/>
      <w:bookmarkEnd w:id="411"/>
      <w:bookmarkEnd w:id="412"/>
      <w:bookmarkEnd w:id="413"/>
      <w:bookmarkEnd w:id="414"/>
    </w:p>
    <w:p w14:paraId="2D170D47">
      <w:pPr>
        <w:rPr>
          <w:rFonts w:cs="Helvetica"/>
          <w:sz w:val="21"/>
          <w:szCs w:val="21"/>
          <w:lang w:val="zh-CN"/>
        </w:rPr>
      </w:pPr>
      <w:r>
        <w:rPr>
          <w:rFonts w:cs="Helvetica"/>
          <w:sz w:val="21"/>
          <w:szCs w:val="21"/>
          <w:lang w:val="zh-CN"/>
        </w:rPr>
        <w:t>6.1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6865215A">
      <w:pPr>
        <w:rPr>
          <w:rFonts w:cs="Helvetica"/>
          <w:sz w:val="21"/>
          <w:szCs w:val="21"/>
          <w:lang w:val="zh-CN"/>
        </w:rPr>
      </w:pPr>
      <w:r>
        <w:rPr>
          <w:sz w:val="21"/>
          <w:szCs w:val="21"/>
        </w:rPr>
        <w:t>6.2</w:t>
      </w:r>
      <w:r>
        <w:rPr>
          <w:rFonts w:hint="eastAsia"/>
          <w:sz w:val="21"/>
          <w:szCs w:val="21"/>
        </w:rPr>
        <w:t>谈判小组依据评审结果，按最后报价（因落实政府采购政策进行价格扣除的，以扣除后的价格计算）由低到高的顺序向采购人推荐</w:t>
      </w:r>
      <w:r>
        <w:rPr>
          <w:sz w:val="21"/>
          <w:szCs w:val="21"/>
        </w:rPr>
        <w:t>3家</w:t>
      </w:r>
      <w:r>
        <w:rPr>
          <w:rFonts w:hint="eastAsia"/>
          <w:sz w:val="21"/>
          <w:szCs w:val="21"/>
        </w:rPr>
        <w:t>（</w:t>
      </w:r>
      <w:r>
        <w:rPr>
          <w:sz w:val="21"/>
          <w:szCs w:val="21"/>
        </w:rPr>
        <w:t>公开招标的货物和服务项目，招标过程中提交投标文件或者经评审实质性响应招标文件要求的供应商只有2家时，经本级财政部门批准后采用竞争性谈判方式采购的</w:t>
      </w:r>
      <w:r>
        <w:rPr>
          <w:rFonts w:hint="eastAsia"/>
          <w:sz w:val="21"/>
          <w:szCs w:val="21"/>
        </w:rPr>
        <w:t>可以为2家</w:t>
      </w:r>
      <w:r>
        <w:rPr>
          <w:sz w:val="21"/>
          <w:szCs w:val="21"/>
        </w:rPr>
        <w:t>）以上成交候选供应商，并形成评审报告。</w:t>
      </w:r>
    </w:p>
    <w:p w14:paraId="0ABD5B41">
      <w:pPr>
        <w:rPr>
          <w:rFonts w:cs="Helvetica"/>
          <w:sz w:val="21"/>
          <w:szCs w:val="21"/>
          <w:lang w:val="zh-CN"/>
        </w:rPr>
      </w:pPr>
      <w:r>
        <w:rPr>
          <w:rFonts w:cs="Helvetica"/>
          <w:sz w:val="21"/>
          <w:szCs w:val="21"/>
          <w:lang w:val="zh-CN"/>
        </w:rPr>
        <w:t>6.3</w:t>
      </w:r>
      <w:r>
        <w:rPr>
          <w:rFonts w:hint="eastAsia" w:cs="Helvetica"/>
          <w:sz w:val="21"/>
          <w:szCs w:val="21"/>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1D629320">
      <w:pPr>
        <w:rPr>
          <w:b/>
          <w:sz w:val="21"/>
          <w:szCs w:val="21"/>
        </w:rPr>
      </w:pPr>
      <w:bookmarkStart w:id="415" w:name="_Toc102056217"/>
      <w:bookmarkStart w:id="416" w:name="_Toc102116021"/>
      <w:bookmarkStart w:id="417" w:name="_Toc102119852"/>
      <w:bookmarkStart w:id="418" w:name="_Toc102114919"/>
      <w:bookmarkStart w:id="419" w:name="_Toc102057717"/>
      <w:bookmarkStart w:id="420" w:name="_Toc102116151"/>
      <w:r>
        <w:rPr>
          <w:rFonts w:hint="eastAsia"/>
          <w:b/>
          <w:sz w:val="21"/>
          <w:szCs w:val="21"/>
        </w:rPr>
        <w:t>7</w:t>
      </w:r>
      <w:r>
        <w:rPr>
          <w:b/>
          <w:sz w:val="21"/>
          <w:szCs w:val="21"/>
        </w:rPr>
        <w:t>.</w:t>
      </w:r>
      <w:r>
        <w:rPr>
          <w:rFonts w:hint="eastAsia"/>
          <w:b/>
          <w:sz w:val="21"/>
          <w:szCs w:val="21"/>
        </w:rPr>
        <w:t>应予终止采购活动</w:t>
      </w:r>
      <w:r>
        <w:rPr>
          <w:b/>
          <w:sz w:val="21"/>
          <w:szCs w:val="21"/>
        </w:rPr>
        <w:t>的</w:t>
      </w:r>
      <w:r>
        <w:rPr>
          <w:rFonts w:hint="eastAsia"/>
          <w:b/>
          <w:sz w:val="21"/>
          <w:szCs w:val="21"/>
        </w:rPr>
        <w:t>情形</w:t>
      </w:r>
      <w:bookmarkEnd w:id="415"/>
      <w:bookmarkEnd w:id="416"/>
      <w:bookmarkEnd w:id="417"/>
      <w:bookmarkEnd w:id="418"/>
      <w:bookmarkEnd w:id="419"/>
      <w:bookmarkEnd w:id="420"/>
    </w:p>
    <w:p w14:paraId="681554B8">
      <w:pPr>
        <w:rPr>
          <w:sz w:val="21"/>
          <w:szCs w:val="21"/>
          <w:lang w:val="zh-CN"/>
        </w:rPr>
      </w:pPr>
      <w:r>
        <w:rPr>
          <w:sz w:val="21"/>
          <w:szCs w:val="21"/>
          <w:lang w:val="zh-CN"/>
        </w:rPr>
        <w:t>7.1</w:t>
      </w:r>
      <w:r>
        <w:rPr>
          <w:rFonts w:hint="eastAsia"/>
          <w:sz w:val="21"/>
          <w:szCs w:val="21"/>
          <w:lang w:val="zh-CN"/>
        </w:rPr>
        <w:t>在竞争性谈判采购过程中，出现下列情形之一的，应当终止</w:t>
      </w:r>
      <w:r>
        <w:rPr>
          <w:sz w:val="21"/>
          <w:szCs w:val="21"/>
          <w:lang w:val="zh-CN"/>
        </w:rPr>
        <w:t>采购</w:t>
      </w:r>
      <w:r>
        <w:rPr>
          <w:rFonts w:hint="eastAsia"/>
          <w:sz w:val="21"/>
          <w:szCs w:val="21"/>
          <w:lang w:val="zh-CN"/>
        </w:rPr>
        <w:t>活动：</w:t>
      </w:r>
    </w:p>
    <w:p w14:paraId="4669151E">
      <w:pPr>
        <w:rPr>
          <w:sz w:val="21"/>
          <w:szCs w:val="21"/>
        </w:rPr>
      </w:pPr>
      <w:r>
        <w:rPr>
          <w:rFonts w:hint="eastAsia"/>
          <w:sz w:val="21"/>
          <w:szCs w:val="21"/>
        </w:rPr>
        <w:t>（1）因情况变化，不再符合规定的竞争性谈判采购方式适用情形的；</w:t>
      </w:r>
    </w:p>
    <w:p w14:paraId="485BFDC9">
      <w:pPr>
        <w:rPr>
          <w:sz w:val="21"/>
          <w:szCs w:val="21"/>
        </w:rPr>
      </w:pPr>
      <w:r>
        <w:rPr>
          <w:rFonts w:hint="eastAsia"/>
          <w:sz w:val="21"/>
          <w:szCs w:val="21"/>
        </w:rPr>
        <w:t>（2）出现影响采购公正的违法、违规行为的；</w:t>
      </w:r>
    </w:p>
    <w:p w14:paraId="0C23D25A">
      <w:pPr>
        <w:rPr>
          <w:sz w:val="21"/>
          <w:szCs w:val="21"/>
        </w:rPr>
      </w:pPr>
      <w:r>
        <w:rPr>
          <w:rFonts w:hint="eastAsia"/>
          <w:sz w:val="21"/>
          <w:szCs w:val="21"/>
        </w:rPr>
        <w:t>（3）在采购过程中符合竞争要求的供应商或者报价未超过采购预算的供应商不足</w:t>
      </w:r>
      <w:r>
        <w:rPr>
          <w:sz w:val="21"/>
          <w:szCs w:val="21"/>
        </w:rPr>
        <w:t>3家的</w:t>
      </w:r>
      <w:r>
        <w:rPr>
          <w:rFonts w:hint="eastAsia"/>
          <w:sz w:val="21"/>
          <w:szCs w:val="21"/>
          <w:lang w:val="zh-CN"/>
        </w:rPr>
        <w:t>（</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r>
        <w:rPr>
          <w:sz w:val="21"/>
          <w:szCs w:val="21"/>
          <w:lang w:val="zh-CN"/>
        </w:rPr>
        <w:t>）</w:t>
      </w:r>
      <w:r>
        <w:rPr>
          <w:rFonts w:hint="eastAsia"/>
          <w:sz w:val="21"/>
          <w:szCs w:val="21"/>
        </w:rPr>
        <w:t>。</w:t>
      </w:r>
    </w:p>
    <w:p w14:paraId="110DE1BA">
      <w:pPr>
        <w:rPr>
          <w:sz w:val="21"/>
          <w:szCs w:val="21"/>
          <w:lang w:val="zh-CN"/>
        </w:rPr>
      </w:pPr>
      <w:r>
        <w:rPr>
          <w:sz w:val="21"/>
          <w:szCs w:val="21"/>
          <w:lang w:val="zh-CN"/>
        </w:rPr>
        <w:t>7.2</w:t>
      </w:r>
      <w:r>
        <w:rPr>
          <w:rFonts w:hint="eastAsia"/>
          <w:sz w:val="21"/>
          <w:szCs w:val="21"/>
          <w:lang w:val="zh-CN"/>
        </w:rPr>
        <w:t>采购活动</w:t>
      </w:r>
      <w:r>
        <w:rPr>
          <w:sz w:val="21"/>
          <w:szCs w:val="21"/>
          <w:lang w:val="zh-CN"/>
        </w:rPr>
        <w:t>终止</w:t>
      </w:r>
      <w:r>
        <w:rPr>
          <w:rFonts w:hint="eastAsia"/>
          <w:sz w:val="21"/>
          <w:szCs w:val="21"/>
          <w:lang w:val="zh-CN"/>
        </w:rPr>
        <w:t>后，</w:t>
      </w:r>
      <w:r>
        <w:rPr>
          <w:rFonts w:hint="eastAsia" w:cs="Helvetica"/>
          <w:sz w:val="21"/>
          <w:szCs w:val="21"/>
          <w:lang w:val="zh-CN"/>
        </w:rPr>
        <w:t>采购</w:t>
      </w:r>
      <w:r>
        <w:rPr>
          <w:rFonts w:hint="eastAsia"/>
          <w:sz w:val="21"/>
          <w:szCs w:val="21"/>
          <w:lang w:val="zh-CN"/>
        </w:rPr>
        <w:t>人应当将终止理由告知所有供应商。</w:t>
      </w:r>
    </w:p>
    <w:p w14:paraId="5C995AC2">
      <w:pPr>
        <w:rPr>
          <w:b/>
          <w:sz w:val="21"/>
          <w:szCs w:val="21"/>
        </w:rPr>
      </w:pPr>
      <w:bookmarkStart w:id="421" w:name="_Toc102116022"/>
      <w:bookmarkStart w:id="422" w:name="_Toc102114920"/>
      <w:bookmarkStart w:id="423" w:name="_Toc102116152"/>
      <w:bookmarkStart w:id="424" w:name="_Toc102119853"/>
      <w:bookmarkStart w:id="425" w:name="_Toc102056218"/>
      <w:bookmarkStart w:id="426" w:name="_Toc102057718"/>
      <w:r>
        <w:rPr>
          <w:b/>
          <w:sz w:val="21"/>
          <w:szCs w:val="21"/>
        </w:rPr>
        <w:t>8.</w:t>
      </w:r>
      <w:r>
        <w:rPr>
          <w:rFonts w:hint="eastAsia"/>
          <w:b/>
          <w:sz w:val="21"/>
          <w:szCs w:val="21"/>
        </w:rPr>
        <w:t>停止评审的情形</w:t>
      </w:r>
      <w:bookmarkEnd w:id="421"/>
      <w:bookmarkEnd w:id="422"/>
      <w:bookmarkEnd w:id="423"/>
      <w:bookmarkEnd w:id="424"/>
      <w:bookmarkEnd w:id="425"/>
      <w:bookmarkEnd w:id="426"/>
    </w:p>
    <w:p w14:paraId="023BBB8B">
      <w:pPr>
        <w:rPr>
          <w:sz w:val="21"/>
          <w:szCs w:val="21"/>
          <w:lang w:val="zh-CN"/>
        </w:rPr>
      </w:pPr>
      <w:r>
        <w:rPr>
          <w:rFonts w:hint="eastAsia"/>
          <w:sz w:val="21"/>
          <w:szCs w:val="21"/>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489668A9">
      <w:pPr>
        <w:rPr>
          <w:b/>
          <w:sz w:val="21"/>
          <w:szCs w:val="21"/>
        </w:rPr>
      </w:pPr>
      <w:bookmarkStart w:id="427" w:name="_Toc163493020"/>
      <w:r>
        <w:rPr>
          <w:rFonts w:hint="eastAsia"/>
          <w:b/>
          <w:sz w:val="21"/>
          <w:szCs w:val="21"/>
        </w:rPr>
        <w:t>三、评审标准</w:t>
      </w:r>
      <w:bookmarkEnd w:id="427"/>
    </w:p>
    <w:p w14:paraId="4D39F8D5">
      <w:pPr>
        <w:rPr>
          <w:sz w:val="21"/>
          <w:szCs w:val="21"/>
        </w:rPr>
      </w:pPr>
      <w:bookmarkStart w:id="428" w:name="_Toc163493021"/>
      <w:bookmarkStart w:id="429" w:name="_Toc156490347"/>
      <w:r>
        <w:rPr>
          <w:rFonts w:hint="eastAsia"/>
          <w:sz w:val="21"/>
          <w:szCs w:val="21"/>
        </w:rPr>
        <w:t>资格性审查表</w:t>
      </w:r>
      <w:bookmarkEnd w:id="428"/>
      <w:bookmarkEnd w:id="429"/>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11"/>
        <w:gridCol w:w="3203"/>
        <w:gridCol w:w="5748"/>
      </w:tblGrid>
      <w:tr w14:paraId="0807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C9F5AC">
            <w:pPr>
              <w:rPr>
                <w:b/>
                <w:bCs/>
                <w:sz w:val="21"/>
                <w:szCs w:val="21"/>
              </w:rPr>
            </w:pPr>
            <w:bookmarkStart w:id="430" w:name="_Hlk161711060"/>
            <w:r>
              <w:rPr>
                <w:rFonts w:hint="eastAsia"/>
                <w:b/>
                <w:bCs/>
                <w:sz w:val="21"/>
                <w:szCs w:val="21"/>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E2889A">
            <w:pPr>
              <w:rPr>
                <w:b/>
                <w:bCs/>
                <w:sz w:val="21"/>
                <w:szCs w:val="21"/>
              </w:rPr>
            </w:pPr>
            <w:r>
              <w:rPr>
                <w:rFonts w:hint="eastAsia"/>
                <w:b/>
                <w:bCs/>
                <w:sz w:val="21"/>
                <w:szCs w:val="21"/>
              </w:rPr>
              <w:t>资格要求</w:t>
            </w:r>
          </w:p>
        </w:tc>
        <w:tc>
          <w:tcPr>
            <w:tcW w:w="288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9F2981">
            <w:pPr>
              <w:rPr>
                <w:b/>
                <w:bCs/>
                <w:sz w:val="21"/>
                <w:szCs w:val="21"/>
              </w:rPr>
            </w:pPr>
            <w:r>
              <w:rPr>
                <w:rFonts w:hint="eastAsia"/>
                <w:b/>
                <w:bCs/>
                <w:sz w:val="21"/>
                <w:szCs w:val="21"/>
              </w:rPr>
              <w:t>审查内容</w:t>
            </w:r>
          </w:p>
        </w:tc>
      </w:tr>
      <w:tr w14:paraId="4238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restart"/>
            <w:tcBorders>
              <w:top w:val="single" w:color="auto" w:sz="4" w:space="0"/>
              <w:left w:val="single" w:color="auto" w:sz="4" w:space="0"/>
              <w:bottom w:val="single" w:color="auto" w:sz="4" w:space="0"/>
              <w:right w:val="single" w:color="auto" w:sz="4" w:space="0"/>
            </w:tcBorders>
            <w:vAlign w:val="center"/>
          </w:tcPr>
          <w:p w14:paraId="35ACD74F">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42CCC8B1">
            <w:pPr>
              <w:spacing w:line="360" w:lineRule="auto"/>
              <w:jc w:val="left"/>
              <w:rPr>
                <w:b w:val="0"/>
                <w:bCs w:val="0"/>
                <w:sz w:val="21"/>
                <w:szCs w:val="21"/>
              </w:rPr>
            </w:pPr>
            <w:r>
              <w:rPr>
                <w:rFonts w:hint="eastAsia" w:ascii="宋体" w:hAnsi="宋体"/>
                <w:b w:val="0"/>
                <w:bCs w:val="0"/>
                <w:sz w:val="21"/>
                <w:szCs w:val="21"/>
              </w:rPr>
              <w:t>具有独立承担民事责任的能力</w:t>
            </w:r>
          </w:p>
        </w:tc>
        <w:tc>
          <w:tcPr>
            <w:tcW w:w="2884" w:type="pct"/>
            <w:tcBorders>
              <w:top w:val="single" w:color="auto" w:sz="4" w:space="0"/>
              <w:left w:val="single" w:color="auto" w:sz="4" w:space="0"/>
              <w:bottom w:val="single" w:color="auto" w:sz="4" w:space="0"/>
              <w:right w:val="single" w:color="auto" w:sz="4" w:space="0"/>
            </w:tcBorders>
            <w:vAlign w:val="center"/>
          </w:tcPr>
          <w:p w14:paraId="386E9579">
            <w:pPr>
              <w:spacing w:line="360" w:lineRule="auto"/>
              <w:jc w:val="left"/>
              <w:rPr>
                <w:rFonts w:ascii="宋体" w:hAnsi="宋体"/>
                <w:b w:val="0"/>
                <w:bCs w:val="0"/>
                <w:sz w:val="21"/>
                <w:szCs w:val="21"/>
              </w:rPr>
            </w:pPr>
            <w:r>
              <w:rPr>
                <w:rFonts w:hint="eastAsia" w:ascii="宋体" w:hAnsi="宋体"/>
                <w:b w:val="0"/>
                <w:bCs w:val="0"/>
                <w:sz w:val="21"/>
                <w:szCs w:val="21"/>
              </w:rPr>
              <w:t>法人或者其他组织的营业执照等证明文件，自然人的身份证明。</w:t>
            </w:r>
          </w:p>
          <w:p w14:paraId="2656B2FA">
            <w:pPr>
              <w:spacing w:line="360" w:lineRule="auto"/>
              <w:jc w:val="left"/>
              <w:rPr>
                <w:rFonts w:ascii="宋体" w:hAnsi="宋体"/>
                <w:b w:val="0"/>
                <w:bCs w:val="0"/>
                <w:sz w:val="21"/>
                <w:szCs w:val="21"/>
              </w:rPr>
            </w:pPr>
            <w:r>
              <w:rPr>
                <w:rFonts w:hint="eastAsia" w:ascii="宋体" w:hAnsi="宋体"/>
                <w:b w:val="0"/>
                <w:bCs w:val="0"/>
                <w:sz w:val="21"/>
                <w:szCs w:val="21"/>
              </w:rPr>
              <w:t>（1）企业应提供“营业执照”；</w:t>
            </w:r>
          </w:p>
          <w:p w14:paraId="4A451211">
            <w:pPr>
              <w:spacing w:line="360" w:lineRule="auto"/>
              <w:jc w:val="left"/>
              <w:rPr>
                <w:rFonts w:hint="eastAsia" w:ascii="宋体" w:hAnsi="宋体" w:eastAsia="宋体" w:cs="Times New Roman"/>
                <w:b w:val="0"/>
                <w:bCs w:val="0"/>
                <w:sz w:val="21"/>
                <w:szCs w:val="21"/>
              </w:rPr>
            </w:pPr>
            <w:r>
              <w:rPr>
                <w:rFonts w:hint="eastAsia" w:ascii="宋体" w:hAnsi="宋体"/>
                <w:b w:val="0"/>
                <w:bCs w:val="0"/>
                <w:sz w:val="21"/>
                <w:szCs w:val="21"/>
              </w:rPr>
              <w:t>（2）</w:t>
            </w:r>
            <w:r>
              <w:rPr>
                <w:rFonts w:hint="eastAsia" w:ascii="宋体" w:hAnsi="宋体" w:eastAsia="宋体" w:cs="Times New Roman"/>
                <w:b w:val="0"/>
                <w:bCs w:val="0"/>
                <w:sz w:val="21"/>
                <w:szCs w:val="21"/>
              </w:rPr>
              <w:t>事业单位应提供“事业单位法人证书”；</w:t>
            </w:r>
          </w:p>
          <w:p w14:paraId="0C713034">
            <w:pPr>
              <w:spacing w:line="360" w:lineRule="auto"/>
              <w:jc w:val="left"/>
              <w:rPr>
                <w:b w:val="0"/>
                <w:bCs w:val="0"/>
                <w:sz w:val="21"/>
                <w:szCs w:val="21"/>
              </w:rPr>
            </w:pP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lang w:val="en-US" w:eastAsia="zh-CN"/>
              </w:rPr>
              <w:t>3）提供法定代表人身份证明；</w:t>
            </w:r>
          </w:p>
        </w:tc>
      </w:tr>
      <w:tr w14:paraId="4687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17C319E6">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32C54CFF">
            <w:pPr>
              <w:spacing w:line="360" w:lineRule="auto"/>
              <w:jc w:val="left"/>
              <w:rPr>
                <w:b w:val="0"/>
                <w:bCs w:val="0"/>
                <w:sz w:val="21"/>
                <w:szCs w:val="21"/>
              </w:rPr>
            </w:pPr>
            <w:r>
              <w:rPr>
                <w:rFonts w:hint="eastAsia" w:ascii="宋体" w:hAnsi="宋体"/>
                <w:b w:val="0"/>
                <w:bCs w:val="0"/>
                <w:sz w:val="21"/>
                <w:szCs w:val="21"/>
              </w:rPr>
              <w:t>具有良好的商业信誉和健全的财务会计制度</w:t>
            </w:r>
          </w:p>
        </w:tc>
        <w:tc>
          <w:tcPr>
            <w:tcW w:w="2884" w:type="pct"/>
            <w:tcBorders>
              <w:top w:val="single" w:color="auto" w:sz="4" w:space="0"/>
              <w:left w:val="single" w:color="auto" w:sz="4" w:space="0"/>
              <w:bottom w:val="single" w:color="auto" w:sz="4" w:space="0"/>
              <w:right w:val="single" w:color="auto" w:sz="4" w:space="0"/>
            </w:tcBorders>
            <w:vAlign w:val="center"/>
          </w:tcPr>
          <w:p w14:paraId="56278E34">
            <w:pPr>
              <w:spacing w:line="360" w:lineRule="auto"/>
              <w:jc w:val="left"/>
              <w:rPr>
                <w:b w:val="0"/>
                <w:bCs w:val="0"/>
                <w:sz w:val="21"/>
                <w:szCs w:val="21"/>
              </w:rPr>
            </w:pPr>
            <w:r>
              <w:rPr>
                <w:rFonts w:hint="eastAsia"/>
                <w:b w:val="0"/>
                <w:bCs w:val="0"/>
                <w:sz w:val="21"/>
                <w:szCs w:val="21"/>
              </w:rPr>
              <w:t>由供应商提供</w:t>
            </w:r>
            <w:r>
              <w:rPr>
                <w:rFonts w:hint="eastAsia"/>
                <w:b w:val="0"/>
                <w:bCs w:val="0"/>
                <w:sz w:val="21"/>
                <w:szCs w:val="21"/>
                <w:lang w:eastAsia="zh-CN"/>
              </w:rPr>
              <w:t>《附件</w:t>
            </w:r>
            <w:r>
              <w:rPr>
                <w:rFonts w:hint="eastAsia"/>
                <w:b w:val="0"/>
                <w:bCs w:val="0"/>
                <w:sz w:val="21"/>
                <w:szCs w:val="21"/>
                <w:lang w:val="en-US" w:eastAsia="zh-CN"/>
              </w:rPr>
              <w:t>1</w:t>
            </w:r>
            <w:r>
              <w:rPr>
                <w:rFonts w:hint="eastAsia" w:ascii="宋体" w:hAnsi="宋体" w:eastAsia="宋体" w:cs="宋体"/>
                <w:b w:val="0"/>
                <w:bCs w:val="0"/>
                <w:color w:val="auto"/>
                <w:kern w:val="2"/>
                <w:sz w:val="21"/>
                <w:szCs w:val="21"/>
                <w:lang w:val="en-US" w:eastAsia="zh-CN" w:bidi="ar-SA"/>
              </w:rPr>
              <w:t>基本资格条件承诺函</w:t>
            </w:r>
            <w:r>
              <w:rPr>
                <w:rFonts w:hint="eastAsia" w:ascii="宋体" w:hAnsi="宋体" w:cs="宋体"/>
                <w:b w:val="0"/>
                <w:bCs w:val="0"/>
                <w:color w:val="auto"/>
                <w:kern w:val="2"/>
                <w:sz w:val="21"/>
                <w:szCs w:val="21"/>
                <w:lang w:val="en-US" w:eastAsia="zh-CN" w:bidi="ar-SA"/>
              </w:rPr>
              <w:t>》</w:t>
            </w:r>
            <w:r>
              <w:rPr>
                <w:rFonts w:hint="eastAsia"/>
                <w:b w:val="0"/>
                <w:bCs w:val="0"/>
                <w:sz w:val="21"/>
                <w:szCs w:val="21"/>
              </w:rPr>
              <w:t>，或提供相应证明材料。</w:t>
            </w:r>
          </w:p>
        </w:tc>
      </w:tr>
      <w:tr w14:paraId="364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4F37EED6">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2FD25811">
            <w:pPr>
              <w:spacing w:line="360" w:lineRule="auto"/>
              <w:jc w:val="left"/>
              <w:rPr>
                <w:b w:val="0"/>
                <w:bCs w:val="0"/>
                <w:sz w:val="21"/>
                <w:szCs w:val="21"/>
              </w:rPr>
            </w:pPr>
            <w:r>
              <w:rPr>
                <w:rFonts w:hint="eastAsia" w:ascii="宋体" w:hAnsi="宋体"/>
                <w:b w:val="0"/>
                <w:bCs w:val="0"/>
                <w:sz w:val="21"/>
                <w:szCs w:val="21"/>
              </w:rPr>
              <w:t>具有履行合同所必需的设备和专业技术能力</w:t>
            </w:r>
          </w:p>
        </w:tc>
        <w:tc>
          <w:tcPr>
            <w:tcW w:w="2884" w:type="pct"/>
            <w:tcBorders>
              <w:top w:val="single" w:color="auto" w:sz="4" w:space="0"/>
              <w:left w:val="single" w:color="auto" w:sz="4" w:space="0"/>
              <w:bottom w:val="single" w:color="auto" w:sz="4" w:space="0"/>
              <w:right w:val="single" w:color="auto" w:sz="4" w:space="0"/>
            </w:tcBorders>
            <w:vAlign w:val="center"/>
          </w:tcPr>
          <w:p w14:paraId="3389533A">
            <w:pPr>
              <w:spacing w:line="360" w:lineRule="auto"/>
              <w:jc w:val="left"/>
              <w:rPr>
                <w:b w:val="0"/>
                <w:bCs w:val="0"/>
                <w:sz w:val="21"/>
                <w:szCs w:val="21"/>
              </w:rPr>
            </w:pPr>
            <w:r>
              <w:rPr>
                <w:rFonts w:hint="eastAsia" w:ascii="宋体" w:hAnsi="宋体"/>
                <w:b w:val="0"/>
                <w:bCs w:val="0"/>
                <w:sz w:val="21"/>
                <w:szCs w:val="21"/>
              </w:rPr>
              <w:t>由供应商提供</w:t>
            </w:r>
            <w:r>
              <w:rPr>
                <w:rFonts w:hint="eastAsia" w:ascii="宋体" w:hAnsi="宋体"/>
                <w:b w:val="0"/>
                <w:bCs w:val="0"/>
                <w:sz w:val="21"/>
                <w:szCs w:val="21"/>
                <w:lang w:eastAsia="zh-CN"/>
              </w:rPr>
              <w:t>《附件</w:t>
            </w:r>
            <w:r>
              <w:rPr>
                <w:rFonts w:hint="eastAsia" w:ascii="宋体" w:hAnsi="宋体"/>
                <w:b w:val="0"/>
                <w:bCs w:val="0"/>
                <w:sz w:val="21"/>
                <w:szCs w:val="21"/>
                <w:lang w:val="en-US" w:eastAsia="zh-CN"/>
              </w:rPr>
              <w:t>2</w:t>
            </w:r>
            <w:r>
              <w:rPr>
                <w:rFonts w:hint="eastAsia" w:ascii="宋体" w:hAnsi="宋体" w:eastAsia="宋体" w:cs="宋体"/>
                <w:b w:val="0"/>
                <w:bCs w:val="0"/>
                <w:color w:val="auto"/>
                <w:sz w:val="21"/>
                <w:szCs w:val="21"/>
                <w:lang w:val="en-US" w:eastAsia="zh-CN"/>
              </w:rPr>
              <w:t>具备履行合同所必需的设备和专业技术能力的声明函</w:t>
            </w:r>
            <w:r>
              <w:rPr>
                <w:rFonts w:hint="eastAsia" w:ascii="宋体" w:hAnsi="宋体" w:cs="宋体"/>
                <w:b w:val="0"/>
                <w:bCs w:val="0"/>
                <w:color w:val="auto"/>
                <w:sz w:val="21"/>
                <w:szCs w:val="21"/>
                <w:lang w:val="en-US" w:eastAsia="zh-CN"/>
              </w:rPr>
              <w:t>》</w:t>
            </w:r>
            <w:r>
              <w:rPr>
                <w:rFonts w:hint="eastAsia" w:ascii="宋体" w:hAnsi="宋体"/>
                <w:b w:val="0"/>
                <w:bCs w:val="0"/>
                <w:sz w:val="21"/>
                <w:szCs w:val="21"/>
              </w:rPr>
              <w:t>，或提供相应证明材料。</w:t>
            </w:r>
          </w:p>
        </w:tc>
      </w:tr>
      <w:tr w14:paraId="25C5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6878C1C2">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7BAE147A">
            <w:pPr>
              <w:spacing w:line="360" w:lineRule="auto"/>
              <w:jc w:val="left"/>
              <w:rPr>
                <w:b w:val="0"/>
                <w:bCs w:val="0"/>
                <w:sz w:val="21"/>
                <w:szCs w:val="21"/>
              </w:rPr>
            </w:pPr>
            <w:r>
              <w:rPr>
                <w:rFonts w:hint="eastAsia" w:ascii="宋体" w:hAnsi="宋体"/>
                <w:b w:val="0"/>
                <w:bCs w:val="0"/>
                <w:sz w:val="21"/>
                <w:szCs w:val="21"/>
              </w:rPr>
              <w:t>有依法缴纳税收和社会保障资金的良好记录</w:t>
            </w:r>
          </w:p>
        </w:tc>
        <w:tc>
          <w:tcPr>
            <w:tcW w:w="2884" w:type="pct"/>
            <w:tcBorders>
              <w:top w:val="single" w:color="auto" w:sz="4" w:space="0"/>
              <w:left w:val="single" w:color="auto" w:sz="4" w:space="0"/>
              <w:bottom w:val="single" w:color="auto" w:sz="4" w:space="0"/>
              <w:right w:val="single" w:color="auto" w:sz="4" w:space="0"/>
            </w:tcBorders>
            <w:vAlign w:val="center"/>
          </w:tcPr>
          <w:p w14:paraId="605486D4">
            <w:pPr>
              <w:spacing w:line="360" w:lineRule="auto"/>
              <w:jc w:val="left"/>
              <w:rPr>
                <w:b w:val="0"/>
                <w:bCs w:val="0"/>
                <w:sz w:val="21"/>
                <w:szCs w:val="21"/>
              </w:rPr>
            </w:pPr>
            <w:r>
              <w:rPr>
                <w:rFonts w:hint="eastAsia"/>
                <w:b w:val="0"/>
                <w:bCs w:val="0"/>
                <w:sz w:val="21"/>
                <w:szCs w:val="21"/>
              </w:rPr>
              <w:t>由供应商提供</w:t>
            </w:r>
            <w:r>
              <w:rPr>
                <w:rFonts w:hint="eastAsia"/>
                <w:b w:val="0"/>
                <w:bCs w:val="0"/>
                <w:sz w:val="21"/>
                <w:szCs w:val="21"/>
                <w:lang w:eastAsia="zh-CN"/>
              </w:rPr>
              <w:t>《附件</w:t>
            </w:r>
            <w:r>
              <w:rPr>
                <w:rFonts w:hint="eastAsia"/>
                <w:b w:val="0"/>
                <w:bCs w:val="0"/>
                <w:sz w:val="21"/>
                <w:szCs w:val="21"/>
                <w:lang w:val="en-US" w:eastAsia="zh-CN"/>
              </w:rPr>
              <w:t>1</w:t>
            </w:r>
            <w:r>
              <w:rPr>
                <w:rFonts w:hint="eastAsia" w:ascii="宋体" w:hAnsi="宋体" w:eastAsia="宋体" w:cs="宋体"/>
                <w:b w:val="0"/>
                <w:bCs w:val="0"/>
                <w:color w:val="auto"/>
                <w:kern w:val="2"/>
                <w:sz w:val="21"/>
                <w:szCs w:val="21"/>
                <w:lang w:val="en-US" w:eastAsia="zh-CN" w:bidi="ar-SA"/>
              </w:rPr>
              <w:t>基本资格条件承诺函</w:t>
            </w:r>
            <w:r>
              <w:rPr>
                <w:rFonts w:hint="eastAsia" w:ascii="宋体" w:hAnsi="宋体" w:cs="宋体"/>
                <w:b w:val="0"/>
                <w:bCs w:val="0"/>
                <w:color w:val="auto"/>
                <w:kern w:val="2"/>
                <w:sz w:val="21"/>
                <w:szCs w:val="21"/>
                <w:lang w:val="en-US" w:eastAsia="zh-CN" w:bidi="ar-SA"/>
              </w:rPr>
              <w:t>》</w:t>
            </w:r>
            <w:r>
              <w:rPr>
                <w:rFonts w:hint="eastAsia"/>
                <w:b w:val="0"/>
                <w:bCs w:val="0"/>
                <w:sz w:val="21"/>
                <w:szCs w:val="21"/>
              </w:rPr>
              <w:t>，或提供相应证明材料。</w:t>
            </w:r>
          </w:p>
        </w:tc>
      </w:tr>
      <w:tr w14:paraId="342D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1D0B4044">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53AD44B2">
            <w:pPr>
              <w:spacing w:line="360" w:lineRule="auto"/>
              <w:jc w:val="left"/>
              <w:rPr>
                <w:b w:val="0"/>
                <w:bCs w:val="0"/>
                <w:sz w:val="21"/>
                <w:szCs w:val="21"/>
              </w:rPr>
            </w:pPr>
            <w:r>
              <w:rPr>
                <w:rFonts w:hint="eastAsia" w:ascii="宋体" w:hAnsi="宋体"/>
                <w:b w:val="0"/>
                <w:bCs w:val="0"/>
                <w:sz w:val="21"/>
                <w:szCs w:val="21"/>
              </w:rPr>
              <w:t>参加政府采购活动前三年内，在经营活动中没有重大违法记录</w:t>
            </w:r>
          </w:p>
        </w:tc>
        <w:tc>
          <w:tcPr>
            <w:tcW w:w="2884" w:type="pct"/>
            <w:tcBorders>
              <w:top w:val="single" w:color="auto" w:sz="4" w:space="0"/>
              <w:left w:val="single" w:color="auto" w:sz="4" w:space="0"/>
              <w:bottom w:val="single" w:color="auto" w:sz="4" w:space="0"/>
              <w:right w:val="single" w:color="auto" w:sz="4" w:space="0"/>
            </w:tcBorders>
            <w:vAlign w:val="top"/>
          </w:tcPr>
          <w:p w14:paraId="43CFDFF9">
            <w:pPr>
              <w:spacing w:line="360" w:lineRule="auto"/>
              <w:jc w:val="left"/>
              <w:rPr>
                <w:b w:val="0"/>
                <w:bCs w:val="0"/>
                <w:sz w:val="21"/>
                <w:szCs w:val="21"/>
              </w:rPr>
            </w:pPr>
            <w:r>
              <w:rPr>
                <w:rFonts w:hint="eastAsia" w:ascii="宋体" w:hAnsi="宋体"/>
                <w:b w:val="0"/>
                <w:bCs w:val="0"/>
                <w:sz w:val="21"/>
                <w:szCs w:val="21"/>
              </w:rPr>
              <w:t>由供应商提供</w:t>
            </w:r>
            <w:r>
              <w:rPr>
                <w:rFonts w:hint="eastAsia"/>
                <w:b w:val="0"/>
                <w:bCs w:val="0"/>
                <w:sz w:val="21"/>
                <w:szCs w:val="21"/>
                <w:lang w:eastAsia="zh-CN"/>
              </w:rPr>
              <w:t>《附件</w:t>
            </w:r>
            <w:r>
              <w:rPr>
                <w:rFonts w:hint="eastAsia"/>
                <w:b w:val="0"/>
                <w:bCs w:val="0"/>
                <w:sz w:val="21"/>
                <w:szCs w:val="21"/>
                <w:lang w:val="en-US" w:eastAsia="zh-CN"/>
              </w:rPr>
              <w:t>1</w:t>
            </w:r>
            <w:r>
              <w:rPr>
                <w:rFonts w:hint="eastAsia" w:ascii="宋体" w:hAnsi="宋体" w:eastAsia="宋体" w:cs="宋体"/>
                <w:b w:val="0"/>
                <w:bCs w:val="0"/>
                <w:color w:val="auto"/>
                <w:kern w:val="2"/>
                <w:sz w:val="21"/>
                <w:szCs w:val="21"/>
                <w:lang w:val="en-US" w:eastAsia="zh-CN" w:bidi="ar-SA"/>
              </w:rPr>
              <w:t>基本资格条件承诺函</w:t>
            </w:r>
            <w:r>
              <w:rPr>
                <w:rFonts w:hint="eastAsia" w:ascii="宋体" w:hAnsi="宋体" w:cs="宋体"/>
                <w:b w:val="0"/>
                <w:bCs w:val="0"/>
                <w:color w:val="auto"/>
                <w:kern w:val="2"/>
                <w:sz w:val="21"/>
                <w:szCs w:val="21"/>
                <w:lang w:val="en-US" w:eastAsia="zh-CN" w:bidi="ar-SA"/>
              </w:rPr>
              <w:t>》</w:t>
            </w:r>
            <w:r>
              <w:rPr>
                <w:rFonts w:hint="eastAsia" w:ascii="宋体" w:hAnsi="宋体"/>
                <w:b w:val="0"/>
                <w:bCs w:val="0"/>
                <w:sz w:val="21"/>
                <w:szCs w:val="21"/>
              </w:rPr>
              <w:t>，或提供相应证明材料。</w:t>
            </w:r>
          </w:p>
        </w:tc>
      </w:tr>
      <w:tr w14:paraId="2234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4E1CD880">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43AA7866">
            <w:pPr>
              <w:spacing w:line="360" w:lineRule="auto"/>
              <w:jc w:val="left"/>
              <w:rPr>
                <w:b w:val="0"/>
                <w:bCs w:val="0"/>
                <w:sz w:val="21"/>
                <w:szCs w:val="21"/>
              </w:rPr>
            </w:pPr>
            <w:r>
              <w:rPr>
                <w:rFonts w:hint="eastAsia" w:ascii="宋体" w:hAnsi="宋体"/>
                <w:b w:val="0"/>
                <w:bCs w:val="0"/>
                <w:sz w:val="21"/>
                <w:szCs w:val="21"/>
              </w:rPr>
              <w:t>法律、行政法规规定的其他条件</w:t>
            </w:r>
          </w:p>
        </w:tc>
        <w:tc>
          <w:tcPr>
            <w:tcW w:w="2884" w:type="pct"/>
            <w:tcBorders>
              <w:top w:val="single" w:color="auto" w:sz="4" w:space="0"/>
              <w:left w:val="single" w:color="auto" w:sz="4" w:space="0"/>
              <w:bottom w:val="single" w:color="auto" w:sz="4" w:space="0"/>
              <w:right w:val="single" w:color="auto" w:sz="4" w:space="0"/>
            </w:tcBorders>
            <w:vAlign w:val="top"/>
          </w:tcPr>
          <w:p w14:paraId="322BB59B">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both"/>
              <w:textAlignment w:val="auto"/>
              <w:rPr>
                <w:b w:val="0"/>
                <w:bCs w:val="0"/>
                <w:sz w:val="21"/>
                <w:szCs w:val="21"/>
              </w:rPr>
            </w:pPr>
            <w:r>
              <w:rPr>
                <w:rFonts w:hint="eastAsia" w:ascii="宋体" w:hAnsi="宋体"/>
                <w:b w:val="0"/>
                <w:bCs w:val="0"/>
                <w:sz w:val="21"/>
                <w:szCs w:val="21"/>
              </w:rPr>
              <w:t>由供应商提供</w:t>
            </w:r>
            <w:r>
              <w:rPr>
                <w:rFonts w:hint="eastAsia" w:ascii="宋体" w:hAnsi="宋体"/>
                <w:b w:val="0"/>
                <w:bCs w:val="0"/>
                <w:sz w:val="21"/>
                <w:szCs w:val="21"/>
                <w:lang w:eastAsia="zh-CN"/>
              </w:rPr>
              <w:t>《附件</w:t>
            </w:r>
            <w:r>
              <w:rPr>
                <w:rFonts w:hint="eastAsia" w:ascii="宋体" w:hAnsi="宋体"/>
                <w:b w:val="0"/>
                <w:bCs w:val="0"/>
                <w:sz w:val="21"/>
                <w:szCs w:val="21"/>
                <w:lang w:val="en-US" w:eastAsia="zh-CN"/>
              </w:rPr>
              <w:t>10</w:t>
            </w:r>
            <w:r>
              <w:rPr>
                <w:rFonts w:hint="eastAsia" w:ascii="宋体" w:hAnsi="宋体" w:eastAsia="宋体" w:cs="宋体"/>
                <w:b w:val="0"/>
                <w:bCs w:val="0"/>
                <w:color w:val="auto"/>
                <w:sz w:val="21"/>
                <w:szCs w:val="21"/>
                <w:lang w:val="en-US" w:eastAsia="zh-CN"/>
              </w:rPr>
              <w:t>诚信投标承诺函</w:t>
            </w:r>
            <w:r>
              <w:rPr>
                <w:rFonts w:hint="eastAsia" w:ascii="宋体" w:hAnsi="宋体" w:cs="宋体"/>
                <w:b w:val="0"/>
                <w:bCs w:val="0"/>
                <w:color w:val="auto"/>
                <w:sz w:val="21"/>
                <w:szCs w:val="21"/>
                <w:lang w:val="en-US" w:eastAsia="zh-CN"/>
              </w:rPr>
              <w:t>》</w:t>
            </w:r>
            <w:r>
              <w:rPr>
                <w:rFonts w:hint="eastAsia" w:ascii="宋体" w:hAnsi="宋体"/>
                <w:b w:val="0"/>
                <w:bCs w:val="0"/>
                <w:sz w:val="21"/>
                <w:szCs w:val="21"/>
              </w:rPr>
              <w:t>。</w:t>
            </w:r>
          </w:p>
        </w:tc>
      </w:tr>
      <w:tr w14:paraId="5DA8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AE17FE1">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17F3C97C">
            <w:pPr>
              <w:spacing w:line="360" w:lineRule="auto"/>
              <w:jc w:val="left"/>
              <w:rPr>
                <w:b w:val="0"/>
                <w:bCs w:val="0"/>
                <w:sz w:val="21"/>
                <w:szCs w:val="21"/>
              </w:rPr>
            </w:pPr>
            <w:r>
              <w:rPr>
                <w:rFonts w:hint="eastAsia" w:ascii="宋体" w:hAnsi="宋体"/>
                <w:b w:val="0"/>
                <w:bCs w:val="0"/>
                <w:sz w:val="21"/>
                <w:szCs w:val="21"/>
              </w:rPr>
              <w:t>单位负责人为同一人或者存在直接控股、管理关系的不同供应商，不得参加本项目同一合同项下的政府采购活动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7E855F5A">
            <w:pPr>
              <w:spacing w:line="360" w:lineRule="auto"/>
              <w:jc w:val="left"/>
              <w:rPr>
                <w:b w:val="0"/>
                <w:bCs w:val="0"/>
                <w:sz w:val="21"/>
                <w:szCs w:val="21"/>
              </w:rPr>
            </w:pPr>
            <w:r>
              <w:rPr>
                <w:rFonts w:hint="eastAsia" w:ascii="宋体" w:hAnsi="宋体"/>
                <w:b w:val="0"/>
                <w:bCs w:val="0"/>
                <w:sz w:val="21"/>
                <w:szCs w:val="21"/>
                <w:lang w:val="en-US" w:eastAsia="zh-CN"/>
              </w:rPr>
              <w:t>提供《附件3未参加同一合同项下的政府采购活动的声明函》</w:t>
            </w:r>
          </w:p>
        </w:tc>
      </w:tr>
      <w:tr w14:paraId="69D9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12ACB11">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31BCFF7A">
            <w:pPr>
              <w:spacing w:line="360" w:lineRule="auto"/>
              <w:jc w:val="left"/>
              <w:rPr>
                <w:b w:val="0"/>
                <w:bCs w:val="0"/>
                <w:sz w:val="21"/>
                <w:szCs w:val="21"/>
              </w:rPr>
            </w:pPr>
            <w:r>
              <w:rPr>
                <w:rFonts w:hint="eastAsia" w:ascii="宋体" w:hAnsi="宋体"/>
                <w:b w:val="0"/>
                <w:bCs w:val="0"/>
                <w:sz w:val="21"/>
                <w:szCs w:val="21"/>
              </w:rPr>
              <w:t>为本采购项目提供整体设计、规范编制或者项目管理、监理、检测等服务的，不得再参加本项目的其他招标采购活动。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4D0A1D7B">
            <w:pPr>
              <w:spacing w:line="360" w:lineRule="auto"/>
              <w:jc w:val="left"/>
              <w:rPr>
                <w:rFonts w:hint="eastAsia" w:ascii="宋体" w:hAnsi="宋体"/>
                <w:b w:val="0"/>
                <w:bCs w:val="0"/>
                <w:sz w:val="21"/>
                <w:szCs w:val="21"/>
                <w:lang w:val="en-US" w:eastAsia="zh-CN"/>
              </w:rPr>
            </w:pPr>
            <w:r>
              <w:rPr>
                <w:rFonts w:hint="eastAsia" w:ascii="宋体" w:hAnsi="宋体"/>
                <w:b w:val="0"/>
                <w:bCs w:val="0"/>
                <w:sz w:val="21"/>
                <w:szCs w:val="21"/>
                <w:lang w:val="en-US" w:eastAsia="zh-CN"/>
              </w:rPr>
              <w:t>提供《附件4未为本采购项目提供服务的声明函》</w:t>
            </w:r>
          </w:p>
          <w:p w14:paraId="096469FB">
            <w:pPr>
              <w:spacing w:line="360" w:lineRule="auto"/>
              <w:jc w:val="left"/>
              <w:rPr>
                <w:b w:val="0"/>
                <w:bCs w:val="0"/>
                <w:sz w:val="21"/>
                <w:szCs w:val="21"/>
              </w:rPr>
            </w:pPr>
          </w:p>
        </w:tc>
      </w:tr>
      <w:tr w14:paraId="40D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1BD1F17">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5F5EA718">
            <w:pPr>
              <w:spacing w:line="360" w:lineRule="auto"/>
              <w:jc w:val="left"/>
              <w:rPr>
                <w:b w:val="0"/>
                <w:bCs w:val="0"/>
                <w:sz w:val="21"/>
                <w:szCs w:val="21"/>
              </w:rPr>
            </w:pPr>
            <w:r>
              <w:rPr>
                <w:rFonts w:hint="eastAsia" w:ascii="宋体" w:hAnsi="宋体"/>
                <w:b w:val="0"/>
                <w:bCs w:val="0"/>
                <w:sz w:val="21"/>
                <w:szCs w:val="21"/>
              </w:rPr>
              <w:t>未被列入失信被执行人、“重大税收违法失信主体”，未被列入政府采购严重违法失信行为记录名单。</w:t>
            </w:r>
          </w:p>
        </w:tc>
        <w:tc>
          <w:tcPr>
            <w:tcW w:w="2884" w:type="pct"/>
            <w:tcBorders>
              <w:top w:val="single" w:color="auto" w:sz="4" w:space="0"/>
              <w:left w:val="single" w:color="auto" w:sz="4" w:space="0"/>
              <w:bottom w:val="single" w:color="auto" w:sz="4" w:space="0"/>
              <w:right w:val="single" w:color="auto" w:sz="4" w:space="0"/>
            </w:tcBorders>
            <w:vAlign w:val="center"/>
          </w:tcPr>
          <w:p w14:paraId="4D3D3995">
            <w:pPr>
              <w:spacing w:line="360" w:lineRule="auto"/>
              <w:jc w:val="left"/>
              <w:rPr>
                <w:b w:val="0"/>
                <w:bCs w:val="0"/>
                <w:sz w:val="21"/>
                <w:szCs w:val="21"/>
              </w:rPr>
            </w:pPr>
            <w:r>
              <w:rPr>
                <w:rFonts w:hint="eastAsia"/>
                <w:b w:val="0"/>
                <w:bCs w:val="0"/>
                <w:sz w:val="21"/>
                <w:szCs w:val="21"/>
              </w:rPr>
              <w:t>在“信用中国”网站（www.creditchina.gov.cn）及中国政府采购网(www.ccgp.gov.cn)查询的供应商参加政府采购活动前三年内的结果为准（提供查询截图）。</w:t>
            </w:r>
          </w:p>
        </w:tc>
      </w:tr>
      <w:tr w14:paraId="7E6D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0D330843">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top"/>
          </w:tcPr>
          <w:p w14:paraId="79D0B339">
            <w:pPr>
              <w:spacing w:line="360" w:lineRule="auto"/>
              <w:jc w:val="left"/>
              <w:rPr>
                <w:b w:val="0"/>
                <w:bCs w:val="0"/>
                <w:sz w:val="21"/>
                <w:szCs w:val="21"/>
              </w:rPr>
            </w:pPr>
            <w:r>
              <w:rPr>
                <w:rFonts w:hint="eastAsia" w:ascii="宋体" w:hAnsi="宋体"/>
                <w:b w:val="0"/>
                <w:bCs w:val="0"/>
                <w:sz w:val="21"/>
                <w:szCs w:val="21"/>
              </w:rPr>
              <w:t>落实政府采购政策需满足的资格要求</w:t>
            </w:r>
          </w:p>
        </w:tc>
        <w:tc>
          <w:tcPr>
            <w:tcW w:w="2884" w:type="pct"/>
            <w:tcBorders>
              <w:top w:val="single" w:color="auto" w:sz="4" w:space="0"/>
              <w:left w:val="single" w:color="auto" w:sz="4" w:space="0"/>
              <w:bottom w:val="single" w:color="auto" w:sz="4" w:space="0"/>
              <w:right w:val="single" w:color="auto" w:sz="4" w:space="0"/>
            </w:tcBorders>
            <w:vAlign w:val="center"/>
          </w:tcPr>
          <w:p w14:paraId="20244BA7">
            <w:pPr>
              <w:spacing w:line="360" w:lineRule="auto"/>
              <w:jc w:val="left"/>
              <w:rPr>
                <w:rFonts w:ascii="宋体" w:hAnsi="宋体"/>
                <w:b w:val="0"/>
                <w:bCs w:val="0"/>
                <w:sz w:val="21"/>
                <w:szCs w:val="21"/>
              </w:rPr>
            </w:pPr>
            <w:r>
              <w:rPr>
                <w:rFonts w:ascii="宋体" w:hAnsi="宋体"/>
                <w:b w:val="0"/>
                <w:bCs w:val="0"/>
                <w:sz w:val="21"/>
                <w:szCs w:val="21"/>
              </w:rPr>
              <w:sym w:font="Wingdings" w:char="00FE"/>
            </w:r>
            <w:r>
              <w:rPr>
                <w:rFonts w:hint="eastAsia" w:ascii="宋体" w:hAnsi="宋体"/>
                <w:b w:val="0"/>
                <w:bCs w:val="0"/>
                <w:sz w:val="21"/>
                <w:szCs w:val="21"/>
              </w:rPr>
              <w:t>支持中小企业发展资格要求：提供《中小企业声明函》，本项目供应商属于监狱企业或者残疾人福利性单位的，同时提供监狱企业证明材料或者《残疾人福利性单位声明函》；</w:t>
            </w:r>
          </w:p>
          <w:p w14:paraId="3DC254D2">
            <w:pPr>
              <w:spacing w:line="360" w:lineRule="auto"/>
              <w:jc w:val="left"/>
              <w:rPr>
                <w:b w:val="0"/>
                <w:bCs w:val="0"/>
                <w:sz w:val="21"/>
                <w:szCs w:val="21"/>
              </w:rPr>
            </w:pPr>
            <w:r>
              <w:rPr>
                <w:rFonts w:ascii="宋体" w:hAnsi="宋体"/>
                <w:b w:val="0"/>
                <w:bCs w:val="0"/>
                <w:sz w:val="21"/>
                <w:szCs w:val="21"/>
              </w:rPr>
              <w:sym w:font="Wingdings" w:char="F0A8"/>
            </w:r>
            <w:r>
              <w:rPr>
                <w:rFonts w:hint="eastAsia" w:ascii="宋体" w:hAnsi="宋体"/>
                <w:b w:val="0"/>
                <w:bCs w:val="0"/>
                <w:sz w:val="21"/>
                <w:szCs w:val="21"/>
              </w:rPr>
              <w:t>其他政府采购政策需满足的资格要求：</w:t>
            </w:r>
            <w:r>
              <w:rPr>
                <w:rFonts w:hint="eastAsia" w:ascii="宋体" w:hAnsi="宋体"/>
                <w:b w:val="0"/>
                <w:bCs w:val="0"/>
                <w:sz w:val="21"/>
                <w:szCs w:val="21"/>
                <w:u w:val="single"/>
              </w:rPr>
              <w:t xml:space="preserve"> 无 </w:t>
            </w:r>
            <w:r>
              <w:rPr>
                <w:rFonts w:hint="eastAsia" w:ascii="宋体" w:hAnsi="宋体"/>
                <w:b w:val="0"/>
                <w:bCs w:val="0"/>
                <w:sz w:val="21"/>
                <w:szCs w:val="21"/>
              </w:rPr>
              <w:t>。</w:t>
            </w:r>
          </w:p>
        </w:tc>
      </w:tr>
      <w:tr w14:paraId="4F5B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1BFC644">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45260C06">
            <w:pPr>
              <w:spacing w:line="360" w:lineRule="auto"/>
              <w:jc w:val="left"/>
              <w:rPr>
                <w:b w:val="0"/>
                <w:bCs w:val="0"/>
                <w:sz w:val="21"/>
                <w:szCs w:val="21"/>
              </w:rPr>
            </w:pPr>
            <w:r>
              <w:rPr>
                <w:rFonts w:hint="eastAsia" w:ascii="宋体" w:hAnsi="宋体"/>
                <w:b w:val="0"/>
                <w:bCs w:val="0"/>
                <w:sz w:val="21"/>
                <w:szCs w:val="21"/>
              </w:rPr>
              <w:t>本项目的特定资格要求</w:t>
            </w:r>
          </w:p>
        </w:tc>
        <w:tc>
          <w:tcPr>
            <w:tcW w:w="2884" w:type="pct"/>
            <w:tcBorders>
              <w:top w:val="single" w:color="auto" w:sz="4" w:space="0"/>
              <w:left w:val="single" w:color="auto" w:sz="4" w:space="0"/>
              <w:bottom w:val="single" w:color="auto" w:sz="4" w:space="0"/>
              <w:right w:val="single" w:color="auto" w:sz="4" w:space="0"/>
            </w:tcBorders>
            <w:vAlign w:val="center"/>
          </w:tcPr>
          <w:p w14:paraId="28A6A565">
            <w:pPr>
              <w:spacing w:line="360" w:lineRule="auto"/>
              <w:jc w:val="left"/>
              <w:rPr>
                <w:rFonts w:hint="eastAsia" w:ascii="宋体" w:hAnsi="宋体"/>
                <w:b w:val="0"/>
                <w:bCs w:val="0"/>
                <w:sz w:val="21"/>
                <w:szCs w:val="21"/>
              </w:rPr>
            </w:pPr>
            <w:r>
              <w:rPr>
                <w:rFonts w:hint="eastAsia"/>
                <w:b w:val="0"/>
                <w:bCs w:val="0"/>
                <w:sz w:val="21"/>
                <w:szCs w:val="21"/>
              </w:rPr>
              <w:t>（</w:t>
            </w:r>
            <w:r>
              <w:rPr>
                <w:rFonts w:hint="eastAsia" w:ascii="宋体" w:hAnsi="宋体"/>
                <w:b w:val="0"/>
                <w:bCs w:val="0"/>
                <w:sz w:val="21"/>
                <w:szCs w:val="21"/>
              </w:rPr>
              <w:t>1）拟投入本项目的植保无人机和无人机驾驶员齐全（自有载重量30KG或以上的植保无人机设备不少于5台，具有无人驾驶航空器合格证&lt;执照&gt;的操控人员不少于5名)。</w:t>
            </w:r>
            <w:r>
              <w:rPr>
                <w:rFonts w:hint="eastAsia" w:ascii="宋体" w:hAnsi="宋体"/>
                <w:b w:val="0"/>
                <w:bCs w:val="0"/>
                <w:sz w:val="21"/>
                <w:szCs w:val="21"/>
                <w:lang w:eastAsia="zh-CN"/>
              </w:rPr>
              <w:t>（</w:t>
            </w:r>
            <w:r>
              <w:rPr>
                <w:rFonts w:hint="eastAsia" w:ascii="宋体" w:hAnsi="宋体"/>
                <w:b w:val="0"/>
                <w:bCs w:val="0"/>
                <w:sz w:val="21"/>
                <w:szCs w:val="21"/>
                <w:lang w:val="hr-HR"/>
              </w:rPr>
              <w:t>提供设备购买发票；CAAC颁发的执照彩色扫描件)</w:t>
            </w:r>
          </w:p>
          <w:p w14:paraId="47EA367E">
            <w:pPr>
              <w:spacing w:line="360" w:lineRule="auto"/>
              <w:jc w:val="left"/>
              <w:rPr>
                <w:b w:val="0"/>
                <w:bCs w:val="0"/>
                <w:sz w:val="21"/>
                <w:szCs w:val="21"/>
              </w:rPr>
            </w:pPr>
            <w:r>
              <w:rPr>
                <w:rFonts w:hint="eastAsia" w:ascii="宋体" w:hAnsi="宋体"/>
                <w:b w:val="0"/>
                <w:bCs w:val="0"/>
                <w:sz w:val="21"/>
                <w:szCs w:val="21"/>
                <w:lang w:val="hr-HR" w:eastAsia="zh-CN"/>
              </w:rPr>
              <w:t>（</w:t>
            </w:r>
            <w:r>
              <w:rPr>
                <w:rFonts w:hint="eastAsia" w:ascii="宋体" w:hAnsi="宋体"/>
                <w:b w:val="0"/>
                <w:bCs w:val="0"/>
                <w:sz w:val="21"/>
                <w:szCs w:val="21"/>
                <w:lang w:val="en-US" w:eastAsia="zh-CN"/>
              </w:rPr>
              <w:t>2）</w:t>
            </w:r>
            <w:r>
              <w:rPr>
                <w:rFonts w:hint="eastAsia" w:ascii="宋体" w:hAnsi="宋体"/>
                <w:b w:val="0"/>
                <w:bCs w:val="0"/>
                <w:sz w:val="21"/>
                <w:szCs w:val="21"/>
                <w:lang w:val="hr-HR"/>
              </w:rPr>
              <w:t>法定代表人参加谈判的须提供法定代表人身份证明；委托代理人参加谈判的，</w:t>
            </w:r>
            <w:r>
              <w:rPr>
                <w:rFonts w:hint="eastAsia" w:ascii="宋体" w:hAnsi="宋体"/>
                <w:b w:val="0"/>
                <w:bCs w:val="0"/>
                <w:sz w:val="21"/>
                <w:szCs w:val="21"/>
                <w:lang w:val="hr-HR" w:eastAsia="zh-CN"/>
              </w:rPr>
              <w:t>须提供法人授权</w:t>
            </w:r>
            <w:r>
              <w:rPr>
                <w:rFonts w:hint="eastAsia" w:ascii="宋体" w:hAnsi="宋体"/>
                <w:b w:val="0"/>
                <w:bCs w:val="0"/>
                <w:sz w:val="21"/>
                <w:szCs w:val="21"/>
                <w:lang w:val="hr-HR"/>
              </w:rPr>
              <w:t>委托书</w:t>
            </w:r>
          </w:p>
        </w:tc>
      </w:tr>
      <w:bookmarkEnd w:id="430"/>
    </w:tbl>
    <w:p w14:paraId="06565C8C">
      <w:pPr>
        <w:rPr>
          <w:b/>
          <w:bCs/>
          <w:sz w:val="21"/>
          <w:szCs w:val="21"/>
        </w:rPr>
      </w:pPr>
      <w:bookmarkStart w:id="431" w:name="_Hlk161711104"/>
      <w:bookmarkStart w:id="432" w:name="_Toc156490348"/>
      <w:r>
        <w:rPr>
          <w:rFonts w:hint="eastAsia"/>
          <w:b/>
          <w:bCs/>
          <w:sz w:val="21"/>
          <w:szCs w:val="21"/>
        </w:rPr>
        <w:t>备注：</w:t>
      </w:r>
    </w:p>
    <w:p w14:paraId="3A290AC0">
      <w:pPr>
        <w:rPr>
          <w:sz w:val="21"/>
          <w:szCs w:val="21"/>
        </w:rPr>
      </w:pPr>
      <w:r>
        <w:rPr>
          <w:rFonts w:hint="eastAsia"/>
          <w:sz w:val="21"/>
          <w:szCs w:val="21"/>
        </w:rPr>
        <w:t>1</w:t>
      </w:r>
      <w:r>
        <w:rPr>
          <w:sz w:val="21"/>
          <w:szCs w:val="21"/>
        </w:rPr>
        <w:t>.</w:t>
      </w:r>
      <w:r>
        <w:rPr>
          <w:rFonts w:hint="eastAsia"/>
          <w:sz w:val="21"/>
          <w:szCs w:val="21"/>
        </w:rPr>
        <w:t>资格证明文件应为原件的扫描件或复印件，响应文件中须编入清晰的扫描件或复印件。所有证明材料须清晰可辨认，如因证明材料模糊无法辨认，缺页、漏页导致无法进行评审认定的责任由供应商自负。</w:t>
      </w:r>
    </w:p>
    <w:p w14:paraId="538E41D0">
      <w:pPr>
        <w:rPr>
          <w:sz w:val="21"/>
          <w:szCs w:val="21"/>
        </w:rPr>
      </w:pPr>
      <w:r>
        <w:rPr>
          <w:rFonts w:hint="eastAsia"/>
          <w:sz w:val="21"/>
          <w:szCs w:val="21"/>
          <w:lang w:val="zh-CN"/>
        </w:rPr>
        <w:t>2</w:t>
      </w:r>
      <w:r>
        <w:rPr>
          <w:sz w:val="21"/>
          <w:szCs w:val="21"/>
          <w:lang w:val="zh-CN"/>
        </w:rPr>
        <w:t>.</w:t>
      </w:r>
      <w:r>
        <w:rPr>
          <w:rFonts w:hint="eastAsia"/>
          <w:sz w:val="21"/>
          <w:szCs w:val="21"/>
          <w:lang w:val="zh-CN"/>
        </w:rPr>
        <w:t>信用信息核</w:t>
      </w:r>
      <w:r>
        <w:rPr>
          <w:rFonts w:hint="eastAsia"/>
          <w:sz w:val="21"/>
          <w:szCs w:val="21"/>
        </w:rPr>
        <w:t>查</w:t>
      </w:r>
    </w:p>
    <w:p w14:paraId="137FAF24">
      <w:pPr>
        <w:rPr>
          <w:sz w:val="21"/>
          <w:szCs w:val="21"/>
        </w:rPr>
      </w:pPr>
      <w:r>
        <w:rPr>
          <w:rFonts w:hint="eastAsia"/>
          <w:sz w:val="21"/>
          <w:szCs w:val="21"/>
        </w:rPr>
        <w:t>2.1资格审查当日应当核查供应商信用记录，供应商被列入失信被执行人、重大税收违法案件失信主体、政府采购严重违法失信行为记录名单的，采购代理机构拒绝其参与政府采购活动。</w:t>
      </w:r>
    </w:p>
    <w:p w14:paraId="246EC51B">
      <w:pPr>
        <w:rPr>
          <w:sz w:val="21"/>
          <w:szCs w:val="21"/>
        </w:rPr>
      </w:pPr>
      <w:r>
        <w:rPr>
          <w:rFonts w:hint="eastAsia"/>
          <w:sz w:val="21"/>
          <w:szCs w:val="21"/>
        </w:rPr>
        <w:t>2.2以联合体形式参与谈判的，应当核查联合体所有成员和信用记录，联合体成员存在不良信用记录的，视同联合体存在不良信用信息。</w:t>
      </w:r>
    </w:p>
    <w:p w14:paraId="488C6C28">
      <w:pPr>
        <w:rPr>
          <w:sz w:val="21"/>
          <w:szCs w:val="21"/>
        </w:rPr>
      </w:pPr>
      <w:r>
        <w:rPr>
          <w:rFonts w:hint="eastAsia"/>
          <w:sz w:val="21"/>
          <w:szCs w:val="21"/>
        </w:rPr>
        <w:t>3</w:t>
      </w:r>
      <w:r>
        <w:rPr>
          <w:sz w:val="21"/>
          <w:szCs w:val="21"/>
        </w:rPr>
        <w:t>.</w:t>
      </w:r>
      <w:r>
        <w:rPr>
          <w:rFonts w:hint="eastAsia"/>
          <w:sz w:val="21"/>
          <w:szCs w:val="21"/>
        </w:rPr>
        <w:t>对于响应文件中有任意一条不满足上表要求的将导致其</w:t>
      </w:r>
      <w:r>
        <w:rPr>
          <w:rFonts w:hint="eastAsia"/>
          <w:b/>
          <w:bCs/>
          <w:sz w:val="21"/>
          <w:szCs w:val="21"/>
        </w:rPr>
        <w:t>响应无效</w:t>
      </w:r>
      <w:r>
        <w:rPr>
          <w:rFonts w:hint="eastAsia"/>
          <w:sz w:val="21"/>
          <w:szCs w:val="21"/>
        </w:rPr>
        <w:t>，不进入下一项评审。</w:t>
      </w:r>
    </w:p>
    <w:bookmarkEnd w:id="431"/>
    <w:p w14:paraId="59F694B6">
      <w:pPr>
        <w:rPr>
          <w:b/>
          <w:sz w:val="21"/>
          <w:szCs w:val="21"/>
        </w:rPr>
      </w:pPr>
      <w:bookmarkStart w:id="433" w:name="_Toc163493022"/>
      <w:r>
        <w:rPr>
          <w:rFonts w:hint="eastAsia"/>
          <w:b/>
          <w:sz w:val="21"/>
          <w:szCs w:val="21"/>
        </w:rPr>
        <w:t>（二）符合性审查表</w:t>
      </w:r>
      <w:bookmarkEnd w:id="432"/>
      <w:bookmarkEnd w:id="433"/>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2"/>
        <w:gridCol w:w="2273"/>
        <w:gridCol w:w="6737"/>
      </w:tblGrid>
      <w:tr w14:paraId="1FA2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8D8D8" w:themeFill="background1" w:themeFillShade="D9"/>
            <w:vAlign w:val="center"/>
          </w:tcPr>
          <w:p w14:paraId="63B3FACF">
            <w:pPr>
              <w:rPr>
                <w:b/>
                <w:bCs/>
                <w:sz w:val="21"/>
                <w:szCs w:val="21"/>
                <w:lang w:val="zh-CN"/>
              </w:rPr>
            </w:pPr>
            <w:r>
              <w:rPr>
                <w:rFonts w:hint="eastAsia"/>
                <w:b/>
                <w:bCs/>
                <w:sz w:val="21"/>
                <w:szCs w:val="21"/>
                <w:lang w:val="zh-CN"/>
              </w:rPr>
              <w:t>序号</w:t>
            </w:r>
          </w:p>
        </w:tc>
        <w:tc>
          <w:tcPr>
            <w:tcW w:w="1141" w:type="pct"/>
            <w:shd w:val="clear" w:color="auto" w:fill="D8D8D8" w:themeFill="background1" w:themeFillShade="D9"/>
            <w:vAlign w:val="center"/>
          </w:tcPr>
          <w:p w14:paraId="0AA9B83C">
            <w:pPr>
              <w:rPr>
                <w:b/>
                <w:bCs/>
                <w:sz w:val="21"/>
                <w:szCs w:val="21"/>
                <w:lang w:val="zh-CN"/>
              </w:rPr>
            </w:pPr>
            <w:r>
              <w:rPr>
                <w:rFonts w:hint="eastAsia"/>
                <w:b/>
                <w:bCs/>
                <w:sz w:val="21"/>
                <w:szCs w:val="21"/>
                <w:lang w:val="zh-CN"/>
              </w:rPr>
              <w:t>审查项名称</w:t>
            </w:r>
          </w:p>
        </w:tc>
        <w:tc>
          <w:tcPr>
            <w:tcW w:w="3381" w:type="pct"/>
            <w:shd w:val="clear" w:color="auto" w:fill="D8D8D8" w:themeFill="background1" w:themeFillShade="D9"/>
            <w:vAlign w:val="center"/>
          </w:tcPr>
          <w:p w14:paraId="2C0D91E4">
            <w:pPr>
              <w:rPr>
                <w:b/>
                <w:bCs/>
                <w:sz w:val="21"/>
                <w:szCs w:val="21"/>
                <w:lang w:val="zh-CN"/>
              </w:rPr>
            </w:pPr>
            <w:r>
              <w:rPr>
                <w:rFonts w:hint="eastAsia"/>
                <w:b/>
                <w:bCs/>
                <w:sz w:val="21"/>
                <w:szCs w:val="21"/>
                <w:lang w:val="zh-CN"/>
              </w:rPr>
              <w:t>审查内容</w:t>
            </w:r>
          </w:p>
        </w:tc>
      </w:tr>
      <w:tr w14:paraId="5C5EA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DA99443">
            <w:pPr>
              <w:rPr>
                <w:sz w:val="21"/>
                <w:szCs w:val="21"/>
                <w:lang w:val="zh-CN"/>
              </w:rPr>
            </w:pPr>
          </w:p>
        </w:tc>
        <w:tc>
          <w:tcPr>
            <w:tcW w:w="1141" w:type="pct"/>
            <w:vAlign w:val="center"/>
          </w:tcPr>
          <w:p w14:paraId="2DA9A149">
            <w:pPr>
              <w:rPr>
                <w:sz w:val="21"/>
                <w:szCs w:val="21"/>
                <w:lang w:val="zh-CN"/>
              </w:rPr>
            </w:pPr>
            <w:r>
              <w:rPr>
                <w:rFonts w:hint="eastAsia"/>
                <w:sz w:val="21"/>
                <w:szCs w:val="21"/>
                <w:lang w:val="zh-CN"/>
              </w:rPr>
              <w:t>谈判报价</w:t>
            </w:r>
          </w:p>
        </w:tc>
        <w:tc>
          <w:tcPr>
            <w:tcW w:w="3381" w:type="pct"/>
            <w:shd w:val="clear" w:color="auto" w:fill="auto"/>
            <w:vAlign w:val="center"/>
          </w:tcPr>
          <w:p w14:paraId="52A4F6BF">
            <w:pPr>
              <w:rPr>
                <w:sz w:val="21"/>
                <w:szCs w:val="21"/>
              </w:rPr>
            </w:pPr>
            <w:r>
              <w:rPr>
                <w:rFonts w:hint="eastAsia"/>
                <w:sz w:val="21"/>
                <w:szCs w:val="21"/>
                <w:lang w:val="zh-CN"/>
              </w:rPr>
              <w:t>（1）总报价不超过项目（分包）预算金额或最高限价；</w:t>
            </w:r>
          </w:p>
          <w:p w14:paraId="3037810D">
            <w:pPr>
              <w:rPr>
                <w:sz w:val="21"/>
                <w:szCs w:val="21"/>
                <w:lang w:val="zh-CN"/>
              </w:rPr>
            </w:pPr>
            <w:r>
              <w:rPr>
                <w:rFonts w:hint="eastAsia"/>
                <w:sz w:val="21"/>
                <w:szCs w:val="21"/>
              </w:rPr>
              <w:t>（2）报价不存在缺项、漏项。</w:t>
            </w:r>
          </w:p>
        </w:tc>
      </w:tr>
      <w:tr w14:paraId="1817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573B84E">
            <w:pPr>
              <w:rPr>
                <w:sz w:val="21"/>
                <w:szCs w:val="21"/>
                <w:lang w:val="zh-CN"/>
              </w:rPr>
            </w:pPr>
          </w:p>
        </w:tc>
        <w:tc>
          <w:tcPr>
            <w:tcW w:w="1141" w:type="pct"/>
            <w:vAlign w:val="center"/>
          </w:tcPr>
          <w:p w14:paraId="33726433">
            <w:pPr>
              <w:rPr>
                <w:sz w:val="21"/>
                <w:szCs w:val="21"/>
                <w:lang w:val="zh-CN"/>
              </w:rPr>
            </w:pPr>
            <w:r>
              <w:rPr>
                <w:rFonts w:hint="eastAsia"/>
                <w:sz w:val="21"/>
                <w:szCs w:val="21"/>
                <w:lang w:val="zh-CN"/>
              </w:rPr>
              <w:t>响应文件编制</w:t>
            </w:r>
          </w:p>
        </w:tc>
        <w:tc>
          <w:tcPr>
            <w:tcW w:w="3381" w:type="pct"/>
            <w:shd w:val="clear" w:color="auto" w:fill="auto"/>
            <w:vAlign w:val="center"/>
          </w:tcPr>
          <w:p w14:paraId="467AC687">
            <w:pPr>
              <w:rPr>
                <w:sz w:val="21"/>
                <w:szCs w:val="21"/>
                <w:lang w:val="zh-CN"/>
              </w:rPr>
            </w:pPr>
            <w:r>
              <w:rPr>
                <w:rFonts w:hint="eastAsia"/>
                <w:sz w:val="21"/>
                <w:szCs w:val="21"/>
                <w:lang w:val="zh-CN"/>
              </w:rPr>
              <w:t>（1）按照竞争性谈判文件要求提供《谈判书》；</w:t>
            </w:r>
          </w:p>
          <w:p w14:paraId="143FC3F5">
            <w:pPr>
              <w:rPr>
                <w:sz w:val="21"/>
                <w:szCs w:val="21"/>
                <w:lang w:val="zh-CN"/>
              </w:rPr>
            </w:pPr>
            <w:r>
              <w:rPr>
                <w:rFonts w:hint="eastAsia"/>
                <w:sz w:val="21"/>
                <w:szCs w:val="21"/>
                <w:lang w:val="zh-CN"/>
              </w:rPr>
              <w:t>（2）不存在两个或两个以上谈判方案；</w:t>
            </w:r>
          </w:p>
          <w:p w14:paraId="689ADCD9">
            <w:pPr>
              <w:rPr>
                <w:sz w:val="21"/>
                <w:szCs w:val="21"/>
                <w:lang w:val="zh-CN"/>
              </w:rPr>
            </w:pPr>
            <w:r>
              <w:rPr>
                <w:rFonts w:hint="eastAsia"/>
                <w:sz w:val="21"/>
                <w:szCs w:val="21"/>
                <w:lang w:val="zh-CN"/>
              </w:rPr>
              <w:t>（3）按谈判文件要求盖章或签字（签章）。</w:t>
            </w:r>
          </w:p>
        </w:tc>
      </w:tr>
      <w:tr w14:paraId="706C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610959E">
            <w:pPr>
              <w:rPr>
                <w:sz w:val="21"/>
                <w:szCs w:val="21"/>
                <w:lang w:val="zh-CN"/>
              </w:rPr>
            </w:pPr>
          </w:p>
        </w:tc>
        <w:tc>
          <w:tcPr>
            <w:tcW w:w="1141" w:type="pct"/>
            <w:vAlign w:val="center"/>
          </w:tcPr>
          <w:p w14:paraId="4548835F">
            <w:pPr>
              <w:rPr>
                <w:sz w:val="21"/>
                <w:szCs w:val="21"/>
                <w:lang w:val="zh-CN"/>
              </w:rPr>
            </w:pPr>
            <w:r>
              <w:rPr>
                <w:rFonts w:hint="eastAsia"/>
                <w:sz w:val="21"/>
                <w:szCs w:val="21"/>
                <w:lang w:val="zh-CN"/>
              </w:rPr>
              <w:t>其他实质性要求</w:t>
            </w:r>
          </w:p>
        </w:tc>
        <w:tc>
          <w:tcPr>
            <w:tcW w:w="3381" w:type="pct"/>
            <w:shd w:val="clear" w:color="auto" w:fill="auto"/>
            <w:vAlign w:val="center"/>
          </w:tcPr>
          <w:p w14:paraId="09E4BD77">
            <w:pPr>
              <w:rPr>
                <w:sz w:val="21"/>
                <w:szCs w:val="21"/>
                <w:lang w:val="zh-CN"/>
              </w:rPr>
            </w:pPr>
            <w:r>
              <w:rPr>
                <w:rFonts w:hint="eastAsia"/>
                <w:sz w:val="21"/>
                <w:szCs w:val="21"/>
                <w:lang w:val="zh-CN"/>
              </w:rPr>
              <w:t>（1）工期（服务期限）符合竞争性谈判文件要求；</w:t>
            </w:r>
          </w:p>
          <w:p w14:paraId="27452B90">
            <w:pPr>
              <w:rPr>
                <w:sz w:val="21"/>
                <w:szCs w:val="21"/>
                <w:lang w:val="zh-CN"/>
              </w:rPr>
            </w:pPr>
            <w:r>
              <w:rPr>
                <w:rFonts w:hint="eastAsia"/>
                <w:sz w:val="21"/>
                <w:szCs w:val="21"/>
                <w:lang w:val="zh-CN"/>
              </w:rPr>
              <w:t>（2）谈判有效期符合竞争性谈判文件要求。</w:t>
            </w:r>
          </w:p>
          <w:p w14:paraId="0F19EB83">
            <w:pPr>
              <w:rPr>
                <w:sz w:val="21"/>
                <w:szCs w:val="21"/>
                <w:lang w:val="zh-CN"/>
              </w:rPr>
            </w:pPr>
            <w:r>
              <w:rPr>
                <w:rFonts w:hint="eastAsia"/>
                <w:sz w:val="21"/>
                <w:szCs w:val="21"/>
                <w:lang w:val="zh-CN"/>
              </w:rPr>
              <w:t>（</w:t>
            </w:r>
            <w:r>
              <w:rPr>
                <w:sz w:val="21"/>
                <w:szCs w:val="21"/>
                <w:lang w:val="zh-CN"/>
              </w:rPr>
              <w:t>3</w:t>
            </w:r>
            <w:r>
              <w:rPr>
                <w:rFonts w:hint="eastAsia"/>
                <w:sz w:val="21"/>
                <w:szCs w:val="21"/>
                <w:lang w:val="zh-CN"/>
              </w:rPr>
              <w:t>）不存在采购人不能接受的附加条件。</w:t>
            </w:r>
          </w:p>
        </w:tc>
      </w:tr>
      <w:tr w14:paraId="243F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630773F">
            <w:pPr>
              <w:rPr>
                <w:sz w:val="21"/>
                <w:szCs w:val="21"/>
                <w:lang w:val="zh-CN"/>
              </w:rPr>
            </w:pPr>
          </w:p>
        </w:tc>
        <w:tc>
          <w:tcPr>
            <w:tcW w:w="1141" w:type="pct"/>
            <w:vAlign w:val="center"/>
          </w:tcPr>
          <w:p w14:paraId="5C5B6641">
            <w:pPr>
              <w:rPr>
                <w:rFonts w:cs="宋体"/>
                <w:sz w:val="21"/>
                <w:szCs w:val="21"/>
              </w:rPr>
            </w:pPr>
            <w:r>
              <w:rPr>
                <w:rFonts w:hint="eastAsia" w:cs="宋体"/>
                <w:sz w:val="21"/>
                <w:szCs w:val="21"/>
              </w:rPr>
              <w:t>围标串标情形</w:t>
            </w:r>
          </w:p>
        </w:tc>
        <w:tc>
          <w:tcPr>
            <w:tcW w:w="3381" w:type="pct"/>
            <w:shd w:val="clear" w:color="auto" w:fill="auto"/>
            <w:vAlign w:val="center"/>
          </w:tcPr>
          <w:p w14:paraId="396EB88F">
            <w:pPr>
              <w:rPr>
                <w:rFonts w:cs="宋体"/>
                <w:sz w:val="21"/>
                <w:szCs w:val="21"/>
              </w:rPr>
            </w:pPr>
            <w:r>
              <w:rPr>
                <w:rFonts w:hint="eastAsia" w:cs="宋体"/>
                <w:sz w:val="21"/>
                <w:szCs w:val="21"/>
              </w:rPr>
              <w:t>供应商不存在下列任一情形：</w:t>
            </w:r>
          </w:p>
          <w:p w14:paraId="67AB23D5">
            <w:pPr>
              <w:rPr>
                <w:rFonts w:cs="宋体"/>
                <w:sz w:val="21"/>
                <w:szCs w:val="21"/>
              </w:rPr>
            </w:pPr>
            <w:r>
              <w:rPr>
                <w:rFonts w:hint="eastAsia" w:cs="宋体"/>
                <w:sz w:val="21"/>
                <w:szCs w:val="21"/>
              </w:rPr>
              <w:t>（1）不同供应商的响应文件由同一单位或者个人编制；</w:t>
            </w:r>
          </w:p>
          <w:p w14:paraId="2B8A9313">
            <w:pPr>
              <w:rPr>
                <w:rFonts w:cs="宋体"/>
                <w:sz w:val="21"/>
                <w:szCs w:val="21"/>
              </w:rPr>
            </w:pPr>
            <w:r>
              <w:rPr>
                <w:rFonts w:hint="eastAsia" w:cs="宋体"/>
                <w:sz w:val="21"/>
                <w:szCs w:val="21"/>
              </w:rPr>
              <w:t>（2）不同供应商委托同一单位或者个人办理谈判事宜；</w:t>
            </w:r>
          </w:p>
          <w:p w14:paraId="7E38FA91">
            <w:pPr>
              <w:rPr>
                <w:rFonts w:cs="宋体"/>
                <w:sz w:val="21"/>
                <w:szCs w:val="21"/>
              </w:rPr>
            </w:pPr>
            <w:r>
              <w:rPr>
                <w:rFonts w:hint="eastAsia" w:cs="宋体"/>
                <w:sz w:val="21"/>
                <w:szCs w:val="21"/>
              </w:rPr>
              <w:t>（3）不同供应商的响应文件载明的项目管理成员或者联系人员为同一人；</w:t>
            </w:r>
          </w:p>
          <w:p w14:paraId="6AF1957E">
            <w:pPr>
              <w:rPr>
                <w:rFonts w:cs="宋体"/>
                <w:sz w:val="21"/>
                <w:szCs w:val="21"/>
              </w:rPr>
            </w:pPr>
            <w:r>
              <w:rPr>
                <w:rFonts w:hint="eastAsia" w:cs="宋体"/>
                <w:sz w:val="21"/>
                <w:szCs w:val="21"/>
              </w:rPr>
              <w:t>（4）不同供应商的响应文件异常一致或者报价呈规律性差异；</w:t>
            </w:r>
          </w:p>
          <w:p w14:paraId="5100F6B0">
            <w:pPr>
              <w:rPr>
                <w:rFonts w:cs="宋体"/>
                <w:sz w:val="21"/>
                <w:szCs w:val="21"/>
              </w:rPr>
            </w:pPr>
            <w:r>
              <w:rPr>
                <w:rFonts w:hint="eastAsia" w:cs="宋体"/>
                <w:sz w:val="21"/>
                <w:szCs w:val="21"/>
              </w:rPr>
              <w:t>（5）不同供应商的响应文件相互混装；</w:t>
            </w:r>
          </w:p>
          <w:p w14:paraId="2D0497C7">
            <w:pPr>
              <w:rPr>
                <w:sz w:val="21"/>
                <w:szCs w:val="21"/>
                <w:lang w:val="zh-CN"/>
              </w:rPr>
            </w:pPr>
            <w:r>
              <w:rPr>
                <w:rFonts w:hint="eastAsia" w:cs="宋体"/>
                <w:sz w:val="21"/>
                <w:szCs w:val="21"/>
              </w:rPr>
              <w:t>（</w:t>
            </w:r>
            <w:r>
              <w:rPr>
                <w:rFonts w:cs="宋体"/>
                <w:sz w:val="21"/>
                <w:szCs w:val="21"/>
              </w:rPr>
              <w:t>6</w:t>
            </w:r>
            <w:r>
              <w:rPr>
                <w:rFonts w:hint="eastAsia" w:cs="宋体"/>
                <w:sz w:val="21"/>
                <w:szCs w:val="21"/>
              </w:rPr>
              <w:t>）</w:t>
            </w:r>
            <w:r>
              <w:rPr>
                <w:rFonts w:hint="eastAsia"/>
                <w:sz w:val="21"/>
                <w:szCs w:val="21"/>
                <w:lang w:val="zh-CN"/>
              </w:rPr>
              <w:t>不同供应商使用同一电脑（机器特征值一致：如MAC地址等）或使用同一电子密钥，编制或上传电子响应文件。</w:t>
            </w:r>
          </w:p>
        </w:tc>
      </w:tr>
      <w:tr w14:paraId="1A54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2F6A31F">
            <w:pPr>
              <w:rPr>
                <w:sz w:val="21"/>
                <w:szCs w:val="21"/>
                <w:lang w:val="zh-CN"/>
              </w:rPr>
            </w:pPr>
          </w:p>
        </w:tc>
        <w:tc>
          <w:tcPr>
            <w:tcW w:w="1141" w:type="pct"/>
            <w:vAlign w:val="center"/>
          </w:tcPr>
          <w:p w14:paraId="3ADCAA7D">
            <w:pPr>
              <w:rPr>
                <w:sz w:val="21"/>
                <w:szCs w:val="21"/>
                <w:lang w:val="zh-CN"/>
              </w:rPr>
            </w:pPr>
            <w:r>
              <w:rPr>
                <w:sz w:val="21"/>
                <w:szCs w:val="21"/>
                <w:lang w:val="zh-CN"/>
              </w:rPr>
              <w:t>其他</w:t>
            </w:r>
            <w:r>
              <w:rPr>
                <w:rFonts w:hint="eastAsia"/>
                <w:sz w:val="21"/>
                <w:szCs w:val="21"/>
                <w:lang w:val="zh-CN"/>
              </w:rPr>
              <w:t>无效情形</w:t>
            </w:r>
          </w:p>
        </w:tc>
        <w:tc>
          <w:tcPr>
            <w:tcW w:w="3381" w:type="pct"/>
            <w:shd w:val="clear" w:color="auto" w:fill="auto"/>
            <w:vAlign w:val="center"/>
          </w:tcPr>
          <w:p w14:paraId="3E85492A">
            <w:pPr>
              <w:rPr>
                <w:sz w:val="21"/>
                <w:szCs w:val="21"/>
                <w:lang w:val="zh-CN"/>
              </w:rPr>
            </w:pPr>
            <w:r>
              <w:rPr>
                <w:rFonts w:hint="eastAsia"/>
                <w:sz w:val="21"/>
                <w:szCs w:val="21"/>
                <w:lang w:val="zh-CN"/>
              </w:rPr>
              <w:t>不存在法律、法规和谈判文件规定的其他无效谈判情形。</w:t>
            </w:r>
          </w:p>
        </w:tc>
      </w:tr>
    </w:tbl>
    <w:p w14:paraId="3AFA8AAE">
      <w:pPr>
        <w:rPr>
          <w:sz w:val="21"/>
          <w:szCs w:val="21"/>
        </w:rPr>
      </w:pPr>
      <w:bookmarkStart w:id="434" w:name="_Toc163493023"/>
      <w:r>
        <w:rPr>
          <w:rFonts w:hint="eastAsia"/>
          <w:sz w:val="21"/>
          <w:szCs w:val="21"/>
        </w:rPr>
        <w:t>（三）商务技术评审</w:t>
      </w:r>
      <w:bookmarkEnd w:id="434"/>
    </w:p>
    <w:p w14:paraId="72C672E2">
      <w:pPr>
        <w:rPr>
          <w:sz w:val="21"/>
          <w:szCs w:val="21"/>
        </w:rPr>
      </w:pPr>
      <w:r>
        <w:rPr>
          <w:rFonts w:hint="eastAsia"/>
          <w:sz w:val="21"/>
          <w:szCs w:val="21"/>
        </w:rPr>
        <w:t>谈判小组应当对照《商务要求响应偏离说明表》、《技术要求响应偏离说明表》，并按竞争性谈判文件要求对资格性审查和符合性审查表合格的响应文件商务和技术进行综合评价。</w:t>
      </w:r>
    </w:p>
    <w:bookmarkEnd w:id="385"/>
    <w:p w14:paraId="47CF1E15">
      <w:pPr>
        <w:sectPr>
          <w:pgSz w:w="11906" w:h="16838"/>
          <w:pgMar w:top="1440" w:right="1080" w:bottom="1440" w:left="1080" w:header="851" w:footer="992" w:gutter="0"/>
          <w:cols w:space="425" w:num="1"/>
          <w:docGrid w:type="lines" w:linePitch="326" w:charSpace="0"/>
        </w:sectPr>
      </w:pPr>
    </w:p>
    <w:p w14:paraId="6A15017D">
      <w:pPr>
        <w:pStyle w:val="2"/>
        <w:rPr>
          <w:rFonts w:eastAsia="宋体"/>
          <w:sz w:val="24"/>
          <w:szCs w:val="24"/>
        </w:rPr>
      </w:pPr>
      <w:bookmarkStart w:id="435" w:name="_Toc163493024"/>
      <w:bookmarkStart w:id="436" w:name="_Toc168067958"/>
      <w:r>
        <w:rPr>
          <w:rFonts w:hint="eastAsia" w:eastAsia="宋体"/>
          <w:sz w:val="24"/>
          <w:szCs w:val="24"/>
        </w:rPr>
        <w:t>第五章 合同草案</w:t>
      </w:r>
      <w:bookmarkEnd w:id="435"/>
      <w:bookmarkEnd w:id="436"/>
    </w:p>
    <w:p w14:paraId="42E6FAA4">
      <w:pPr>
        <w:jc w:val="center"/>
        <w:rPr>
          <w:bCs/>
          <w:color w:val="FF0000"/>
          <w:sz w:val="21"/>
          <w:szCs w:val="21"/>
        </w:rPr>
      </w:pPr>
      <w:r>
        <w:rPr>
          <w:rFonts w:hint="eastAsia"/>
          <w:color w:val="FF0000"/>
          <w:sz w:val="21"/>
          <w:szCs w:val="21"/>
        </w:rPr>
        <w:t>【此合同书仅作为签订正式合同时的参考，正式合同书应包括本参考格式的内容】</w:t>
      </w:r>
    </w:p>
    <w:p w14:paraId="322A4470">
      <w:pPr>
        <w:rPr>
          <w:bCs/>
          <w:sz w:val="21"/>
          <w:szCs w:val="21"/>
        </w:rPr>
      </w:pPr>
      <w:r>
        <w:rPr>
          <w:rFonts w:hint="eastAsia" w:cs="Helvetica"/>
          <w:bCs/>
          <w:sz w:val="21"/>
          <w:szCs w:val="21"/>
          <w:lang w:val="zh-CN"/>
        </w:rPr>
        <w:t>合同编号：</w:t>
      </w:r>
      <w:r>
        <w:rPr>
          <w:rFonts w:hint="eastAsia" w:cs="Helvetica"/>
          <w:bCs/>
          <w:sz w:val="21"/>
          <w:szCs w:val="21"/>
          <w:u w:val="single"/>
        </w:rPr>
        <w:t xml:space="preserve">              </w:t>
      </w:r>
    </w:p>
    <w:p w14:paraId="1A9054E1">
      <w:pPr>
        <w:rPr>
          <w:bCs/>
          <w:sz w:val="21"/>
          <w:szCs w:val="21"/>
        </w:rPr>
      </w:pPr>
    </w:p>
    <w:p w14:paraId="2E150D90">
      <w:pPr>
        <w:rPr>
          <w:bCs/>
          <w:sz w:val="21"/>
          <w:szCs w:val="21"/>
        </w:rPr>
      </w:pPr>
    </w:p>
    <w:p w14:paraId="78B60E46">
      <w:pPr>
        <w:jc w:val="center"/>
        <w:rPr>
          <w:b/>
          <w:bCs/>
          <w:sz w:val="36"/>
          <w:szCs w:val="36"/>
        </w:rPr>
      </w:pPr>
      <w:r>
        <w:rPr>
          <w:rFonts w:hint="eastAsia"/>
          <w:b/>
          <w:bCs/>
          <w:sz w:val="36"/>
          <w:szCs w:val="36"/>
        </w:rPr>
        <w:t>合   同   书</w:t>
      </w:r>
    </w:p>
    <w:p w14:paraId="7B4E7FC6">
      <w:pPr>
        <w:rPr>
          <w:sz w:val="21"/>
          <w:szCs w:val="21"/>
        </w:rPr>
      </w:pPr>
    </w:p>
    <w:p w14:paraId="0D88C1F3">
      <w:pPr>
        <w:rPr>
          <w:sz w:val="21"/>
          <w:szCs w:val="21"/>
        </w:rPr>
      </w:pPr>
    </w:p>
    <w:p w14:paraId="528533DC">
      <w:pPr>
        <w:rPr>
          <w:sz w:val="21"/>
          <w:szCs w:val="21"/>
        </w:rPr>
      </w:pPr>
    </w:p>
    <w:p w14:paraId="5B235BAF">
      <w:pPr>
        <w:ind w:firstLine="1265" w:firstLineChars="600"/>
        <w:rPr>
          <w:rFonts w:cs="Helvetica"/>
          <w:sz w:val="21"/>
          <w:szCs w:val="21"/>
          <w:u w:val="single"/>
          <w:lang w:val="zh-CN"/>
        </w:rPr>
      </w:pPr>
      <w:r>
        <w:rPr>
          <w:rFonts w:hint="eastAsia" w:cs="Helvetica"/>
          <w:b/>
          <w:sz w:val="21"/>
          <w:szCs w:val="21"/>
          <w:lang w:val="zh-CN"/>
        </w:rPr>
        <w:t>项目名称：</w:t>
      </w:r>
      <w:r>
        <w:rPr>
          <w:rFonts w:hint="eastAsia" w:cs="Helvetica"/>
          <w:sz w:val="21"/>
          <w:szCs w:val="21"/>
          <w:u w:val="single"/>
          <w:lang w:val="zh-CN"/>
        </w:rPr>
        <w:t xml:space="preserve">                                             </w:t>
      </w:r>
    </w:p>
    <w:p w14:paraId="76811D77">
      <w:pPr>
        <w:rPr>
          <w:rFonts w:cs="Helvetica"/>
          <w:b/>
          <w:sz w:val="21"/>
          <w:szCs w:val="21"/>
          <w:lang w:val="zh-CN"/>
        </w:rPr>
      </w:pPr>
    </w:p>
    <w:p w14:paraId="525456B7">
      <w:pPr>
        <w:ind w:firstLine="1265" w:firstLineChars="600"/>
        <w:rPr>
          <w:rFonts w:cs="Helvetica"/>
          <w:bCs/>
          <w:sz w:val="21"/>
          <w:szCs w:val="21"/>
          <w:u w:val="single"/>
          <w:lang w:val="zh-CN"/>
        </w:rPr>
      </w:pPr>
      <w:r>
        <w:rPr>
          <w:rFonts w:hint="eastAsia" w:cs="Helvetica"/>
          <w:b/>
          <w:sz w:val="21"/>
          <w:szCs w:val="21"/>
          <w:lang w:val="zh-CN"/>
        </w:rPr>
        <w:t>甲方（采购人）：</w:t>
      </w:r>
      <w:r>
        <w:rPr>
          <w:rFonts w:hint="eastAsia"/>
          <w:bCs/>
          <w:sz w:val="21"/>
          <w:szCs w:val="21"/>
          <w:u w:val="single"/>
        </w:rPr>
        <w:t xml:space="preserve">                                  </w:t>
      </w:r>
      <w:r>
        <w:rPr>
          <w:rFonts w:hint="eastAsia" w:cs="Helvetica"/>
          <w:bCs/>
          <w:sz w:val="21"/>
          <w:szCs w:val="21"/>
          <w:u w:val="single"/>
          <w:lang w:val="zh-CN"/>
        </w:rPr>
        <w:t xml:space="preserve">    </w:t>
      </w:r>
    </w:p>
    <w:p w14:paraId="088F8752">
      <w:pPr>
        <w:rPr>
          <w:rFonts w:cs="Helvetica"/>
          <w:b/>
          <w:sz w:val="21"/>
          <w:szCs w:val="21"/>
          <w:lang w:val="zh-CN"/>
        </w:rPr>
      </w:pPr>
    </w:p>
    <w:p w14:paraId="05470A4B">
      <w:pPr>
        <w:ind w:firstLine="1265" w:firstLineChars="600"/>
        <w:rPr>
          <w:b/>
          <w:sz w:val="21"/>
          <w:szCs w:val="21"/>
          <w:u w:val="single"/>
        </w:rPr>
      </w:pPr>
      <w:r>
        <w:rPr>
          <w:rFonts w:hint="eastAsia" w:cs="Helvetica"/>
          <w:b/>
          <w:sz w:val="21"/>
          <w:szCs w:val="21"/>
          <w:lang w:val="zh-CN"/>
        </w:rPr>
        <w:t>乙方（成交供应商）：</w:t>
      </w:r>
      <w:r>
        <w:rPr>
          <w:rFonts w:hint="eastAsia"/>
          <w:b/>
          <w:sz w:val="21"/>
          <w:szCs w:val="21"/>
          <w:u w:val="single"/>
        </w:rPr>
        <w:t xml:space="preserve">                                      </w:t>
      </w:r>
    </w:p>
    <w:p w14:paraId="116286E3">
      <w:pPr>
        <w:rPr>
          <w:b/>
          <w:sz w:val="21"/>
          <w:szCs w:val="21"/>
          <w:u w:val="single"/>
        </w:rPr>
      </w:pPr>
    </w:p>
    <w:p w14:paraId="0BDD6951">
      <w:pPr>
        <w:ind w:firstLine="1265" w:firstLineChars="600"/>
        <w:rPr>
          <w:sz w:val="21"/>
          <w:szCs w:val="21"/>
          <w:u w:val="single"/>
        </w:rPr>
      </w:pPr>
      <w:r>
        <w:rPr>
          <w:rFonts w:hint="eastAsia" w:cs="Helvetica"/>
          <w:b/>
          <w:sz w:val="21"/>
          <w:szCs w:val="21"/>
          <w:lang w:val="zh-CN"/>
        </w:rPr>
        <w:t>签订地：</w:t>
      </w:r>
      <w:r>
        <w:rPr>
          <w:rFonts w:hint="eastAsia" w:cs="Helvetica"/>
          <w:sz w:val="21"/>
          <w:szCs w:val="21"/>
          <w:u w:val="single"/>
          <w:lang w:val="zh-CN"/>
        </w:rPr>
        <w:t xml:space="preserve">                                               </w:t>
      </w:r>
    </w:p>
    <w:p w14:paraId="481DFA67">
      <w:pPr>
        <w:rPr>
          <w:sz w:val="21"/>
          <w:szCs w:val="21"/>
          <w:u w:val="single"/>
        </w:rPr>
      </w:pPr>
    </w:p>
    <w:p w14:paraId="411C212D">
      <w:pPr>
        <w:ind w:firstLine="1265" w:firstLineChars="600"/>
        <w:rPr>
          <w:b/>
          <w:sz w:val="21"/>
          <w:szCs w:val="21"/>
        </w:rPr>
      </w:pPr>
      <w:r>
        <w:rPr>
          <w:rFonts w:hint="eastAsia" w:cs="Helvetica"/>
          <w:b/>
          <w:sz w:val="21"/>
          <w:szCs w:val="21"/>
          <w:lang w:val="zh-CN"/>
        </w:rPr>
        <w:t>签订</w:t>
      </w:r>
      <w:r>
        <w:rPr>
          <w:rFonts w:hint="eastAsia"/>
          <w:b/>
          <w:sz w:val="21"/>
          <w:szCs w:val="21"/>
        </w:rPr>
        <w:t>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6F319A6E">
      <w:pPr>
        <w:rPr>
          <w:b/>
          <w:sz w:val="21"/>
          <w:szCs w:val="21"/>
        </w:rPr>
      </w:pPr>
      <w:r>
        <w:rPr>
          <w:rFonts w:hint="eastAsia"/>
          <w:b/>
          <w:sz w:val="21"/>
          <w:szCs w:val="21"/>
        </w:rPr>
        <w:t xml:space="preserve">                                                 </w:t>
      </w:r>
    </w:p>
    <w:p w14:paraId="5CFE5B0E">
      <w:pPr>
        <w:rPr>
          <w:rFonts w:cs="宋体"/>
          <w:sz w:val="21"/>
          <w:szCs w:val="21"/>
        </w:rPr>
      </w:pPr>
      <w:r>
        <w:rPr>
          <w:rFonts w:cs="宋体"/>
          <w:sz w:val="21"/>
          <w:szCs w:val="21"/>
        </w:rPr>
        <w:br w:type="page"/>
      </w:r>
    </w:p>
    <w:p w14:paraId="24F813E9">
      <w:pPr>
        <w:ind w:firstLine="630" w:firstLineChars="300"/>
        <w:rPr>
          <w:sz w:val="21"/>
          <w:szCs w:val="21"/>
        </w:rPr>
      </w:pPr>
      <w:r>
        <w:rPr>
          <w:rFonts w:hint="eastAsia" w:cs="宋体"/>
          <w:sz w:val="21"/>
          <w:szCs w:val="21"/>
        </w:rPr>
        <w:t>本合同由甲乙双方根据《中华人民共和国政府采购法》《中华人民共和国政府采购法实施条例》《</w:t>
      </w:r>
      <w:r>
        <w:rPr>
          <w:rFonts w:cs="宋体"/>
          <w:sz w:val="21"/>
          <w:szCs w:val="21"/>
        </w:rPr>
        <w:t>中华人民共和国民法典</w:t>
      </w:r>
      <w:r>
        <w:rPr>
          <w:rFonts w:hint="eastAsia" w:cs="宋体"/>
          <w:sz w:val="21"/>
          <w:szCs w:val="21"/>
        </w:rPr>
        <w:t>》等相关法律法规规定，按</w:t>
      </w:r>
      <w:r>
        <w:rPr>
          <w:rFonts w:hint="eastAsia"/>
          <w:sz w:val="21"/>
          <w:szCs w:val="21"/>
        </w:rPr>
        <w:t>平等、自愿、诚实信用的原则拟定，</w:t>
      </w:r>
      <w:r>
        <w:rPr>
          <w:rFonts w:hint="eastAsia" w:cs="宋体"/>
          <w:sz w:val="21"/>
          <w:szCs w:val="21"/>
        </w:rPr>
        <w:t>甲、乙双方均应遵守法律规定和合同约定，并各自履行应负的全部责任和义务。</w:t>
      </w:r>
      <w:r>
        <w:rPr>
          <w:sz w:val="21"/>
          <w:szCs w:val="21"/>
        </w:rPr>
        <w:t xml:space="preserve"> </w:t>
      </w:r>
    </w:p>
    <w:p w14:paraId="5C2093BB">
      <w:pPr>
        <w:rPr>
          <w:rFonts w:cs="Helvetica"/>
          <w:b/>
          <w:sz w:val="21"/>
          <w:szCs w:val="21"/>
          <w:lang w:val="zh-CN"/>
        </w:rPr>
      </w:pPr>
      <w:r>
        <w:rPr>
          <w:rFonts w:hint="eastAsia" w:cs="Helvetica"/>
          <w:b/>
          <w:sz w:val="21"/>
          <w:szCs w:val="21"/>
          <w:lang w:val="zh-CN"/>
        </w:rPr>
        <w:t>一、项目基本情况</w:t>
      </w:r>
    </w:p>
    <w:p w14:paraId="68D04EB6">
      <w:pPr>
        <w:rPr>
          <w:sz w:val="21"/>
          <w:szCs w:val="21"/>
        </w:rPr>
      </w:pPr>
      <w:r>
        <w:rPr>
          <w:rFonts w:hint="eastAsia"/>
          <w:sz w:val="21"/>
          <w:szCs w:val="21"/>
        </w:rPr>
        <w:t>1．项目名称：</w:t>
      </w:r>
      <w:r>
        <w:rPr>
          <w:rFonts w:hint="eastAsia"/>
          <w:sz w:val="21"/>
          <w:szCs w:val="21"/>
          <w:u w:val="single"/>
        </w:rPr>
        <w:t xml:space="preserve">         </w:t>
      </w:r>
      <w:r>
        <w:rPr>
          <w:rFonts w:hint="eastAsia" w:cs="Helvetica"/>
          <w:bCs/>
          <w:iCs/>
          <w:sz w:val="21"/>
          <w:szCs w:val="21"/>
          <w:u w:val="single"/>
        </w:rPr>
        <w:t>(见谈判文件)</w:t>
      </w:r>
      <w:r>
        <w:rPr>
          <w:rFonts w:hint="eastAsia"/>
          <w:sz w:val="21"/>
          <w:szCs w:val="21"/>
          <w:u w:val="single"/>
        </w:rPr>
        <w:t xml:space="preserve">               </w:t>
      </w:r>
    </w:p>
    <w:p w14:paraId="1A689DE5">
      <w:pPr>
        <w:rPr>
          <w:sz w:val="21"/>
          <w:szCs w:val="21"/>
        </w:rPr>
      </w:pPr>
      <w:r>
        <w:rPr>
          <w:rFonts w:hint="eastAsia"/>
          <w:sz w:val="21"/>
          <w:szCs w:val="21"/>
        </w:rPr>
        <w:t>2．项目编号：</w:t>
      </w:r>
      <w:r>
        <w:rPr>
          <w:rFonts w:hint="eastAsia"/>
          <w:sz w:val="21"/>
          <w:szCs w:val="21"/>
          <w:u w:val="single"/>
        </w:rPr>
        <w:t xml:space="preserve">          </w:t>
      </w:r>
      <w:r>
        <w:rPr>
          <w:rFonts w:hint="eastAsia" w:cs="Helvetica"/>
          <w:bCs/>
          <w:iCs/>
          <w:sz w:val="21"/>
          <w:szCs w:val="21"/>
          <w:u w:val="single"/>
        </w:rPr>
        <w:t>(见谈判文件)</w:t>
      </w:r>
      <w:r>
        <w:rPr>
          <w:rFonts w:hint="eastAsia"/>
          <w:sz w:val="21"/>
          <w:szCs w:val="21"/>
          <w:u w:val="single"/>
        </w:rPr>
        <w:t xml:space="preserve">             </w:t>
      </w:r>
    </w:p>
    <w:p w14:paraId="3A7E24BF">
      <w:pPr>
        <w:rPr>
          <w:sz w:val="21"/>
          <w:szCs w:val="21"/>
        </w:rPr>
      </w:pPr>
      <w:r>
        <w:rPr>
          <w:rFonts w:hint="eastAsia"/>
          <w:sz w:val="21"/>
          <w:szCs w:val="21"/>
        </w:rPr>
        <w:t>3．政府采购计划备案号：</w:t>
      </w:r>
      <w:r>
        <w:rPr>
          <w:rFonts w:hint="eastAsia"/>
          <w:sz w:val="21"/>
          <w:szCs w:val="21"/>
          <w:u w:val="single"/>
        </w:rPr>
        <w:t xml:space="preserve">  </w:t>
      </w:r>
      <w:r>
        <w:rPr>
          <w:rFonts w:hint="eastAsia" w:cs="Helvetica"/>
          <w:bCs/>
          <w:iCs/>
          <w:sz w:val="21"/>
          <w:szCs w:val="21"/>
          <w:u w:val="single"/>
        </w:rPr>
        <w:t>(见谈判文件)</w:t>
      </w:r>
      <w:r>
        <w:rPr>
          <w:rFonts w:hint="eastAsia"/>
          <w:sz w:val="21"/>
          <w:szCs w:val="21"/>
          <w:u w:val="single"/>
        </w:rPr>
        <w:t xml:space="preserve">            </w:t>
      </w:r>
    </w:p>
    <w:p w14:paraId="169C38A0">
      <w:pPr>
        <w:rPr>
          <w:rFonts w:cs="Helvetica"/>
          <w:sz w:val="21"/>
          <w:szCs w:val="21"/>
          <w:lang w:val="zh-CN"/>
        </w:rPr>
      </w:pPr>
      <w:r>
        <w:rPr>
          <w:rFonts w:hint="eastAsia"/>
          <w:sz w:val="21"/>
          <w:szCs w:val="21"/>
        </w:rPr>
        <w:t>4．项目概况：</w:t>
      </w:r>
      <w:r>
        <w:rPr>
          <w:rFonts w:hint="eastAsia" w:cs="Helvetica"/>
          <w:sz w:val="21"/>
          <w:szCs w:val="21"/>
          <w:u w:val="single"/>
          <w:lang w:val="zh-CN"/>
        </w:rPr>
        <w:t xml:space="preserve">              </w:t>
      </w:r>
      <w:r>
        <w:rPr>
          <w:rFonts w:hint="eastAsia" w:cs="Helvetica"/>
          <w:bCs/>
          <w:iCs/>
          <w:sz w:val="21"/>
          <w:szCs w:val="21"/>
          <w:u w:val="single"/>
        </w:rPr>
        <w:t>(见谈判文件)</w:t>
      </w:r>
      <w:r>
        <w:rPr>
          <w:rFonts w:hint="eastAsia" w:cs="Helvetica"/>
          <w:sz w:val="21"/>
          <w:szCs w:val="21"/>
          <w:u w:val="single"/>
          <w:lang w:val="zh-CN"/>
        </w:rPr>
        <w:t xml:space="preserve">          </w:t>
      </w:r>
      <w:r>
        <w:rPr>
          <w:rFonts w:hint="eastAsia" w:cs="Helvetica"/>
          <w:sz w:val="21"/>
          <w:szCs w:val="21"/>
          <w:lang w:val="zh-CN"/>
        </w:rPr>
        <w:t xml:space="preserve">  </w:t>
      </w:r>
      <w:r>
        <w:rPr>
          <w:rFonts w:hint="eastAsia" w:cs="Helvetica"/>
          <w:iCs/>
          <w:sz w:val="21"/>
          <w:szCs w:val="21"/>
        </w:rPr>
        <w:t xml:space="preserve">  </w:t>
      </w:r>
    </w:p>
    <w:p w14:paraId="02351830">
      <w:pPr>
        <w:rPr>
          <w:rFonts w:cs="Helvetica"/>
          <w:bCs/>
          <w:sz w:val="21"/>
          <w:szCs w:val="21"/>
          <w:lang w:val="zh-CN"/>
        </w:rPr>
      </w:pPr>
      <w:r>
        <w:rPr>
          <w:rFonts w:hint="eastAsia" w:cs="Helvetica"/>
          <w:b/>
          <w:sz w:val="21"/>
          <w:szCs w:val="21"/>
          <w:lang w:val="zh-CN"/>
        </w:rPr>
        <w:t>二、合同履行时间（期限）、地点和方式</w:t>
      </w:r>
    </w:p>
    <w:p w14:paraId="49ED968B">
      <w:pPr>
        <w:rPr>
          <w:sz w:val="21"/>
          <w:szCs w:val="21"/>
        </w:rPr>
      </w:pPr>
      <w:r>
        <w:rPr>
          <w:rFonts w:hint="eastAsia"/>
          <w:sz w:val="21"/>
          <w:szCs w:val="21"/>
        </w:rPr>
        <w:t>1．合同履行时间：</w:t>
      </w:r>
      <w:r>
        <w:rPr>
          <w:rFonts w:hint="eastAsia"/>
          <w:sz w:val="21"/>
          <w:szCs w:val="21"/>
          <w:lang w:val="zh-CN"/>
        </w:rPr>
        <w:t>自</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日至</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日止；</w:t>
      </w:r>
    </w:p>
    <w:p w14:paraId="3AB539AD">
      <w:pPr>
        <w:rPr>
          <w:sz w:val="21"/>
          <w:szCs w:val="21"/>
        </w:rPr>
      </w:pPr>
      <w:r>
        <w:rPr>
          <w:rFonts w:hint="eastAsia"/>
          <w:sz w:val="21"/>
          <w:szCs w:val="21"/>
        </w:rPr>
        <w:t>2．交付或服务地点及方式：</w:t>
      </w:r>
      <w:r>
        <w:rPr>
          <w:rFonts w:hint="eastAsia" w:cs="宋体"/>
          <w:sz w:val="21"/>
          <w:szCs w:val="21"/>
          <w:u w:val="single"/>
        </w:rPr>
        <w:t xml:space="preserve">       (见谈判文件)                     </w:t>
      </w:r>
      <w:r>
        <w:rPr>
          <w:rFonts w:hint="eastAsia"/>
          <w:sz w:val="21"/>
          <w:szCs w:val="21"/>
        </w:rPr>
        <w:t>。</w:t>
      </w:r>
    </w:p>
    <w:p w14:paraId="22BD09CF">
      <w:pPr>
        <w:rPr>
          <w:rFonts w:cs="Helvetica"/>
          <w:bCs/>
          <w:sz w:val="21"/>
          <w:szCs w:val="21"/>
          <w:lang w:val="zh-CN"/>
        </w:rPr>
      </w:pPr>
      <w:r>
        <w:rPr>
          <w:rFonts w:hint="eastAsia"/>
          <w:b/>
          <w:iCs/>
          <w:sz w:val="21"/>
          <w:szCs w:val="21"/>
        </w:rPr>
        <w:t>三、</w:t>
      </w:r>
      <w:r>
        <w:rPr>
          <w:rFonts w:hint="eastAsia" w:cs="Helvetica"/>
          <w:b/>
          <w:sz w:val="21"/>
          <w:szCs w:val="21"/>
          <w:lang w:val="zh-CN"/>
        </w:rPr>
        <w:t xml:space="preserve">合同价款  </w:t>
      </w:r>
    </w:p>
    <w:p w14:paraId="492E08D7">
      <w:pPr>
        <w:rPr>
          <w:rFonts w:cs="Helvetica"/>
          <w:sz w:val="21"/>
          <w:szCs w:val="21"/>
        </w:rPr>
      </w:pPr>
      <w:r>
        <w:rPr>
          <w:rFonts w:hint="eastAsia" w:cs="Helvetica"/>
          <w:sz w:val="21"/>
          <w:szCs w:val="21"/>
          <w:lang w:val="zh-CN"/>
        </w:rPr>
        <w:t>1．本合同金额为（大写）：人民币</w:t>
      </w:r>
      <w:r>
        <w:rPr>
          <w:rFonts w:hint="eastAsia" w:cs="Helvetica"/>
          <w:sz w:val="21"/>
          <w:szCs w:val="21"/>
          <w:u w:val="single"/>
        </w:rPr>
        <w:t xml:space="preserve">      </w:t>
      </w:r>
      <w:r>
        <w:rPr>
          <w:rFonts w:hint="eastAsia" w:cs="Helvetica"/>
          <w:bCs/>
          <w:iCs/>
          <w:sz w:val="21"/>
          <w:szCs w:val="21"/>
          <w:u w:val="single"/>
        </w:rPr>
        <w:t>(见谈判文件)</w:t>
      </w:r>
      <w:r>
        <w:rPr>
          <w:rFonts w:hint="eastAsia" w:cs="Helvetica"/>
          <w:sz w:val="21"/>
          <w:szCs w:val="21"/>
          <w:u w:val="single"/>
        </w:rPr>
        <w:t xml:space="preserve">   </w:t>
      </w:r>
      <w:r>
        <w:rPr>
          <w:rFonts w:hint="eastAsia" w:cs="Helvetica"/>
          <w:sz w:val="21"/>
          <w:szCs w:val="21"/>
        </w:rPr>
        <w:t>元（</w:t>
      </w:r>
      <w:r>
        <w:rPr>
          <w:rFonts w:cs="Arial"/>
          <w:sz w:val="21"/>
          <w:szCs w:val="21"/>
        </w:rPr>
        <w:t>¥</w:t>
      </w:r>
      <w:r>
        <w:rPr>
          <w:rFonts w:hint="eastAsia" w:cs="Helvetica"/>
          <w:sz w:val="21"/>
          <w:szCs w:val="21"/>
        </w:rPr>
        <w:t>：</w:t>
      </w:r>
      <w:r>
        <w:rPr>
          <w:rFonts w:hint="eastAsia" w:cs="Helvetica"/>
          <w:sz w:val="21"/>
          <w:szCs w:val="21"/>
          <w:u w:val="single"/>
        </w:rPr>
        <w:t xml:space="preserve">          </w:t>
      </w:r>
      <w:r>
        <w:rPr>
          <w:rFonts w:hint="eastAsia" w:cs="Helvetica"/>
          <w:sz w:val="21"/>
          <w:szCs w:val="21"/>
        </w:rPr>
        <w:t>）；</w:t>
      </w:r>
    </w:p>
    <w:p w14:paraId="0615F441">
      <w:pPr>
        <w:rPr>
          <w:rFonts w:cs="宋体"/>
          <w:sz w:val="21"/>
          <w:szCs w:val="21"/>
        </w:rPr>
      </w:pPr>
      <w:r>
        <w:rPr>
          <w:rFonts w:hint="eastAsia" w:cs="Helvetica"/>
          <w:sz w:val="21"/>
          <w:szCs w:val="21"/>
        </w:rPr>
        <w:t>2．合同金额包括乙方</w:t>
      </w:r>
      <w:r>
        <w:rPr>
          <w:rFonts w:hint="eastAsia" w:cs="宋体"/>
          <w:sz w:val="21"/>
          <w:szCs w:val="21"/>
        </w:rPr>
        <w:t>完成本合同约定的全部工作可能发生的所有费用（含市场变化等可能发生的费用），即总报价为“交钥匙”价</w:t>
      </w:r>
      <w:r>
        <w:rPr>
          <w:rFonts w:hint="eastAsia" w:cs="宋体"/>
          <w:sz w:val="21"/>
          <w:szCs w:val="21"/>
          <w:lang w:val="zh-CN"/>
        </w:rPr>
        <w:t>。</w:t>
      </w:r>
      <w:r>
        <w:rPr>
          <w:rFonts w:hint="eastAsia" w:cs="宋体"/>
          <w:sz w:val="21"/>
          <w:szCs w:val="21"/>
        </w:rPr>
        <w:t>甲方在支付此金额后，不再因本合同支付任何其它费用；</w:t>
      </w:r>
    </w:p>
    <w:p w14:paraId="1348146B">
      <w:pPr>
        <w:rPr>
          <w:sz w:val="21"/>
          <w:szCs w:val="21"/>
          <w:u w:val="single"/>
        </w:rPr>
      </w:pPr>
      <w:r>
        <w:rPr>
          <w:rFonts w:hint="eastAsia" w:cs="Helvetica"/>
          <w:sz w:val="21"/>
          <w:szCs w:val="21"/>
        </w:rPr>
        <w:t>3．</w:t>
      </w:r>
      <w:r>
        <w:rPr>
          <w:rFonts w:hint="eastAsia" w:cs="宋体"/>
          <w:sz w:val="21"/>
          <w:szCs w:val="21"/>
          <w:u w:val="single"/>
        </w:rPr>
        <w:t xml:space="preserve">                                                             </w:t>
      </w:r>
      <w:r>
        <w:rPr>
          <w:rFonts w:hint="eastAsia" w:cs="宋体"/>
          <w:sz w:val="21"/>
          <w:szCs w:val="21"/>
        </w:rPr>
        <w:t xml:space="preserve"> 。</w:t>
      </w:r>
    </w:p>
    <w:p w14:paraId="4F440631">
      <w:pPr>
        <w:rPr>
          <w:rFonts w:cs="Helvetica"/>
          <w:bCs/>
          <w:sz w:val="21"/>
          <w:szCs w:val="21"/>
          <w:lang w:val="zh-CN"/>
        </w:rPr>
      </w:pPr>
      <w:r>
        <w:rPr>
          <w:rFonts w:hint="eastAsia" w:cs="Helvetica"/>
          <w:b/>
          <w:sz w:val="21"/>
          <w:szCs w:val="21"/>
          <w:lang w:val="zh-CN"/>
        </w:rPr>
        <w:t>四、资金支付方式及安排</w:t>
      </w:r>
    </w:p>
    <w:p w14:paraId="7FAE5DEA">
      <w:pPr>
        <w:rPr>
          <w:rFonts w:cs="Helvetica"/>
          <w:bCs/>
          <w:iCs/>
          <w:sz w:val="21"/>
          <w:szCs w:val="21"/>
        </w:rPr>
      </w:pPr>
      <w:r>
        <w:rPr>
          <w:rFonts w:hint="eastAsia" w:cs="Helvetica"/>
          <w:bCs/>
          <w:iCs/>
          <w:sz w:val="21"/>
          <w:szCs w:val="21"/>
          <w:u w:val="single"/>
        </w:rPr>
        <w:t xml:space="preserve">     (见竞争性谈判文件)                                 </w:t>
      </w:r>
      <w:r>
        <w:rPr>
          <w:rFonts w:hint="eastAsia" w:cs="Helvetica"/>
          <w:bCs/>
          <w:iCs/>
          <w:sz w:val="21"/>
          <w:szCs w:val="21"/>
        </w:rPr>
        <w:t>。</w:t>
      </w:r>
    </w:p>
    <w:p w14:paraId="5F55CB39">
      <w:pPr>
        <w:rPr>
          <w:rFonts w:cs="Helvetica"/>
          <w:b/>
          <w:sz w:val="21"/>
          <w:szCs w:val="21"/>
          <w:lang w:val="zh-CN"/>
        </w:rPr>
      </w:pPr>
      <w:r>
        <w:rPr>
          <w:rFonts w:hint="eastAsia" w:cs="Helvetica"/>
          <w:b/>
          <w:sz w:val="21"/>
          <w:szCs w:val="21"/>
          <w:lang w:val="zh-CN"/>
        </w:rPr>
        <w:t>五、交付标准、方法和验收方案</w:t>
      </w:r>
    </w:p>
    <w:p w14:paraId="7962353A">
      <w:pPr>
        <w:rPr>
          <w:rFonts w:cs="宋体"/>
          <w:sz w:val="21"/>
          <w:szCs w:val="21"/>
        </w:rPr>
      </w:pPr>
      <w:r>
        <w:rPr>
          <w:rFonts w:hint="eastAsia" w:cs="宋体"/>
          <w:sz w:val="21"/>
          <w:szCs w:val="21"/>
        </w:rPr>
        <w:t>1．</w:t>
      </w:r>
      <w:r>
        <w:rPr>
          <w:rFonts w:hint="eastAsia" w:cs="Helvetica"/>
          <w:bCs/>
          <w:sz w:val="21"/>
          <w:szCs w:val="21"/>
          <w:lang w:val="zh-CN"/>
        </w:rPr>
        <w:t>交付标准、方法：</w:t>
      </w:r>
      <w:r>
        <w:rPr>
          <w:rFonts w:hint="eastAsia" w:cs="Helvetica"/>
          <w:bCs/>
          <w:sz w:val="21"/>
          <w:szCs w:val="21"/>
          <w:u w:val="single"/>
          <w:lang w:val="zh-CN"/>
        </w:rPr>
        <w:t xml:space="preserve">        </w:t>
      </w:r>
      <w:r>
        <w:rPr>
          <w:rFonts w:hint="eastAsia" w:cs="Helvetica"/>
          <w:bCs/>
          <w:iCs/>
          <w:sz w:val="21"/>
          <w:szCs w:val="21"/>
          <w:u w:val="single"/>
        </w:rPr>
        <w:t>(见谈判文件)</w:t>
      </w:r>
      <w:r>
        <w:rPr>
          <w:rFonts w:hint="eastAsia" w:cs="Helvetica"/>
          <w:bCs/>
          <w:sz w:val="21"/>
          <w:szCs w:val="21"/>
          <w:u w:val="single"/>
          <w:lang w:val="zh-CN"/>
        </w:rPr>
        <w:t xml:space="preserve">                   </w:t>
      </w:r>
      <w:r>
        <w:rPr>
          <w:rFonts w:hint="eastAsia" w:cs="Helvetica"/>
          <w:bCs/>
          <w:sz w:val="21"/>
          <w:szCs w:val="21"/>
          <w:lang w:val="zh-CN"/>
        </w:rPr>
        <w:t>；</w:t>
      </w:r>
    </w:p>
    <w:p w14:paraId="47A0E503">
      <w:pPr>
        <w:rPr>
          <w:rFonts w:cs="Helvetica"/>
          <w:bCs/>
          <w:sz w:val="21"/>
          <w:szCs w:val="21"/>
        </w:rPr>
      </w:pPr>
      <w:r>
        <w:rPr>
          <w:rFonts w:hint="eastAsia" w:cs="宋体"/>
          <w:sz w:val="21"/>
          <w:szCs w:val="21"/>
        </w:rPr>
        <w:t>2．</w:t>
      </w:r>
      <w:r>
        <w:rPr>
          <w:rFonts w:hint="eastAsia" w:cs="Helvetica"/>
          <w:bCs/>
          <w:sz w:val="21"/>
          <w:szCs w:val="21"/>
          <w:lang w:val="zh-CN"/>
        </w:rPr>
        <w:t>验收方案：</w:t>
      </w:r>
      <w:r>
        <w:rPr>
          <w:rFonts w:hint="eastAsia" w:cs="Helvetica"/>
          <w:bCs/>
          <w:sz w:val="21"/>
          <w:szCs w:val="21"/>
          <w:u w:val="single"/>
        </w:rPr>
        <w:t xml:space="preserve"> </w:t>
      </w:r>
      <w:r>
        <w:rPr>
          <w:rFonts w:hint="eastAsia" w:cs="Helvetica"/>
          <w:bCs/>
          <w:iCs/>
          <w:sz w:val="21"/>
          <w:szCs w:val="21"/>
          <w:u w:val="single"/>
        </w:rPr>
        <w:t xml:space="preserve">           (见谈判文件)           </w:t>
      </w:r>
      <w:r>
        <w:rPr>
          <w:rFonts w:cs="Helvetica"/>
          <w:bCs/>
          <w:iCs/>
          <w:sz w:val="21"/>
          <w:szCs w:val="21"/>
          <w:u w:val="single"/>
        </w:rPr>
        <w:t xml:space="preserve"> </w:t>
      </w:r>
      <w:r>
        <w:rPr>
          <w:rFonts w:hint="eastAsia" w:cs="Helvetica"/>
          <w:bCs/>
          <w:iCs/>
          <w:sz w:val="21"/>
          <w:szCs w:val="21"/>
          <w:u w:val="single"/>
        </w:rPr>
        <w:t xml:space="preserve">         </w:t>
      </w:r>
      <w:r>
        <w:rPr>
          <w:rFonts w:hint="eastAsia" w:cs="Helvetica"/>
          <w:bCs/>
          <w:iCs/>
          <w:sz w:val="21"/>
          <w:szCs w:val="21"/>
        </w:rPr>
        <w:t>。</w:t>
      </w:r>
    </w:p>
    <w:p w14:paraId="2373D895">
      <w:pPr>
        <w:rPr>
          <w:rFonts w:cs="Helvetica"/>
          <w:b/>
          <w:sz w:val="21"/>
          <w:szCs w:val="21"/>
          <w:lang w:val="zh-CN"/>
        </w:rPr>
      </w:pPr>
      <w:r>
        <w:rPr>
          <w:rFonts w:hint="eastAsia" w:cs="Helvetica"/>
          <w:b/>
          <w:sz w:val="21"/>
          <w:szCs w:val="21"/>
          <w:lang w:val="zh-CN"/>
        </w:rPr>
        <w:t>六、双方的权利和义务</w:t>
      </w:r>
    </w:p>
    <w:p w14:paraId="2E4899D5">
      <w:pPr>
        <w:rPr>
          <w:rFonts w:cs="Helvetica"/>
          <w:bCs/>
          <w:sz w:val="21"/>
          <w:szCs w:val="21"/>
          <w:u w:val="single"/>
        </w:rPr>
      </w:pPr>
      <w:r>
        <w:rPr>
          <w:rFonts w:hint="eastAsia" w:cs="宋体"/>
          <w:sz w:val="21"/>
          <w:szCs w:val="21"/>
        </w:rPr>
        <w:t>1．</w:t>
      </w:r>
      <w:r>
        <w:rPr>
          <w:rFonts w:hint="eastAsia" w:cs="Helvetica"/>
          <w:bCs/>
          <w:sz w:val="21"/>
          <w:szCs w:val="21"/>
        </w:rPr>
        <w:t>甲方的</w:t>
      </w:r>
      <w:r>
        <w:rPr>
          <w:rFonts w:hint="eastAsia" w:cs="宋体"/>
          <w:sz w:val="21"/>
          <w:szCs w:val="21"/>
        </w:rPr>
        <w:t>权力</w:t>
      </w:r>
      <w:r>
        <w:rPr>
          <w:rFonts w:hint="eastAsia" w:cs="Helvetica"/>
          <w:bCs/>
          <w:sz w:val="21"/>
          <w:szCs w:val="21"/>
        </w:rPr>
        <w:t>和义务：</w:t>
      </w:r>
      <w:r>
        <w:rPr>
          <w:rFonts w:hint="eastAsia" w:cs="Helvetica"/>
          <w:bCs/>
          <w:iCs/>
          <w:sz w:val="21"/>
          <w:szCs w:val="21"/>
          <w:u w:val="single"/>
        </w:rPr>
        <w:t xml:space="preserve">                                       </w:t>
      </w:r>
      <w:r>
        <w:rPr>
          <w:rFonts w:hint="eastAsia" w:cs="Helvetica"/>
          <w:bCs/>
          <w:sz w:val="21"/>
          <w:szCs w:val="21"/>
        </w:rPr>
        <w:t>；</w:t>
      </w:r>
    </w:p>
    <w:p w14:paraId="324241B8">
      <w:pPr>
        <w:rPr>
          <w:rFonts w:cs="Helvetica"/>
          <w:bCs/>
          <w:sz w:val="21"/>
          <w:szCs w:val="21"/>
        </w:rPr>
      </w:pPr>
      <w:r>
        <w:rPr>
          <w:rFonts w:hint="eastAsia" w:cs="宋体"/>
          <w:sz w:val="21"/>
          <w:szCs w:val="21"/>
        </w:rPr>
        <w:t>2．</w:t>
      </w:r>
      <w:r>
        <w:rPr>
          <w:rFonts w:hint="eastAsia" w:cs="Helvetica"/>
          <w:bCs/>
          <w:sz w:val="21"/>
          <w:szCs w:val="21"/>
        </w:rPr>
        <w:t>乙方的</w:t>
      </w:r>
      <w:r>
        <w:rPr>
          <w:rFonts w:hint="eastAsia" w:cs="宋体"/>
          <w:sz w:val="21"/>
          <w:szCs w:val="21"/>
        </w:rPr>
        <w:t>权力</w:t>
      </w:r>
      <w:r>
        <w:rPr>
          <w:rFonts w:hint="eastAsia" w:cs="Helvetica"/>
          <w:bCs/>
          <w:sz w:val="21"/>
          <w:szCs w:val="21"/>
        </w:rPr>
        <w:t>和义务：</w:t>
      </w:r>
      <w:r>
        <w:rPr>
          <w:rFonts w:hint="eastAsia" w:cs="Helvetica"/>
          <w:bCs/>
          <w:iCs/>
          <w:sz w:val="21"/>
          <w:szCs w:val="21"/>
          <w:u w:val="single"/>
        </w:rPr>
        <w:t xml:space="preserve">                                       </w:t>
      </w:r>
      <w:r>
        <w:rPr>
          <w:rFonts w:hint="eastAsia" w:cs="Helvetica"/>
          <w:bCs/>
          <w:sz w:val="21"/>
          <w:szCs w:val="21"/>
        </w:rPr>
        <w:t>。</w:t>
      </w:r>
    </w:p>
    <w:p w14:paraId="32DFF24E">
      <w:pPr>
        <w:rPr>
          <w:rFonts w:cs="Helvetica"/>
          <w:b/>
          <w:sz w:val="21"/>
          <w:szCs w:val="21"/>
          <w:lang w:val="zh-CN"/>
        </w:rPr>
      </w:pPr>
      <w:r>
        <w:rPr>
          <w:rFonts w:hint="eastAsia" w:cs="Helvetica"/>
          <w:b/>
          <w:sz w:val="21"/>
          <w:szCs w:val="21"/>
          <w:lang w:val="zh-CN"/>
        </w:rPr>
        <w:t>七、违约责任</w:t>
      </w:r>
    </w:p>
    <w:p w14:paraId="545F7898">
      <w:pPr>
        <w:rPr>
          <w:rFonts w:cs="宋体"/>
          <w:sz w:val="21"/>
          <w:szCs w:val="21"/>
        </w:rPr>
      </w:pPr>
      <w:r>
        <w:rPr>
          <w:rFonts w:hint="eastAsia" w:cs="宋体"/>
          <w:sz w:val="21"/>
          <w:szCs w:val="21"/>
        </w:rPr>
        <w:t>1．</w:t>
      </w:r>
      <w:r>
        <w:rPr>
          <w:rFonts w:hint="eastAsia" w:cs="宋体"/>
          <w:sz w:val="21"/>
          <w:szCs w:val="21"/>
          <w:lang w:val="zh-CN"/>
        </w:rPr>
        <w:t>甲方的违约责任</w:t>
      </w:r>
      <w:r>
        <w:rPr>
          <w:rFonts w:hint="eastAsia" w:cs="宋体"/>
          <w:sz w:val="21"/>
          <w:szCs w:val="21"/>
        </w:rPr>
        <w:t>：</w:t>
      </w:r>
      <w:r>
        <w:rPr>
          <w:rFonts w:hint="eastAsia" w:cs="宋体"/>
          <w:sz w:val="21"/>
          <w:szCs w:val="21"/>
          <w:u w:val="single"/>
        </w:rPr>
        <w:t xml:space="preserve">                                      </w:t>
      </w:r>
      <w:r>
        <w:rPr>
          <w:rFonts w:hint="eastAsia" w:cs="宋体"/>
          <w:sz w:val="21"/>
          <w:szCs w:val="21"/>
        </w:rPr>
        <w:t>；</w:t>
      </w:r>
    </w:p>
    <w:p w14:paraId="6DA24C63">
      <w:pPr>
        <w:rPr>
          <w:rFonts w:cs="宋体"/>
          <w:sz w:val="21"/>
          <w:szCs w:val="21"/>
        </w:rPr>
      </w:pPr>
      <w:r>
        <w:rPr>
          <w:rFonts w:hint="eastAsia" w:cs="宋体"/>
          <w:sz w:val="21"/>
          <w:szCs w:val="21"/>
        </w:rPr>
        <w:t>2．乙方的违约责任：</w:t>
      </w:r>
      <w:r>
        <w:rPr>
          <w:rFonts w:hint="eastAsia" w:cs="宋体"/>
          <w:sz w:val="21"/>
          <w:szCs w:val="21"/>
          <w:u w:val="single"/>
        </w:rPr>
        <w:t xml:space="preserve">     </w:t>
      </w:r>
      <w:r>
        <w:rPr>
          <w:rFonts w:cs="宋体"/>
          <w:sz w:val="21"/>
          <w:szCs w:val="21"/>
          <w:u w:val="single"/>
        </w:rPr>
        <w:t xml:space="preserve"> </w:t>
      </w:r>
      <w:r>
        <w:rPr>
          <w:rFonts w:hint="eastAsia" w:cs="宋体"/>
          <w:sz w:val="21"/>
          <w:szCs w:val="21"/>
          <w:u w:val="single"/>
        </w:rPr>
        <w:t xml:space="preserve">  </w:t>
      </w:r>
      <w:r>
        <w:rPr>
          <w:rFonts w:hint="eastAsia" w:cs="Helvetica"/>
          <w:bCs/>
          <w:iCs/>
          <w:sz w:val="21"/>
          <w:szCs w:val="21"/>
          <w:u w:val="single"/>
        </w:rPr>
        <w:t>(见谈判文件)</w:t>
      </w:r>
      <w:r>
        <w:rPr>
          <w:rFonts w:hint="eastAsia" w:cs="宋体"/>
          <w:sz w:val="21"/>
          <w:szCs w:val="21"/>
          <w:u w:val="single"/>
        </w:rPr>
        <w:t xml:space="preserve">                  </w:t>
      </w:r>
      <w:r>
        <w:rPr>
          <w:rFonts w:hint="eastAsia" w:cs="宋体"/>
          <w:sz w:val="21"/>
          <w:szCs w:val="21"/>
        </w:rPr>
        <w:t>。</w:t>
      </w:r>
    </w:p>
    <w:p w14:paraId="065964C2">
      <w:pPr>
        <w:rPr>
          <w:rFonts w:cs="Helvetica"/>
          <w:bCs/>
          <w:iCs/>
          <w:sz w:val="21"/>
          <w:szCs w:val="21"/>
          <w:u w:val="single"/>
          <w:lang w:val="zh-CN"/>
        </w:rPr>
      </w:pPr>
      <w:r>
        <w:rPr>
          <w:rFonts w:hint="eastAsia" w:cs="Helvetica"/>
          <w:b/>
          <w:sz w:val="21"/>
          <w:szCs w:val="21"/>
          <w:lang w:val="zh-CN"/>
        </w:rPr>
        <w:t>八、保密条款</w:t>
      </w:r>
    </w:p>
    <w:p w14:paraId="2E7B2472">
      <w:pPr>
        <w:rPr>
          <w:rFonts w:cs="Helvetica"/>
          <w:bCs/>
          <w:sz w:val="21"/>
          <w:szCs w:val="21"/>
        </w:rPr>
      </w:pPr>
      <w:r>
        <w:rPr>
          <w:rFonts w:hint="eastAsia" w:cs="Helvetica"/>
          <w:bCs/>
          <w:iCs/>
          <w:sz w:val="21"/>
          <w:szCs w:val="21"/>
          <w:u w:val="single"/>
        </w:rPr>
        <w:t xml:space="preserve">                    </w:t>
      </w:r>
      <w:r>
        <w:rPr>
          <w:rFonts w:cs="Helvetica"/>
          <w:bCs/>
          <w:iCs/>
          <w:sz w:val="21"/>
          <w:szCs w:val="21"/>
          <w:u w:val="single"/>
        </w:rPr>
        <w:t xml:space="preserve"> </w:t>
      </w:r>
      <w:r>
        <w:rPr>
          <w:rFonts w:hint="eastAsia" w:cs="Helvetica"/>
          <w:bCs/>
          <w:iCs/>
          <w:sz w:val="21"/>
          <w:szCs w:val="21"/>
          <w:u w:val="single"/>
        </w:rPr>
        <w:t xml:space="preserve"> (见谈判文件)                      </w:t>
      </w:r>
      <w:r>
        <w:rPr>
          <w:rFonts w:hint="eastAsia" w:cs="Helvetica"/>
          <w:bCs/>
          <w:sz w:val="21"/>
          <w:szCs w:val="21"/>
        </w:rPr>
        <w:t>。</w:t>
      </w:r>
    </w:p>
    <w:p w14:paraId="4531E535">
      <w:pPr>
        <w:rPr>
          <w:rFonts w:cs="Helvetica"/>
          <w:b/>
          <w:sz w:val="21"/>
          <w:szCs w:val="21"/>
          <w:lang w:val="zh-CN"/>
        </w:rPr>
      </w:pPr>
      <w:r>
        <w:rPr>
          <w:rFonts w:hint="eastAsia" w:cs="Helvetica"/>
          <w:b/>
          <w:sz w:val="21"/>
          <w:szCs w:val="21"/>
          <w:lang w:val="zh-CN"/>
        </w:rPr>
        <w:t>九、其它补充条款</w:t>
      </w:r>
    </w:p>
    <w:p w14:paraId="2632FA26">
      <w:pPr>
        <w:rPr>
          <w:rFonts w:cs="Helvetica"/>
          <w:bCs/>
          <w:sz w:val="21"/>
          <w:szCs w:val="21"/>
        </w:rPr>
      </w:pPr>
      <w:r>
        <w:rPr>
          <w:rFonts w:hint="eastAsia" w:cs="Helvetica"/>
          <w:bCs/>
          <w:sz w:val="21"/>
          <w:szCs w:val="21"/>
          <w:u w:val="single"/>
        </w:rPr>
        <w:t xml:space="preserve">                                                        </w:t>
      </w:r>
      <w:r>
        <w:rPr>
          <w:rFonts w:hint="eastAsia" w:cs="Helvetica"/>
          <w:bCs/>
          <w:sz w:val="21"/>
          <w:szCs w:val="21"/>
        </w:rPr>
        <w:t>。</w:t>
      </w:r>
    </w:p>
    <w:p w14:paraId="0CB339C2">
      <w:pPr>
        <w:rPr>
          <w:rFonts w:cs="Helvetica"/>
          <w:b/>
          <w:sz w:val="21"/>
          <w:szCs w:val="21"/>
          <w:lang w:val="zh-CN"/>
        </w:rPr>
      </w:pPr>
      <w:r>
        <w:rPr>
          <w:rFonts w:hint="eastAsia" w:cs="Helvetica"/>
          <w:b/>
          <w:sz w:val="21"/>
          <w:szCs w:val="21"/>
          <w:lang w:val="zh-CN"/>
        </w:rPr>
        <w:t>十、不可抗力</w:t>
      </w:r>
    </w:p>
    <w:p w14:paraId="52BB728F">
      <w:pPr>
        <w:rPr>
          <w:rFonts w:cs="Helvetica"/>
          <w:b/>
          <w:sz w:val="21"/>
          <w:szCs w:val="21"/>
          <w:lang w:val="zh-CN"/>
        </w:rPr>
      </w:pPr>
      <w:r>
        <w:rPr>
          <w:rFonts w:hint="eastAsia"/>
          <w:sz w:val="21"/>
          <w:szCs w:val="21"/>
        </w:rPr>
        <w:t>任何一方由于不可抗力原因不能履行合同时，应在不可抗力事件结束后</w:t>
      </w:r>
      <w:r>
        <w:rPr>
          <w:rFonts w:hint="eastAsia"/>
          <w:sz w:val="21"/>
          <w:szCs w:val="21"/>
          <w:u w:val="single"/>
        </w:rPr>
        <w:t xml:space="preserve">     </w:t>
      </w:r>
      <w:r>
        <w:rPr>
          <w:rFonts w:hint="eastAsia"/>
          <w:sz w:val="21"/>
          <w:szCs w:val="21"/>
        </w:rPr>
        <w:t>日内以书面形式通知对方，以减轻可能给对方造成的损失，在取得有关机构的不可抗力证明或双方谅解确认后，允许延期履行或修订合同，并根据情况可部分或全部免于承担违约责任。</w:t>
      </w:r>
    </w:p>
    <w:p w14:paraId="7C26C2CB">
      <w:pPr>
        <w:rPr>
          <w:rFonts w:cs="Helvetica"/>
          <w:b/>
          <w:sz w:val="21"/>
          <w:szCs w:val="21"/>
          <w:lang w:val="zh-CN"/>
        </w:rPr>
      </w:pPr>
      <w:r>
        <w:rPr>
          <w:rFonts w:hint="eastAsia" w:cs="Helvetica"/>
          <w:b/>
          <w:sz w:val="21"/>
          <w:szCs w:val="21"/>
          <w:lang w:val="zh-CN"/>
        </w:rPr>
        <w:t>十一、解决争议的方法</w:t>
      </w:r>
    </w:p>
    <w:p w14:paraId="760BE6B2">
      <w:pPr>
        <w:rPr>
          <w:sz w:val="21"/>
          <w:szCs w:val="21"/>
        </w:rPr>
      </w:pPr>
      <w:r>
        <w:rPr>
          <w:rFonts w:hint="eastAsia"/>
          <w:sz w:val="21"/>
          <w:szCs w:val="21"/>
        </w:rPr>
        <w:t>一切由执行合同引起的或与本合同有关的争执，双方应通过友好协商解决，如协商不能解决应提交甲方所在地有管辖权的人民法院诉讼解决。</w:t>
      </w:r>
    </w:p>
    <w:p w14:paraId="419E2BBB">
      <w:pPr>
        <w:rPr>
          <w:rFonts w:cs="Helvetica"/>
          <w:b/>
          <w:sz w:val="21"/>
          <w:szCs w:val="21"/>
          <w:lang w:val="zh-CN"/>
        </w:rPr>
      </w:pPr>
      <w:r>
        <w:rPr>
          <w:rFonts w:hint="eastAsia" w:cs="Helvetica"/>
          <w:b/>
          <w:sz w:val="21"/>
          <w:szCs w:val="21"/>
          <w:lang w:val="zh-CN"/>
        </w:rPr>
        <w:t>十二、合同组成</w:t>
      </w:r>
    </w:p>
    <w:p w14:paraId="6C008284">
      <w:pPr>
        <w:rPr>
          <w:rFonts w:cs="Helvetica"/>
          <w:sz w:val="21"/>
          <w:szCs w:val="21"/>
          <w:lang w:val="zh-CN"/>
        </w:rPr>
      </w:pPr>
      <w:r>
        <w:rPr>
          <w:rFonts w:hint="eastAsia"/>
          <w:sz w:val="21"/>
          <w:szCs w:val="21"/>
        </w:rPr>
        <w:t>下列文件为本合同不可分割的部分：</w:t>
      </w:r>
    </w:p>
    <w:p w14:paraId="6A9BFD22">
      <w:pPr>
        <w:rPr>
          <w:sz w:val="21"/>
          <w:szCs w:val="21"/>
          <w:lang w:val="zh-CN"/>
        </w:rPr>
      </w:pPr>
      <w:r>
        <w:rPr>
          <w:rFonts w:hint="eastAsia"/>
          <w:sz w:val="21"/>
          <w:szCs w:val="21"/>
        </w:rPr>
        <w:t>1．</w:t>
      </w:r>
      <w:r>
        <w:rPr>
          <w:rFonts w:hint="eastAsia"/>
          <w:sz w:val="21"/>
          <w:szCs w:val="21"/>
          <w:lang w:val="zh-CN"/>
        </w:rPr>
        <w:t>合同书；</w:t>
      </w:r>
    </w:p>
    <w:p w14:paraId="7D4AF2DD">
      <w:pPr>
        <w:rPr>
          <w:sz w:val="21"/>
          <w:szCs w:val="21"/>
        </w:rPr>
      </w:pPr>
      <w:r>
        <w:rPr>
          <w:rFonts w:hint="eastAsia"/>
          <w:sz w:val="21"/>
          <w:szCs w:val="21"/>
        </w:rPr>
        <w:t>2．</w:t>
      </w:r>
      <w:r>
        <w:rPr>
          <w:rFonts w:hint="eastAsia"/>
          <w:sz w:val="21"/>
          <w:szCs w:val="21"/>
          <w:lang w:val="zh-CN"/>
        </w:rPr>
        <w:t>代理机构发出的成交通知书；</w:t>
      </w:r>
      <w:r>
        <w:rPr>
          <w:sz w:val="21"/>
          <w:szCs w:val="21"/>
        </w:rPr>
        <w:t xml:space="preserve"> </w:t>
      </w:r>
    </w:p>
    <w:p w14:paraId="3F540F9B">
      <w:pPr>
        <w:rPr>
          <w:sz w:val="21"/>
          <w:szCs w:val="21"/>
          <w:lang w:val="zh-CN"/>
        </w:rPr>
      </w:pPr>
      <w:r>
        <w:rPr>
          <w:rFonts w:hint="eastAsia"/>
          <w:sz w:val="21"/>
          <w:szCs w:val="21"/>
        </w:rPr>
        <w:t>3．</w:t>
      </w:r>
      <w:r>
        <w:rPr>
          <w:rFonts w:hint="eastAsia"/>
          <w:sz w:val="21"/>
          <w:szCs w:val="21"/>
          <w:lang w:val="zh-CN"/>
        </w:rPr>
        <w:t>经双方确认并共同签字的补充文件、技术协议等；</w:t>
      </w:r>
    </w:p>
    <w:p w14:paraId="16E788F3">
      <w:pPr>
        <w:rPr>
          <w:sz w:val="21"/>
          <w:szCs w:val="21"/>
          <w:lang w:val="zh-CN"/>
        </w:rPr>
      </w:pPr>
      <w:r>
        <w:rPr>
          <w:rFonts w:hint="eastAsia"/>
          <w:sz w:val="21"/>
          <w:szCs w:val="21"/>
        </w:rPr>
        <w:t>4．</w:t>
      </w:r>
      <w:r>
        <w:rPr>
          <w:rFonts w:hint="eastAsia"/>
          <w:sz w:val="21"/>
          <w:szCs w:val="21"/>
          <w:lang w:val="zh-CN"/>
        </w:rPr>
        <w:t>乙方的响应文件（含附件、补充文件、图纸等）；</w:t>
      </w:r>
    </w:p>
    <w:p w14:paraId="4B7D8B5F">
      <w:pPr>
        <w:rPr>
          <w:sz w:val="21"/>
          <w:szCs w:val="21"/>
          <w:lang w:val="zh-CN"/>
        </w:rPr>
      </w:pPr>
      <w:r>
        <w:rPr>
          <w:rFonts w:hint="eastAsia"/>
          <w:sz w:val="21"/>
          <w:szCs w:val="21"/>
        </w:rPr>
        <w:t>5．</w:t>
      </w:r>
      <w:r>
        <w:rPr>
          <w:rFonts w:hint="eastAsia"/>
          <w:sz w:val="21"/>
          <w:szCs w:val="21"/>
          <w:lang w:val="zh-CN"/>
        </w:rPr>
        <w:t>采购文件（含附件、补充文件、图纸等</w:t>
      </w:r>
      <w:r>
        <w:rPr>
          <w:rFonts w:hint="eastAsia"/>
          <w:sz w:val="21"/>
          <w:szCs w:val="21"/>
        </w:rPr>
        <w:t>）。</w:t>
      </w:r>
    </w:p>
    <w:p w14:paraId="2A58A516">
      <w:pPr>
        <w:rPr>
          <w:b/>
          <w:sz w:val="21"/>
          <w:szCs w:val="21"/>
        </w:rPr>
      </w:pPr>
      <w:r>
        <w:rPr>
          <w:rFonts w:hint="eastAsia" w:cs="Helvetica"/>
          <w:b/>
          <w:sz w:val="21"/>
          <w:szCs w:val="21"/>
          <w:lang w:val="zh-CN"/>
        </w:rPr>
        <w:t>十三、合同生效与终止</w:t>
      </w:r>
    </w:p>
    <w:p w14:paraId="25C21436">
      <w:pPr>
        <w:rPr>
          <w:sz w:val="21"/>
          <w:szCs w:val="21"/>
        </w:rPr>
      </w:pPr>
      <w:r>
        <w:rPr>
          <w:rFonts w:hint="eastAsia"/>
          <w:sz w:val="21"/>
          <w:szCs w:val="21"/>
        </w:rPr>
        <w:t>1．本合同经甲乙双方授权代表签字和加盖公章（或合同专用章）后生效。如竞争性谈判申请公证的，合同需经公证机构公证后生效；</w:t>
      </w:r>
    </w:p>
    <w:p w14:paraId="218E1F94">
      <w:pPr>
        <w:rPr>
          <w:sz w:val="21"/>
          <w:szCs w:val="21"/>
        </w:rPr>
      </w:pPr>
      <w:r>
        <w:rPr>
          <w:rFonts w:hint="eastAsia"/>
          <w:sz w:val="21"/>
          <w:szCs w:val="21"/>
        </w:rPr>
        <w:t>2．双方履行完各自权利和义务后合同自行终止；</w:t>
      </w:r>
    </w:p>
    <w:p w14:paraId="645E40F0">
      <w:pPr>
        <w:rPr>
          <w:sz w:val="21"/>
          <w:szCs w:val="21"/>
        </w:rPr>
      </w:pPr>
      <w:r>
        <w:rPr>
          <w:rFonts w:hint="eastAsia"/>
          <w:sz w:val="21"/>
          <w:szCs w:val="21"/>
        </w:rPr>
        <w:t>3．本合同规定可以终止合同的情形。</w:t>
      </w:r>
    </w:p>
    <w:p w14:paraId="0EEE1EAB">
      <w:pPr>
        <w:rPr>
          <w:b/>
          <w:bCs/>
          <w:sz w:val="21"/>
          <w:szCs w:val="21"/>
        </w:rPr>
      </w:pPr>
      <w:r>
        <w:rPr>
          <w:rFonts w:hint="eastAsia"/>
          <w:b/>
          <w:bCs/>
          <w:sz w:val="21"/>
          <w:szCs w:val="21"/>
        </w:rPr>
        <w:t>十四、通知与送达</w:t>
      </w:r>
    </w:p>
    <w:p w14:paraId="601B33AD">
      <w:pPr>
        <w:rPr>
          <w:sz w:val="21"/>
          <w:szCs w:val="21"/>
        </w:rPr>
      </w:pPr>
      <w:r>
        <w:rPr>
          <w:rFonts w:hint="eastAsia"/>
          <w:sz w:val="21"/>
          <w:szCs w:val="21"/>
        </w:rPr>
        <w:t>1．就本合同有关事项，双方应通过本合同约定的联系方式向对方发送相关通知，本合同约定的送达地址同时作为有效司法送达地址；</w:t>
      </w:r>
    </w:p>
    <w:p w14:paraId="0E9A5E79">
      <w:pPr>
        <w:rPr>
          <w:sz w:val="21"/>
          <w:szCs w:val="21"/>
        </w:rPr>
      </w:pPr>
      <w:r>
        <w:rPr>
          <w:rFonts w:hint="eastAsia"/>
          <w:sz w:val="21"/>
          <w:szCs w:val="21"/>
        </w:rPr>
        <w:t>2．一方变更通知或通讯地址，应自变更之日起</w:t>
      </w:r>
      <w:r>
        <w:rPr>
          <w:rFonts w:hint="eastAsia"/>
          <w:sz w:val="21"/>
          <w:szCs w:val="21"/>
          <w:u w:val="single"/>
        </w:rPr>
        <w:t xml:space="preserve">    </w:t>
      </w:r>
      <w:r>
        <w:rPr>
          <w:rFonts w:hint="eastAsia"/>
          <w:sz w:val="21"/>
          <w:szCs w:val="21"/>
        </w:rPr>
        <w:t>日内，以书面形式通知对方，否则，由未通知方承担由此而引起的相关责任。</w:t>
      </w:r>
    </w:p>
    <w:p w14:paraId="53270DA4">
      <w:pPr>
        <w:rPr>
          <w:b/>
          <w:bCs/>
          <w:sz w:val="21"/>
          <w:szCs w:val="21"/>
        </w:rPr>
      </w:pPr>
      <w:r>
        <w:rPr>
          <w:rFonts w:hint="eastAsia"/>
          <w:b/>
          <w:bCs/>
          <w:sz w:val="21"/>
          <w:szCs w:val="21"/>
        </w:rPr>
        <w:t>十五、其它</w:t>
      </w:r>
    </w:p>
    <w:p w14:paraId="1C432393">
      <w:pPr>
        <w:rPr>
          <w:sz w:val="21"/>
          <w:szCs w:val="21"/>
        </w:rPr>
      </w:pPr>
      <w:r>
        <w:rPr>
          <w:rFonts w:hint="eastAsia"/>
          <w:sz w:val="21"/>
          <w:szCs w:val="21"/>
        </w:rPr>
        <w:t>本合同正本一式</w:t>
      </w:r>
      <w:r>
        <w:rPr>
          <w:rFonts w:hint="eastAsia"/>
          <w:sz w:val="21"/>
          <w:szCs w:val="21"/>
          <w:u w:val="single"/>
        </w:rPr>
        <w:t xml:space="preserve">    </w:t>
      </w:r>
      <w:r>
        <w:rPr>
          <w:rFonts w:hint="eastAsia"/>
          <w:sz w:val="21"/>
          <w:szCs w:val="21"/>
        </w:rPr>
        <w:t>份，甲方执</w:t>
      </w:r>
      <w:r>
        <w:rPr>
          <w:rFonts w:hint="eastAsia"/>
          <w:sz w:val="21"/>
          <w:szCs w:val="21"/>
          <w:u w:val="single"/>
        </w:rPr>
        <w:t xml:space="preserve">  　</w:t>
      </w:r>
      <w:r>
        <w:rPr>
          <w:rFonts w:hint="eastAsia"/>
          <w:sz w:val="21"/>
          <w:szCs w:val="21"/>
        </w:rPr>
        <w:t>份，乙方执</w:t>
      </w:r>
      <w:r>
        <w:rPr>
          <w:rFonts w:hint="eastAsia"/>
          <w:sz w:val="21"/>
          <w:szCs w:val="21"/>
          <w:u w:val="single"/>
        </w:rPr>
        <w:t xml:space="preserve">  　</w:t>
      </w:r>
      <w:r>
        <w:rPr>
          <w:rFonts w:hint="eastAsia"/>
          <w:sz w:val="21"/>
          <w:szCs w:val="21"/>
        </w:rPr>
        <w:t>份；副本一式</w:t>
      </w:r>
      <w:r>
        <w:rPr>
          <w:rFonts w:hint="eastAsia"/>
          <w:sz w:val="21"/>
          <w:szCs w:val="21"/>
          <w:u w:val="single"/>
        </w:rPr>
        <w:t xml:space="preserve">  　</w:t>
      </w:r>
      <w:r>
        <w:rPr>
          <w:rFonts w:hint="eastAsia"/>
          <w:sz w:val="21"/>
          <w:szCs w:val="21"/>
        </w:rPr>
        <w:t>份，甲方执</w:t>
      </w:r>
      <w:r>
        <w:rPr>
          <w:rFonts w:hint="eastAsia"/>
          <w:sz w:val="21"/>
          <w:szCs w:val="21"/>
          <w:u w:val="single"/>
        </w:rPr>
        <w:t xml:space="preserve">  　</w:t>
      </w:r>
      <w:r>
        <w:rPr>
          <w:rFonts w:hint="eastAsia"/>
          <w:sz w:val="21"/>
          <w:szCs w:val="21"/>
        </w:rPr>
        <w:t>份，乙方执</w:t>
      </w:r>
      <w:r>
        <w:rPr>
          <w:rFonts w:hint="eastAsia"/>
          <w:sz w:val="21"/>
          <w:szCs w:val="21"/>
          <w:u w:val="single"/>
        </w:rPr>
        <w:t xml:space="preserve">  　</w:t>
      </w:r>
      <w:r>
        <w:rPr>
          <w:rFonts w:hint="eastAsia"/>
          <w:sz w:val="21"/>
          <w:szCs w:val="21"/>
        </w:rPr>
        <w:t>份。</w:t>
      </w:r>
    </w:p>
    <w:p w14:paraId="56B86D75">
      <w:pPr>
        <w:rPr>
          <w:sz w:val="21"/>
          <w:szCs w:val="21"/>
        </w:rPr>
      </w:pPr>
    </w:p>
    <w:p w14:paraId="7C4BFE09">
      <w:pPr>
        <w:rPr>
          <w:sz w:val="21"/>
          <w:szCs w:val="21"/>
        </w:rPr>
      </w:pPr>
      <w:r>
        <w:rPr>
          <w:rFonts w:hint="eastAsia"/>
          <w:sz w:val="21"/>
          <w:szCs w:val="21"/>
        </w:rPr>
        <w:t xml:space="preserve">    </w:t>
      </w:r>
    </w:p>
    <w:p w14:paraId="0A5DABFD">
      <w:pPr>
        <w:rPr>
          <w:sz w:val="21"/>
          <w:szCs w:val="21"/>
        </w:rPr>
      </w:pPr>
      <w:r>
        <w:rPr>
          <w:rFonts w:hint="eastAsia"/>
          <w:sz w:val="21"/>
          <w:szCs w:val="21"/>
        </w:rPr>
        <w:t>甲　　方：</w:t>
      </w:r>
      <w:r>
        <w:rPr>
          <w:rFonts w:hint="eastAsia"/>
          <w:sz w:val="21"/>
          <w:szCs w:val="21"/>
        </w:rPr>
        <w:tab/>
      </w:r>
      <w:r>
        <w:rPr>
          <w:rFonts w:hint="eastAsia"/>
          <w:sz w:val="21"/>
          <w:szCs w:val="21"/>
        </w:rPr>
        <w:t xml:space="preserve">                         乙　　方：</w:t>
      </w:r>
    </w:p>
    <w:p w14:paraId="469BC12E">
      <w:pPr>
        <w:rPr>
          <w:sz w:val="21"/>
          <w:szCs w:val="21"/>
        </w:rPr>
      </w:pPr>
      <w:r>
        <w:rPr>
          <w:rFonts w:hint="eastAsia"/>
          <w:sz w:val="21"/>
          <w:szCs w:val="21"/>
        </w:rPr>
        <w:t>单位名称（盖章）：</w:t>
      </w:r>
      <w:r>
        <w:rPr>
          <w:rFonts w:hint="eastAsia"/>
          <w:sz w:val="21"/>
          <w:szCs w:val="21"/>
        </w:rPr>
        <w:tab/>
      </w:r>
      <w:r>
        <w:rPr>
          <w:rFonts w:hint="eastAsia"/>
          <w:sz w:val="21"/>
          <w:szCs w:val="21"/>
        </w:rPr>
        <w:t xml:space="preserve">                  单位名称（盖章）：</w:t>
      </w:r>
    </w:p>
    <w:p w14:paraId="604EEB5C">
      <w:pPr>
        <w:rPr>
          <w:sz w:val="21"/>
          <w:szCs w:val="21"/>
        </w:rPr>
      </w:pPr>
      <w:r>
        <w:rPr>
          <w:rFonts w:hint="eastAsia"/>
          <w:sz w:val="21"/>
          <w:szCs w:val="21"/>
        </w:rPr>
        <w:t>单位地址：</w:t>
      </w:r>
      <w:r>
        <w:rPr>
          <w:rFonts w:hint="eastAsia"/>
          <w:sz w:val="21"/>
          <w:szCs w:val="21"/>
        </w:rPr>
        <w:tab/>
      </w:r>
      <w:r>
        <w:rPr>
          <w:rFonts w:hint="eastAsia"/>
          <w:sz w:val="21"/>
          <w:szCs w:val="21"/>
        </w:rPr>
        <w:t xml:space="preserve">                         单位地址：</w:t>
      </w:r>
    </w:p>
    <w:p w14:paraId="4EA8069B">
      <w:pPr>
        <w:rPr>
          <w:sz w:val="21"/>
          <w:szCs w:val="21"/>
        </w:rPr>
      </w:pPr>
      <w:r>
        <w:rPr>
          <w:rFonts w:hint="eastAsia"/>
          <w:sz w:val="21"/>
          <w:szCs w:val="21"/>
        </w:rPr>
        <w:t xml:space="preserve">法人代表授权人(签字)：             </w:t>
      </w:r>
      <w:r>
        <w:rPr>
          <w:rFonts w:hint="eastAsia"/>
          <w:sz w:val="21"/>
          <w:szCs w:val="21"/>
        </w:rPr>
        <w:tab/>
      </w:r>
      <w:r>
        <w:rPr>
          <w:rFonts w:hint="eastAsia"/>
          <w:sz w:val="21"/>
          <w:szCs w:val="21"/>
        </w:rPr>
        <w:t>法人代表授权人(签字)：</w:t>
      </w:r>
    </w:p>
    <w:p w14:paraId="1F124E83">
      <w:pPr>
        <w:rPr>
          <w:sz w:val="21"/>
          <w:szCs w:val="21"/>
        </w:rPr>
      </w:pPr>
      <w:r>
        <w:rPr>
          <w:rFonts w:hint="eastAsia"/>
          <w:sz w:val="21"/>
          <w:szCs w:val="21"/>
        </w:rPr>
        <w:t>联 系 人：</w:t>
      </w:r>
      <w:r>
        <w:rPr>
          <w:rFonts w:hint="eastAsia"/>
          <w:sz w:val="21"/>
          <w:szCs w:val="21"/>
        </w:rPr>
        <w:tab/>
      </w:r>
      <w:r>
        <w:rPr>
          <w:rFonts w:hint="eastAsia"/>
          <w:sz w:val="21"/>
          <w:szCs w:val="21"/>
        </w:rPr>
        <w:t xml:space="preserve">                         联 系 人：</w:t>
      </w:r>
    </w:p>
    <w:p w14:paraId="1C5AC824">
      <w:pPr>
        <w:rPr>
          <w:sz w:val="21"/>
          <w:szCs w:val="21"/>
        </w:rPr>
      </w:pPr>
      <w:r>
        <w:rPr>
          <w:rFonts w:hint="eastAsia"/>
          <w:sz w:val="21"/>
          <w:szCs w:val="21"/>
        </w:rPr>
        <w:t xml:space="preserve">电　　话：                         </w:t>
      </w:r>
      <w:r>
        <w:rPr>
          <w:rFonts w:hint="eastAsia"/>
          <w:sz w:val="21"/>
          <w:szCs w:val="21"/>
        </w:rPr>
        <w:tab/>
      </w:r>
      <w:r>
        <w:rPr>
          <w:rFonts w:hint="eastAsia"/>
          <w:sz w:val="21"/>
          <w:szCs w:val="21"/>
        </w:rPr>
        <w:t>电　　话：</w:t>
      </w:r>
    </w:p>
    <w:p w14:paraId="61BCCAAB">
      <w:pPr>
        <w:rPr>
          <w:sz w:val="21"/>
          <w:szCs w:val="21"/>
        </w:rPr>
      </w:pPr>
      <w:r>
        <w:rPr>
          <w:rFonts w:hint="eastAsia"/>
          <w:sz w:val="21"/>
          <w:szCs w:val="21"/>
        </w:rPr>
        <w:t xml:space="preserve">传　　真：                         </w:t>
      </w:r>
      <w:r>
        <w:rPr>
          <w:rFonts w:hint="eastAsia"/>
          <w:sz w:val="21"/>
          <w:szCs w:val="21"/>
        </w:rPr>
        <w:tab/>
      </w:r>
      <w:r>
        <w:rPr>
          <w:rFonts w:hint="eastAsia"/>
          <w:sz w:val="21"/>
          <w:szCs w:val="21"/>
        </w:rPr>
        <w:t>传　　真：</w:t>
      </w:r>
    </w:p>
    <w:p w14:paraId="22B7E7CD">
      <w:pPr>
        <w:rPr>
          <w:sz w:val="21"/>
          <w:szCs w:val="21"/>
        </w:rPr>
      </w:pPr>
      <w:r>
        <w:rPr>
          <w:rFonts w:hint="eastAsia"/>
          <w:sz w:val="21"/>
          <w:szCs w:val="21"/>
        </w:rPr>
        <w:t xml:space="preserve">邮政编码：                         </w:t>
      </w:r>
      <w:r>
        <w:rPr>
          <w:rFonts w:hint="eastAsia"/>
          <w:sz w:val="21"/>
          <w:szCs w:val="21"/>
        </w:rPr>
        <w:tab/>
      </w:r>
      <w:r>
        <w:rPr>
          <w:rFonts w:hint="eastAsia"/>
          <w:sz w:val="21"/>
          <w:szCs w:val="21"/>
        </w:rPr>
        <w:t>邮政编码：</w:t>
      </w:r>
    </w:p>
    <w:p w14:paraId="0444699C">
      <w:pPr>
        <w:rPr>
          <w:sz w:val="21"/>
          <w:szCs w:val="21"/>
        </w:rPr>
      </w:pPr>
      <w:r>
        <w:rPr>
          <w:rFonts w:hint="eastAsia"/>
          <w:sz w:val="21"/>
          <w:szCs w:val="21"/>
        </w:rPr>
        <w:t xml:space="preserve">开户银行：                         </w:t>
      </w:r>
      <w:r>
        <w:rPr>
          <w:rFonts w:hint="eastAsia"/>
          <w:sz w:val="21"/>
          <w:szCs w:val="21"/>
        </w:rPr>
        <w:tab/>
      </w:r>
      <w:r>
        <w:rPr>
          <w:rFonts w:hint="eastAsia"/>
          <w:sz w:val="21"/>
          <w:szCs w:val="21"/>
        </w:rPr>
        <w:t>开户银行：</w:t>
      </w:r>
    </w:p>
    <w:p w14:paraId="4F9439BF">
      <w:pPr>
        <w:rPr>
          <w:sz w:val="21"/>
          <w:szCs w:val="21"/>
        </w:rPr>
      </w:pPr>
      <w:r>
        <w:rPr>
          <w:rFonts w:hint="eastAsia"/>
          <w:sz w:val="21"/>
          <w:szCs w:val="21"/>
        </w:rPr>
        <w:t xml:space="preserve">帐　　号：                         </w:t>
      </w:r>
      <w:r>
        <w:rPr>
          <w:rFonts w:hint="eastAsia"/>
          <w:sz w:val="21"/>
          <w:szCs w:val="21"/>
        </w:rPr>
        <w:tab/>
      </w:r>
      <w:r>
        <w:rPr>
          <w:rFonts w:hint="eastAsia"/>
          <w:sz w:val="21"/>
          <w:szCs w:val="21"/>
        </w:rPr>
        <w:t>帐　　号：</w:t>
      </w:r>
    </w:p>
    <w:p w14:paraId="04783772">
      <w:pPr>
        <w:rPr>
          <w:sz w:val="21"/>
          <w:szCs w:val="21"/>
        </w:rPr>
      </w:pPr>
      <w:r>
        <w:rPr>
          <w:rFonts w:hint="eastAsia"/>
          <w:sz w:val="21"/>
          <w:szCs w:val="21"/>
        </w:rPr>
        <w:t xml:space="preserve">税　　号：                         </w:t>
      </w:r>
      <w:r>
        <w:rPr>
          <w:rFonts w:hint="eastAsia"/>
          <w:sz w:val="21"/>
          <w:szCs w:val="21"/>
        </w:rPr>
        <w:tab/>
      </w:r>
      <w:r>
        <w:rPr>
          <w:rFonts w:hint="eastAsia"/>
          <w:sz w:val="21"/>
          <w:szCs w:val="21"/>
        </w:rPr>
        <w:t>税　　号：</w:t>
      </w:r>
    </w:p>
    <w:p w14:paraId="12F3C8D7">
      <w:pPr>
        <w:sectPr>
          <w:pgSz w:w="11906" w:h="16838"/>
          <w:pgMar w:top="1440" w:right="1080" w:bottom="1440" w:left="1080" w:header="851" w:footer="992" w:gutter="0"/>
          <w:cols w:space="425" w:num="1"/>
          <w:docGrid w:type="lines" w:linePitch="326" w:charSpace="0"/>
        </w:sectPr>
      </w:pPr>
    </w:p>
    <w:p w14:paraId="6FC1E0F8">
      <w:pPr>
        <w:pStyle w:val="2"/>
        <w:rPr>
          <w:rFonts w:eastAsia="宋体"/>
          <w:sz w:val="24"/>
          <w:szCs w:val="24"/>
        </w:rPr>
      </w:pPr>
      <w:bookmarkStart w:id="437" w:name="_Toc163493025"/>
      <w:bookmarkStart w:id="438" w:name="_Toc168067959"/>
      <w:r>
        <w:rPr>
          <w:rFonts w:hint="eastAsia" w:eastAsia="宋体"/>
          <w:sz w:val="24"/>
          <w:szCs w:val="24"/>
        </w:rPr>
        <w:t>第六章 响应文件的格式</w:t>
      </w:r>
      <w:bookmarkEnd w:id="437"/>
      <w:bookmarkEnd w:id="438"/>
    </w:p>
    <w:p w14:paraId="7BE08606">
      <w:pPr>
        <w:jc w:val="center"/>
        <w:rPr>
          <w:rFonts w:cs="仿宋_GB2312"/>
          <w:sz w:val="21"/>
          <w:szCs w:val="21"/>
          <w:lang w:val="zh-CN"/>
        </w:rPr>
      </w:pPr>
      <w:bookmarkStart w:id="439" w:name="_Hlk161711957"/>
      <w:r>
        <w:rPr>
          <w:rFonts w:hint="eastAsia" w:cs="仿宋_GB2312"/>
          <w:sz w:val="21"/>
          <w:szCs w:val="21"/>
          <w:lang w:val="zh-CN"/>
        </w:rPr>
        <w:t>封面：</w:t>
      </w:r>
    </w:p>
    <w:p w14:paraId="29BF8B68">
      <w:pPr>
        <w:rPr>
          <w:sz w:val="21"/>
          <w:szCs w:val="21"/>
        </w:rPr>
      </w:pPr>
    </w:p>
    <w:p w14:paraId="3453DEE3">
      <w:pPr>
        <w:jc w:val="center"/>
        <w:rPr>
          <w:b/>
          <w:sz w:val="21"/>
          <w:szCs w:val="21"/>
        </w:rPr>
      </w:pPr>
      <w:r>
        <w:rPr>
          <w:rFonts w:hint="eastAsia"/>
          <w:b/>
          <w:sz w:val="21"/>
          <w:szCs w:val="21"/>
        </w:rPr>
        <w:t>响 应 文 件</w:t>
      </w:r>
    </w:p>
    <w:p w14:paraId="394B6C05">
      <w:pPr>
        <w:rPr>
          <w:sz w:val="21"/>
          <w:szCs w:val="21"/>
        </w:rPr>
      </w:pPr>
    </w:p>
    <w:p w14:paraId="1D7BBFDB">
      <w:pPr>
        <w:rPr>
          <w:sz w:val="21"/>
          <w:szCs w:val="21"/>
        </w:rPr>
      </w:pPr>
    </w:p>
    <w:p w14:paraId="75A079F8">
      <w:pPr>
        <w:rPr>
          <w:sz w:val="21"/>
          <w:szCs w:val="21"/>
        </w:rPr>
      </w:pPr>
    </w:p>
    <w:p w14:paraId="0AB06F0C">
      <w:pPr>
        <w:rPr>
          <w:sz w:val="21"/>
          <w:szCs w:val="21"/>
        </w:rPr>
      </w:pPr>
    </w:p>
    <w:p w14:paraId="10463094">
      <w:pPr>
        <w:rPr>
          <w:sz w:val="21"/>
          <w:szCs w:val="21"/>
        </w:rPr>
      </w:pPr>
    </w:p>
    <w:p w14:paraId="2F7BE557">
      <w:pPr>
        <w:ind w:firstLine="1050" w:firstLineChars="500"/>
        <w:rPr>
          <w:sz w:val="21"/>
          <w:szCs w:val="21"/>
        </w:rPr>
      </w:pPr>
      <w:r>
        <w:rPr>
          <w:rFonts w:hint="eastAsia"/>
          <w:sz w:val="21"/>
          <w:szCs w:val="21"/>
        </w:rPr>
        <w:t>采购计划备案号：</w:t>
      </w:r>
      <w:r>
        <w:rPr>
          <w:rFonts w:hint="eastAsia"/>
          <w:sz w:val="21"/>
          <w:szCs w:val="21"/>
          <w:u w:val="single"/>
        </w:rPr>
        <w:t xml:space="preserve">                                  </w:t>
      </w:r>
    </w:p>
    <w:p w14:paraId="3F19F799">
      <w:pPr>
        <w:ind w:firstLine="1050" w:firstLineChars="500"/>
        <w:rPr>
          <w:sz w:val="21"/>
          <w:szCs w:val="21"/>
        </w:rPr>
      </w:pPr>
      <w:r>
        <w:rPr>
          <w:rFonts w:hint="eastAsia"/>
          <w:sz w:val="21"/>
          <w:szCs w:val="21"/>
        </w:rPr>
        <w:t>项目编号：</w:t>
      </w:r>
      <w:r>
        <w:rPr>
          <w:rFonts w:hint="eastAsia"/>
          <w:sz w:val="21"/>
          <w:szCs w:val="21"/>
        </w:rPr>
        <w:tab/>
      </w:r>
      <w:r>
        <w:rPr>
          <w:rFonts w:hint="eastAsia"/>
          <w:sz w:val="21"/>
          <w:szCs w:val="21"/>
          <w:u w:val="single"/>
        </w:rPr>
        <w:t xml:space="preserve">                                       </w:t>
      </w:r>
    </w:p>
    <w:p w14:paraId="623C7CE0">
      <w:pPr>
        <w:ind w:firstLine="1050" w:firstLineChars="500"/>
        <w:rPr>
          <w:sz w:val="21"/>
          <w:szCs w:val="21"/>
        </w:rPr>
      </w:pPr>
      <w:r>
        <w:rPr>
          <w:rFonts w:hint="eastAsia"/>
          <w:sz w:val="21"/>
          <w:szCs w:val="21"/>
        </w:rPr>
        <w:t>项目名称：</w:t>
      </w:r>
      <w:r>
        <w:rPr>
          <w:rFonts w:hint="eastAsia"/>
          <w:sz w:val="21"/>
          <w:szCs w:val="21"/>
        </w:rPr>
        <w:tab/>
      </w:r>
      <w:r>
        <w:rPr>
          <w:rFonts w:hint="eastAsia"/>
          <w:sz w:val="21"/>
          <w:szCs w:val="21"/>
          <w:u w:val="single"/>
        </w:rPr>
        <w:t xml:space="preserve">                                       </w:t>
      </w:r>
    </w:p>
    <w:p w14:paraId="458F847A">
      <w:pPr>
        <w:ind w:firstLine="1050" w:firstLineChars="500"/>
        <w:rPr>
          <w:sz w:val="21"/>
          <w:szCs w:val="21"/>
        </w:rPr>
      </w:pPr>
      <w:r>
        <w:rPr>
          <w:rFonts w:hint="eastAsia"/>
          <w:sz w:val="21"/>
          <w:szCs w:val="21"/>
        </w:rPr>
        <w:t>采购包编号：</w:t>
      </w:r>
      <w:r>
        <w:rPr>
          <w:rFonts w:hint="eastAsia"/>
          <w:sz w:val="21"/>
          <w:szCs w:val="21"/>
          <w:u w:val="single"/>
        </w:rPr>
        <w:t xml:space="preserve"> 【如有】                            </w:t>
      </w:r>
    </w:p>
    <w:p w14:paraId="2DDA13C3">
      <w:pPr>
        <w:ind w:firstLine="1050" w:firstLineChars="500"/>
        <w:rPr>
          <w:sz w:val="21"/>
          <w:szCs w:val="21"/>
        </w:rPr>
      </w:pPr>
      <w:r>
        <w:rPr>
          <w:rFonts w:hint="eastAsia"/>
          <w:sz w:val="21"/>
          <w:szCs w:val="21"/>
        </w:rPr>
        <w:t>采购包名称：</w:t>
      </w:r>
      <w:r>
        <w:rPr>
          <w:rFonts w:hint="eastAsia"/>
          <w:sz w:val="21"/>
          <w:szCs w:val="21"/>
          <w:u w:val="single"/>
        </w:rPr>
        <w:t xml:space="preserve"> 【如有】                            </w:t>
      </w:r>
    </w:p>
    <w:p w14:paraId="2234F8B5">
      <w:pPr>
        <w:ind w:firstLine="1054" w:firstLineChars="500"/>
        <w:rPr>
          <w:sz w:val="21"/>
          <w:szCs w:val="21"/>
        </w:rPr>
      </w:pPr>
      <w:r>
        <w:rPr>
          <w:rFonts w:hint="eastAsia"/>
          <w:b/>
          <w:bCs/>
          <w:sz w:val="21"/>
          <w:szCs w:val="21"/>
        </w:rPr>
        <w:t>供应商</w:t>
      </w:r>
      <w:r>
        <w:rPr>
          <w:rFonts w:hint="eastAsia"/>
          <w:sz w:val="21"/>
          <w:szCs w:val="21"/>
        </w:rPr>
        <w:t>：</w:t>
      </w:r>
      <w:r>
        <w:rPr>
          <w:rFonts w:hint="eastAsia"/>
          <w:sz w:val="21"/>
          <w:szCs w:val="21"/>
          <w:u w:val="single"/>
        </w:rPr>
        <w:t xml:space="preserve">                                          </w:t>
      </w:r>
    </w:p>
    <w:p w14:paraId="39A317DD">
      <w:pPr>
        <w:rPr>
          <w:b/>
          <w:bCs/>
          <w:sz w:val="21"/>
          <w:szCs w:val="21"/>
        </w:rPr>
      </w:pPr>
    </w:p>
    <w:p w14:paraId="207FDA15">
      <w:pPr>
        <w:rPr>
          <w:b/>
          <w:bCs/>
          <w:sz w:val="21"/>
          <w:szCs w:val="21"/>
        </w:rPr>
      </w:pPr>
    </w:p>
    <w:p w14:paraId="5B3F9B3E">
      <w:pPr>
        <w:rPr>
          <w:b/>
          <w:bCs/>
          <w:sz w:val="21"/>
          <w:szCs w:val="21"/>
        </w:rPr>
      </w:pPr>
    </w:p>
    <w:p w14:paraId="7D0E0F3C">
      <w:pPr>
        <w:rPr>
          <w:b/>
          <w:bCs/>
          <w:sz w:val="21"/>
          <w:szCs w:val="21"/>
        </w:rPr>
      </w:pPr>
    </w:p>
    <w:p w14:paraId="78173BF4">
      <w:pPr>
        <w:rPr>
          <w:b/>
          <w:bCs/>
          <w:sz w:val="21"/>
          <w:szCs w:val="21"/>
        </w:rPr>
      </w:pPr>
    </w:p>
    <w:p w14:paraId="76E6F95E">
      <w:pPr>
        <w:jc w:val="center"/>
        <w:rPr>
          <w:b/>
          <w:bCs/>
          <w:sz w:val="21"/>
          <w:szCs w:val="21"/>
        </w:rPr>
      </w:pPr>
      <w:r>
        <w:rPr>
          <w:rFonts w:hint="eastAsia"/>
          <w:b/>
          <w:bCs/>
          <w:sz w:val="21"/>
          <w:szCs w:val="21"/>
        </w:rPr>
        <w:t>年   月    日</w:t>
      </w:r>
      <w:bookmarkEnd w:id="439"/>
      <w:r>
        <w:rPr>
          <w:b/>
          <w:bCs/>
          <w:sz w:val="21"/>
          <w:szCs w:val="21"/>
        </w:rPr>
        <w:br w:type="page"/>
      </w:r>
    </w:p>
    <w:p w14:paraId="15F97FF7">
      <w:pPr>
        <w:rPr>
          <w:b/>
          <w:sz w:val="21"/>
          <w:szCs w:val="21"/>
        </w:rPr>
      </w:pPr>
      <w:bookmarkStart w:id="440" w:name="_Toc163493026"/>
      <w:r>
        <w:rPr>
          <w:rFonts w:hint="eastAsia"/>
          <w:b/>
          <w:sz w:val="21"/>
          <w:szCs w:val="21"/>
        </w:rPr>
        <w:t>一、谈判书</w:t>
      </w:r>
      <w:bookmarkEnd w:id="440"/>
    </w:p>
    <w:p w14:paraId="1FAEE11A">
      <w:pPr>
        <w:jc w:val="center"/>
        <w:rPr>
          <w:b/>
          <w:sz w:val="21"/>
          <w:szCs w:val="21"/>
        </w:rPr>
      </w:pPr>
      <w:bookmarkStart w:id="441" w:name="_Toc163493027"/>
      <w:r>
        <w:rPr>
          <w:rFonts w:hint="eastAsia"/>
          <w:b/>
          <w:sz w:val="21"/>
          <w:szCs w:val="21"/>
        </w:rPr>
        <w:t>响应函</w:t>
      </w:r>
      <w:bookmarkEnd w:id="441"/>
    </w:p>
    <w:p w14:paraId="12FE6908">
      <w:pPr>
        <w:rPr>
          <w:rFonts w:cs="仿宋_GB2312"/>
          <w:sz w:val="21"/>
          <w:szCs w:val="21"/>
        </w:rPr>
      </w:pPr>
      <w:r>
        <w:rPr>
          <w:rFonts w:hint="eastAsia" w:cs="仿宋_GB2312"/>
          <w:bCs/>
          <w:sz w:val="21"/>
          <w:szCs w:val="21"/>
        </w:rPr>
        <w:t>（采购代理机构）：</w:t>
      </w:r>
    </w:p>
    <w:p w14:paraId="45100F6E">
      <w:pPr>
        <w:ind w:firstLine="420" w:firstLineChars="200"/>
        <w:rPr>
          <w:rFonts w:cs="仿宋_GB2312"/>
          <w:sz w:val="21"/>
          <w:szCs w:val="21"/>
        </w:rPr>
      </w:pPr>
      <w:r>
        <w:rPr>
          <w:rFonts w:hint="eastAsia" w:cs="仿宋_GB2312"/>
          <w:sz w:val="21"/>
          <w:szCs w:val="21"/>
        </w:rPr>
        <w:t>依据贵方（项目名称/项目编号）项目的谈判邀请，我方代表（姓名、职务）经正式授权并代表供应商（供应商的名称、地址）提交响应文件。</w:t>
      </w:r>
      <w:r>
        <w:rPr>
          <w:rFonts w:hint="eastAsia" w:cs="仿宋_GB2312"/>
          <w:b/>
          <w:bCs/>
          <w:sz w:val="21"/>
          <w:szCs w:val="21"/>
        </w:rPr>
        <w:t>并进行如下承诺声明：</w:t>
      </w:r>
    </w:p>
    <w:p w14:paraId="142CB94B">
      <w:pPr>
        <w:ind w:firstLine="210" w:firstLineChars="100"/>
        <w:rPr>
          <w:rFonts w:cs="宋体"/>
          <w:sz w:val="21"/>
          <w:szCs w:val="21"/>
        </w:rPr>
      </w:pPr>
      <w:r>
        <w:rPr>
          <w:rFonts w:hint="eastAsia" w:cs="宋体"/>
          <w:sz w:val="21"/>
          <w:szCs w:val="21"/>
          <w:lang w:val="zh-CN"/>
        </w:rPr>
        <w:t>1</w:t>
      </w:r>
      <w:r>
        <w:rPr>
          <w:rFonts w:cs="宋体"/>
          <w:sz w:val="21"/>
          <w:szCs w:val="21"/>
          <w:lang w:val="zh-CN"/>
        </w:rPr>
        <w:t>.</w:t>
      </w:r>
      <w:r>
        <w:rPr>
          <w:rFonts w:hint="eastAsia" w:cs="宋体"/>
          <w:sz w:val="21"/>
          <w:szCs w:val="21"/>
          <w:lang w:val="zh-CN"/>
        </w:rPr>
        <w:t>我方在参加本次政府采购活动前</w:t>
      </w:r>
      <w:r>
        <w:rPr>
          <w:rFonts w:hint="eastAsia" w:cs="宋体"/>
          <w:sz w:val="21"/>
          <w:szCs w:val="21"/>
        </w:rPr>
        <w:t>三年内在经营活动中没有重大违法记录；</w:t>
      </w:r>
    </w:p>
    <w:p w14:paraId="12CD2CEB">
      <w:pPr>
        <w:ind w:firstLine="210" w:firstLineChars="100"/>
        <w:rPr>
          <w:rFonts w:cs="宋体"/>
          <w:sz w:val="21"/>
          <w:szCs w:val="21"/>
        </w:rPr>
      </w:pPr>
      <w:r>
        <w:rPr>
          <w:rFonts w:hint="eastAsia" w:cs="宋体"/>
          <w:sz w:val="21"/>
          <w:szCs w:val="21"/>
        </w:rPr>
        <w:t>2</w:t>
      </w:r>
      <w:r>
        <w:rPr>
          <w:rFonts w:cs="宋体"/>
          <w:sz w:val="21"/>
          <w:szCs w:val="21"/>
        </w:rPr>
        <w:t>.</w:t>
      </w:r>
      <w:r>
        <w:rPr>
          <w:rFonts w:hint="eastAsia" w:cs="宋体"/>
          <w:sz w:val="21"/>
          <w:szCs w:val="21"/>
        </w:rPr>
        <w:t>我方在本响应文件中所提供的全部资料均真实有效，我方承诺对其真实性负责并承担相应后果；</w:t>
      </w:r>
    </w:p>
    <w:p w14:paraId="6440EF76">
      <w:pPr>
        <w:ind w:firstLine="210" w:firstLineChars="100"/>
        <w:rPr>
          <w:rFonts w:cs="宋体"/>
          <w:sz w:val="21"/>
          <w:szCs w:val="21"/>
        </w:rPr>
      </w:pPr>
      <w:r>
        <w:rPr>
          <w:rFonts w:hint="eastAsia" w:cs="宋体"/>
          <w:sz w:val="21"/>
          <w:szCs w:val="21"/>
        </w:rPr>
        <w:t>3</w:t>
      </w:r>
      <w:r>
        <w:rPr>
          <w:rFonts w:cs="宋体"/>
          <w:sz w:val="21"/>
          <w:szCs w:val="21"/>
        </w:rPr>
        <w:t>.</w:t>
      </w:r>
      <w:r>
        <w:rPr>
          <w:rFonts w:hint="eastAsia" w:cs="宋体"/>
          <w:sz w:val="21"/>
          <w:szCs w:val="21"/>
        </w:rPr>
        <w:t>我方在本响应文件中所响应的内容均将成为签订合同的依据，并承诺按响应内容提供相应服务；</w:t>
      </w:r>
    </w:p>
    <w:p w14:paraId="2A2F75A2">
      <w:pPr>
        <w:ind w:firstLine="211" w:firstLineChars="100"/>
        <w:rPr>
          <w:rFonts w:cs="Arial"/>
          <w:b/>
          <w:sz w:val="21"/>
          <w:szCs w:val="21"/>
        </w:rPr>
      </w:pPr>
      <w:r>
        <w:rPr>
          <w:rFonts w:hint="eastAsia" w:cs="Arial"/>
          <w:b/>
          <w:sz w:val="21"/>
          <w:szCs w:val="21"/>
        </w:rPr>
        <w:t>4</w:t>
      </w:r>
      <w:r>
        <w:rPr>
          <w:rFonts w:cs="Arial"/>
          <w:b/>
          <w:sz w:val="21"/>
          <w:szCs w:val="21"/>
        </w:rPr>
        <w:t>.</w:t>
      </w:r>
      <w:r>
        <w:rPr>
          <w:rFonts w:hint="eastAsia" w:cs="Arial"/>
          <w:b/>
          <w:sz w:val="21"/>
          <w:szCs w:val="21"/>
        </w:rPr>
        <w:t>重要声明：</w:t>
      </w:r>
    </w:p>
    <w:p w14:paraId="79C093AD">
      <w:pPr>
        <w:rPr>
          <w:b/>
          <w:sz w:val="21"/>
          <w:szCs w:val="21"/>
        </w:rPr>
      </w:pPr>
      <w:r>
        <w:rPr>
          <w:rFonts w:hint="eastAsia"/>
          <w:b/>
          <w:sz w:val="21"/>
          <w:szCs w:val="21"/>
        </w:rPr>
        <w:t>1）与我方单位负责人为同一人的其他单位名称：</w:t>
      </w:r>
    </w:p>
    <w:p w14:paraId="6BEE4D27">
      <w:pPr>
        <w:rPr>
          <w:b/>
          <w:sz w:val="21"/>
          <w:szCs w:val="21"/>
        </w:rPr>
      </w:pPr>
      <w:r>
        <w:rPr>
          <w:rFonts w:hint="eastAsia"/>
          <w:b/>
          <w:sz w:val="21"/>
          <w:szCs w:val="21"/>
        </w:rPr>
        <w:t>□无；□有，具体单位名称为：</w:t>
      </w:r>
      <w:r>
        <w:rPr>
          <w:rFonts w:hint="eastAsia"/>
          <w:b/>
          <w:sz w:val="21"/>
          <w:szCs w:val="21"/>
          <w:u w:val="single"/>
        </w:rPr>
        <w:t xml:space="preserve">     </w:t>
      </w:r>
      <w:r>
        <w:rPr>
          <w:rFonts w:hint="eastAsia" w:cs="宋体"/>
          <w:i/>
          <w:sz w:val="21"/>
          <w:szCs w:val="21"/>
          <w:u w:val="single"/>
        </w:rPr>
        <w:t xml:space="preserve">（由供应商如实填写） </w:t>
      </w:r>
      <w:r>
        <w:rPr>
          <w:rFonts w:hint="eastAsia"/>
          <w:b/>
          <w:sz w:val="21"/>
          <w:szCs w:val="21"/>
          <w:u w:val="single"/>
        </w:rPr>
        <w:t xml:space="preserve">                           </w:t>
      </w:r>
      <w:r>
        <w:rPr>
          <w:rFonts w:hint="eastAsia"/>
          <w:b/>
          <w:sz w:val="21"/>
          <w:szCs w:val="21"/>
        </w:rPr>
        <w:t>。</w:t>
      </w:r>
    </w:p>
    <w:p w14:paraId="3012D45E">
      <w:pPr>
        <w:rPr>
          <w:b/>
          <w:sz w:val="21"/>
          <w:szCs w:val="21"/>
        </w:rPr>
      </w:pPr>
      <w:r>
        <w:rPr>
          <w:rFonts w:hint="eastAsia"/>
          <w:b/>
          <w:sz w:val="21"/>
          <w:szCs w:val="21"/>
        </w:rPr>
        <w:t>2）与我方存在控股、管理关系的其他单位的名称：</w:t>
      </w:r>
    </w:p>
    <w:p w14:paraId="5D69F615">
      <w:pPr>
        <w:rPr>
          <w:b/>
          <w:sz w:val="21"/>
          <w:szCs w:val="21"/>
        </w:rPr>
      </w:pPr>
      <w:r>
        <w:rPr>
          <w:rFonts w:hint="eastAsia"/>
          <w:b/>
          <w:sz w:val="21"/>
          <w:szCs w:val="21"/>
        </w:rPr>
        <w:t xml:space="preserve">□无；□有，具体单位名称为： </w:t>
      </w:r>
      <w:r>
        <w:rPr>
          <w:rFonts w:hint="eastAsia"/>
          <w:b/>
          <w:sz w:val="21"/>
          <w:szCs w:val="21"/>
          <w:u w:val="single"/>
        </w:rPr>
        <w:t xml:space="preserve">      </w:t>
      </w:r>
      <w:r>
        <w:rPr>
          <w:rFonts w:hint="eastAsia" w:cs="宋体"/>
          <w:i/>
          <w:sz w:val="21"/>
          <w:szCs w:val="21"/>
          <w:u w:val="single"/>
        </w:rPr>
        <w:t xml:space="preserve">（由供应商如实填写） </w:t>
      </w:r>
      <w:r>
        <w:rPr>
          <w:rFonts w:hint="eastAsia"/>
          <w:b/>
          <w:sz w:val="21"/>
          <w:szCs w:val="21"/>
          <w:u w:val="single"/>
        </w:rPr>
        <w:t xml:space="preserve">                         </w:t>
      </w:r>
      <w:r>
        <w:rPr>
          <w:rFonts w:hint="eastAsia"/>
          <w:b/>
          <w:sz w:val="21"/>
          <w:szCs w:val="21"/>
        </w:rPr>
        <w:t>。</w:t>
      </w:r>
    </w:p>
    <w:p w14:paraId="45127EF6">
      <w:pPr>
        <w:rPr>
          <w:b/>
          <w:sz w:val="21"/>
          <w:szCs w:val="21"/>
        </w:rPr>
      </w:pPr>
      <w:r>
        <w:rPr>
          <w:rFonts w:hint="eastAsia"/>
          <w:b/>
          <w:sz w:val="21"/>
          <w:szCs w:val="21"/>
        </w:rPr>
        <w:t>3）参与本项目采购活动前，是否为本项目前期准备提供过整体设计、规范编制或者项目管理、监理、检测等服务：</w:t>
      </w:r>
    </w:p>
    <w:p w14:paraId="719D7C74">
      <w:pPr>
        <w:rPr>
          <w:b/>
          <w:sz w:val="21"/>
          <w:szCs w:val="21"/>
        </w:rPr>
      </w:pPr>
      <w:r>
        <w:rPr>
          <w:rFonts w:hint="eastAsia" w:cs="Arial"/>
          <w:b/>
          <w:sz w:val="21"/>
          <w:szCs w:val="21"/>
          <w:bdr w:val="single" w:color="auto" w:sz="4" w:space="0"/>
        </w:rPr>
        <w:t>√</w:t>
      </w:r>
      <w:r>
        <w:rPr>
          <w:rFonts w:hint="eastAsia"/>
          <w:b/>
          <w:sz w:val="21"/>
          <w:szCs w:val="21"/>
        </w:rPr>
        <w:t xml:space="preserve">无；□有，已提供的具体服务内容为： </w:t>
      </w:r>
      <w:r>
        <w:rPr>
          <w:rFonts w:hint="eastAsia"/>
          <w:b/>
          <w:sz w:val="21"/>
          <w:szCs w:val="21"/>
          <w:u w:val="single"/>
        </w:rPr>
        <w:t xml:space="preserve">      </w:t>
      </w:r>
      <w:r>
        <w:rPr>
          <w:rFonts w:hint="eastAsia" w:cs="宋体"/>
          <w:i/>
          <w:sz w:val="21"/>
          <w:szCs w:val="21"/>
          <w:u w:val="single"/>
        </w:rPr>
        <w:t xml:space="preserve">（由供应商如实填写） </w:t>
      </w:r>
      <w:r>
        <w:rPr>
          <w:rFonts w:hint="eastAsia"/>
          <w:b/>
          <w:sz w:val="21"/>
          <w:szCs w:val="21"/>
          <w:u w:val="single"/>
        </w:rPr>
        <w:t xml:space="preserve">    </w:t>
      </w:r>
      <w:r>
        <w:rPr>
          <w:rFonts w:hint="eastAsia"/>
          <w:b/>
          <w:sz w:val="21"/>
          <w:szCs w:val="21"/>
        </w:rPr>
        <w:t>。</w:t>
      </w:r>
    </w:p>
    <w:p w14:paraId="41BC6D38">
      <w:pPr>
        <w:rPr>
          <w:rFonts w:cs="Arial"/>
          <w:b/>
          <w:sz w:val="21"/>
          <w:szCs w:val="21"/>
        </w:rPr>
      </w:pPr>
      <w:r>
        <w:rPr>
          <w:rFonts w:hint="eastAsia"/>
          <w:b/>
          <w:sz w:val="21"/>
          <w:szCs w:val="21"/>
        </w:rPr>
        <w:t>（备注：以上3项声明，必须如实选择，选中项用</w:t>
      </w:r>
      <w:r>
        <w:rPr>
          <w:rFonts w:hint="eastAsia"/>
          <w:b/>
          <w:sz w:val="21"/>
          <w:szCs w:val="21"/>
          <w:bdr w:val="single" w:color="auto" w:sz="4" w:space="0"/>
        </w:rPr>
        <w:t>√</w:t>
      </w:r>
      <w:r>
        <w:rPr>
          <w:rFonts w:hint="eastAsia"/>
          <w:b/>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74B6D994">
      <w:pPr>
        <w:rPr>
          <w:rFonts w:cs="宋体"/>
          <w:sz w:val="21"/>
          <w:szCs w:val="21"/>
        </w:rPr>
      </w:pPr>
      <w:r>
        <w:rPr>
          <w:rFonts w:hint="eastAsia" w:cs="宋体"/>
          <w:sz w:val="21"/>
          <w:szCs w:val="21"/>
        </w:rPr>
        <w:t>其它承诺：如有的话，可自行填写。</w:t>
      </w:r>
    </w:p>
    <w:p w14:paraId="25C5F39C">
      <w:pPr>
        <w:rPr>
          <w:rFonts w:cs="宋体"/>
          <w:sz w:val="21"/>
          <w:szCs w:val="21"/>
        </w:rPr>
      </w:pPr>
      <w:r>
        <w:rPr>
          <w:rFonts w:hint="eastAsia" w:cs="宋体"/>
          <w:sz w:val="21"/>
          <w:szCs w:val="21"/>
        </w:rPr>
        <w:t>在此，我方宣布同意如下：</w:t>
      </w:r>
    </w:p>
    <w:p w14:paraId="361F706E">
      <w:pPr>
        <w:ind w:firstLine="210" w:firstLineChars="100"/>
        <w:rPr>
          <w:rFonts w:cs="宋体"/>
          <w:sz w:val="21"/>
          <w:szCs w:val="21"/>
        </w:rPr>
      </w:pPr>
      <w:r>
        <w:rPr>
          <w:rFonts w:hint="eastAsia" w:cs="宋体"/>
          <w:sz w:val="21"/>
          <w:szCs w:val="21"/>
        </w:rPr>
        <w:t>1</w:t>
      </w:r>
      <w:r>
        <w:rPr>
          <w:rFonts w:cs="宋体"/>
          <w:sz w:val="21"/>
          <w:szCs w:val="21"/>
        </w:rPr>
        <w:t>.</w:t>
      </w:r>
      <w:r>
        <w:rPr>
          <w:rFonts w:hint="eastAsia" w:cs="宋体"/>
          <w:sz w:val="21"/>
          <w:szCs w:val="21"/>
        </w:rPr>
        <w:t>所附《报价一览表》中规定的标的报价总价为</w:t>
      </w:r>
      <w:r>
        <w:rPr>
          <w:rFonts w:hint="eastAsia" w:cs="宋体"/>
          <w:sz w:val="21"/>
          <w:szCs w:val="21"/>
          <w:u w:val="single"/>
        </w:rPr>
        <w:t xml:space="preserve">              </w:t>
      </w:r>
      <w:r>
        <w:rPr>
          <w:rFonts w:hint="eastAsia" w:cs="宋体"/>
          <w:i/>
          <w:sz w:val="21"/>
          <w:szCs w:val="21"/>
          <w:u w:val="single"/>
        </w:rPr>
        <w:t xml:space="preserve">（注明币种，并用文字和数字表示的报价总价） </w:t>
      </w:r>
      <w:r>
        <w:rPr>
          <w:rFonts w:hint="eastAsia" w:cs="宋体"/>
          <w:sz w:val="21"/>
          <w:szCs w:val="21"/>
          <w:u w:val="single"/>
        </w:rPr>
        <w:t xml:space="preserve">         </w:t>
      </w:r>
      <w:r>
        <w:rPr>
          <w:rFonts w:hint="eastAsia" w:cs="宋体"/>
          <w:sz w:val="21"/>
          <w:szCs w:val="21"/>
        </w:rPr>
        <w:t>。</w:t>
      </w:r>
    </w:p>
    <w:p w14:paraId="6F28EDBF">
      <w:pPr>
        <w:ind w:firstLine="210" w:firstLineChars="100"/>
        <w:rPr>
          <w:rFonts w:cs="宋体"/>
          <w:sz w:val="21"/>
          <w:szCs w:val="21"/>
        </w:rPr>
      </w:pPr>
      <w:r>
        <w:rPr>
          <w:rFonts w:hint="eastAsia" w:cs="宋体"/>
          <w:sz w:val="21"/>
          <w:szCs w:val="21"/>
        </w:rPr>
        <w:t>2</w:t>
      </w:r>
      <w:r>
        <w:rPr>
          <w:rFonts w:cs="宋体"/>
          <w:sz w:val="21"/>
          <w:szCs w:val="21"/>
        </w:rPr>
        <w:t>.</w:t>
      </w:r>
      <w:r>
        <w:rPr>
          <w:rFonts w:hint="eastAsia" w:cs="宋体"/>
          <w:sz w:val="21"/>
          <w:szCs w:val="21"/>
        </w:rPr>
        <w:t>将按谈判文件的约定履行合同责任和义务。</w:t>
      </w:r>
    </w:p>
    <w:p w14:paraId="1035A4A9">
      <w:pPr>
        <w:ind w:firstLine="210" w:firstLineChars="100"/>
        <w:rPr>
          <w:rFonts w:cs="宋体"/>
          <w:sz w:val="21"/>
          <w:szCs w:val="21"/>
        </w:rPr>
      </w:pPr>
      <w:r>
        <w:rPr>
          <w:rFonts w:hint="eastAsia" w:cs="宋体"/>
          <w:sz w:val="21"/>
          <w:szCs w:val="21"/>
        </w:rPr>
        <w:t>3</w:t>
      </w:r>
      <w:r>
        <w:rPr>
          <w:rFonts w:cs="宋体"/>
          <w:sz w:val="21"/>
          <w:szCs w:val="21"/>
        </w:rPr>
        <w:t>.</w:t>
      </w:r>
      <w:r>
        <w:rPr>
          <w:rFonts w:hint="eastAsia" w:cs="宋体"/>
          <w:sz w:val="21"/>
          <w:szCs w:val="21"/>
        </w:rPr>
        <w:t>已详细审查全部谈判文件，包括</w:t>
      </w:r>
      <w:r>
        <w:rPr>
          <w:rFonts w:hint="eastAsia" w:cs="宋体"/>
          <w:sz w:val="21"/>
          <w:szCs w:val="21"/>
          <w:u w:val="single"/>
        </w:rPr>
        <w:t>（补充文件等）</w:t>
      </w:r>
      <w:r>
        <w:rPr>
          <w:rFonts w:hint="eastAsia" w:cs="宋体"/>
          <w:sz w:val="21"/>
          <w:szCs w:val="21"/>
        </w:rPr>
        <w:t>，对此无异议。</w:t>
      </w:r>
    </w:p>
    <w:p w14:paraId="74FAAD00">
      <w:pPr>
        <w:ind w:firstLine="210" w:firstLineChars="100"/>
        <w:rPr>
          <w:rFonts w:cs="宋体"/>
          <w:sz w:val="21"/>
          <w:szCs w:val="21"/>
        </w:rPr>
      </w:pPr>
      <w:r>
        <w:rPr>
          <w:rFonts w:hint="eastAsia" w:cs="宋体"/>
          <w:sz w:val="21"/>
          <w:szCs w:val="21"/>
        </w:rPr>
        <w:t>4</w:t>
      </w:r>
      <w:r>
        <w:rPr>
          <w:rFonts w:cs="宋体"/>
          <w:sz w:val="21"/>
          <w:szCs w:val="21"/>
        </w:rPr>
        <w:t>.</w:t>
      </w:r>
      <w:r>
        <w:rPr>
          <w:rFonts w:hint="eastAsia" w:cs="宋体"/>
          <w:sz w:val="21"/>
          <w:szCs w:val="21"/>
        </w:rPr>
        <w:t>本竞争性谈判响应文件的有效期自提交响应文件之日起共</w:t>
      </w:r>
      <w:r>
        <w:rPr>
          <w:rFonts w:hint="eastAsia" w:cs="宋体"/>
          <w:sz w:val="21"/>
          <w:szCs w:val="21"/>
          <w:u w:val="single"/>
        </w:rPr>
        <w:t xml:space="preserve">               </w:t>
      </w:r>
      <w:r>
        <w:rPr>
          <w:rFonts w:hint="eastAsia" w:cs="宋体"/>
          <w:i/>
          <w:sz w:val="21"/>
          <w:szCs w:val="21"/>
          <w:u w:val="single"/>
        </w:rPr>
        <w:t xml:space="preserve">（由供应商填写）  </w:t>
      </w:r>
      <w:r>
        <w:rPr>
          <w:rFonts w:hint="eastAsia" w:cs="宋体"/>
          <w:sz w:val="21"/>
          <w:szCs w:val="21"/>
          <w:u w:val="single"/>
        </w:rPr>
        <w:t xml:space="preserve">          </w:t>
      </w:r>
      <w:r>
        <w:rPr>
          <w:rFonts w:hint="eastAsia" w:cs="宋体"/>
          <w:sz w:val="21"/>
          <w:szCs w:val="21"/>
        </w:rPr>
        <w:t>个日历日。</w:t>
      </w:r>
    </w:p>
    <w:p w14:paraId="4FCBCF63">
      <w:pPr>
        <w:ind w:firstLine="210" w:firstLineChars="100"/>
        <w:rPr>
          <w:rFonts w:cs="宋体"/>
          <w:sz w:val="21"/>
          <w:szCs w:val="21"/>
        </w:rPr>
      </w:pPr>
      <w:r>
        <w:rPr>
          <w:rFonts w:hint="eastAsia" w:cs="宋体"/>
          <w:sz w:val="21"/>
          <w:szCs w:val="21"/>
        </w:rPr>
        <w:t>5</w:t>
      </w:r>
      <w:r>
        <w:rPr>
          <w:rFonts w:cs="宋体"/>
          <w:sz w:val="21"/>
          <w:szCs w:val="21"/>
        </w:rPr>
        <w:t>.</w:t>
      </w:r>
      <w:r>
        <w:rPr>
          <w:rFonts w:hint="eastAsia" w:cs="宋体"/>
          <w:sz w:val="21"/>
          <w:szCs w:val="21"/>
        </w:rPr>
        <w:t>如果我方为成交供应商，承诺按照谈判文件的规定支付采购代理服务费。</w:t>
      </w:r>
    </w:p>
    <w:p w14:paraId="391CCBD3">
      <w:pPr>
        <w:ind w:firstLine="210" w:firstLineChars="100"/>
        <w:rPr>
          <w:rFonts w:cs="宋体"/>
          <w:sz w:val="21"/>
          <w:szCs w:val="21"/>
        </w:rPr>
      </w:pPr>
      <w:bookmarkStart w:id="442" w:name="_Hlk161702507"/>
      <w:r>
        <w:rPr>
          <w:rFonts w:hint="eastAsia"/>
          <w:sz w:val="21"/>
          <w:szCs w:val="21"/>
        </w:rPr>
        <w:t>6</w:t>
      </w:r>
      <w:r>
        <w:rPr>
          <w:sz w:val="21"/>
          <w:szCs w:val="21"/>
        </w:rPr>
        <w:t>.</w:t>
      </w:r>
      <w:r>
        <w:rPr>
          <w:rFonts w:hint="eastAsia"/>
          <w:sz w:val="21"/>
          <w:szCs w:val="21"/>
        </w:rPr>
        <w:t>我方在本响应文件中所提供的全部资料均真实有效，我方承诺对其真实性负责并承担相应后果。</w:t>
      </w:r>
    </w:p>
    <w:p w14:paraId="20C42151">
      <w:pPr>
        <w:ind w:firstLine="210" w:firstLineChars="100"/>
        <w:rPr>
          <w:rFonts w:cs="宋体"/>
          <w:sz w:val="21"/>
          <w:szCs w:val="21"/>
        </w:rPr>
      </w:pPr>
      <w:bookmarkStart w:id="443" w:name="_Hlk161604053"/>
      <w:bookmarkStart w:id="444" w:name="_Hlk161711280"/>
      <w:r>
        <w:rPr>
          <w:rFonts w:hint="eastAsia"/>
          <w:sz w:val="21"/>
          <w:szCs w:val="21"/>
        </w:rPr>
        <w:t>7</w:t>
      </w:r>
      <w:r>
        <w:rPr>
          <w:sz w:val="21"/>
          <w:szCs w:val="21"/>
        </w:rPr>
        <w:t>.</w:t>
      </w:r>
      <w:r>
        <w:rPr>
          <w:rFonts w:hint="eastAsia"/>
          <w:sz w:val="21"/>
          <w:szCs w:val="21"/>
        </w:rPr>
        <w:t>我方承诺本《响应函》的签章对本响应文件全部内容具有约束力并承担法律责任。</w:t>
      </w:r>
      <w:bookmarkEnd w:id="443"/>
    </w:p>
    <w:bookmarkEnd w:id="442"/>
    <w:bookmarkEnd w:id="444"/>
    <w:p w14:paraId="6CA80F0D">
      <w:pPr>
        <w:rPr>
          <w:rFonts w:cs="宋体"/>
          <w:sz w:val="21"/>
          <w:szCs w:val="21"/>
        </w:rPr>
      </w:pPr>
    </w:p>
    <w:p w14:paraId="065658D1">
      <w:pPr>
        <w:ind w:firstLine="210" w:firstLineChars="100"/>
        <w:rPr>
          <w:rFonts w:cs="宋体"/>
          <w:sz w:val="21"/>
          <w:szCs w:val="21"/>
        </w:rPr>
      </w:pPr>
      <w:r>
        <w:rPr>
          <w:rFonts w:hint="eastAsia" w:cs="宋体"/>
          <w:sz w:val="21"/>
          <w:szCs w:val="21"/>
        </w:rPr>
        <w:t>供    应    商：（公章）</w:t>
      </w:r>
    </w:p>
    <w:p w14:paraId="3999FD67">
      <w:pPr>
        <w:ind w:firstLine="210" w:firstLineChars="100"/>
        <w:rPr>
          <w:rFonts w:cs="宋体"/>
          <w:sz w:val="21"/>
          <w:szCs w:val="21"/>
        </w:rPr>
      </w:pPr>
      <w:r>
        <w:rPr>
          <w:rFonts w:hint="eastAsia" w:cs="宋体"/>
          <w:sz w:val="21"/>
          <w:szCs w:val="21"/>
        </w:rPr>
        <w:t>通  讯  地  址：</w:t>
      </w:r>
    </w:p>
    <w:p w14:paraId="639B2A17">
      <w:pPr>
        <w:ind w:firstLine="210" w:firstLineChars="100"/>
        <w:rPr>
          <w:rFonts w:cs="宋体"/>
          <w:sz w:val="21"/>
          <w:szCs w:val="21"/>
        </w:rPr>
      </w:pPr>
      <w:r>
        <w:rPr>
          <w:rFonts w:hint="eastAsia" w:cs="宋体"/>
          <w:sz w:val="21"/>
          <w:szCs w:val="21"/>
        </w:rPr>
        <w:t>传        　真：</w:t>
      </w:r>
    </w:p>
    <w:p w14:paraId="52AA8DBE">
      <w:pPr>
        <w:ind w:firstLine="210" w:firstLineChars="100"/>
        <w:rPr>
          <w:rFonts w:cs="宋体"/>
          <w:sz w:val="21"/>
          <w:szCs w:val="21"/>
        </w:rPr>
      </w:pPr>
      <w:r>
        <w:rPr>
          <w:rFonts w:hint="eastAsia" w:cs="宋体"/>
          <w:sz w:val="21"/>
          <w:szCs w:val="21"/>
        </w:rPr>
        <w:t>电          话：</w:t>
      </w:r>
    </w:p>
    <w:p w14:paraId="740CA69C">
      <w:pPr>
        <w:ind w:firstLine="210" w:firstLineChars="100"/>
        <w:rPr>
          <w:rFonts w:cs="宋体"/>
          <w:sz w:val="21"/>
          <w:szCs w:val="21"/>
        </w:rPr>
      </w:pPr>
      <w:r>
        <w:rPr>
          <w:rFonts w:hint="eastAsia" w:cs="宋体"/>
          <w:sz w:val="21"/>
          <w:szCs w:val="21"/>
        </w:rPr>
        <w:t>电  子  函  件：</w:t>
      </w:r>
    </w:p>
    <w:p w14:paraId="2460A0CA">
      <w:pPr>
        <w:ind w:firstLine="210" w:firstLineChars="100"/>
        <w:rPr>
          <w:rFonts w:cs="宋体"/>
          <w:sz w:val="21"/>
          <w:szCs w:val="21"/>
        </w:rPr>
      </w:pPr>
      <w:r>
        <w:rPr>
          <w:rFonts w:hint="eastAsia" w:cs="宋体"/>
          <w:sz w:val="21"/>
          <w:szCs w:val="21"/>
        </w:rPr>
        <w:t xml:space="preserve">授 </w:t>
      </w:r>
      <w:r>
        <w:rPr>
          <w:rFonts w:cs="宋体"/>
          <w:sz w:val="21"/>
          <w:szCs w:val="21"/>
        </w:rPr>
        <w:t xml:space="preserve"> </w:t>
      </w:r>
      <w:r>
        <w:rPr>
          <w:rFonts w:hint="eastAsia" w:cs="宋体"/>
          <w:sz w:val="21"/>
          <w:szCs w:val="21"/>
        </w:rPr>
        <w:t xml:space="preserve">权 </w:t>
      </w:r>
      <w:r>
        <w:rPr>
          <w:rFonts w:cs="宋体"/>
          <w:sz w:val="21"/>
          <w:szCs w:val="21"/>
        </w:rPr>
        <w:t xml:space="preserve"> </w:t>
      </w:r>
      <w:r>
        <w:rPr>
          <w:rFonts w:hint="eastAsia" w:cs="宋体"/>
          <w:sz w:val="21"/>
          <w:szCs w:val="21"/>
        </w:rPr>
        <w:t>代  表：</w:t>
      </w:r>
    </w:p>
    <w:p w14:paraId="2A053170">
      <w:pPr>
        <w:ind w:firstLine="210" w:firstLineChars="100"/>
        <w:rPr>
          <w:rFonts w:cs="宋体"/>
          <w:sz w:val="21"/>
          <w:szCs w:val="21"/>
        </w:rPr>
      </w:pPr>
      <w:r>
        <w:rPr>
          <w:rFonts w:hint="eastAsia" w:cs="宋体"/>
          <w:sz w:val="21"/>
          <w:szCs w:val="21"/>
        </w:rPr>
        <w:t>日         期：</w:t>
      </w:r>
    </w:p>
    <w:p w14:paraId="2446572D">
      <w:pPr>
        <w:rPr>
          <w:rFonts w:cs="宋体"/>
          <w:sz w:val="21"/>
          <w:szCs w:val="21"/>
        </w:rPr>
      </w:pPr>
      <w:r>
        <w:rPr>
          <w:rFonts w:cs="宋体"/>
          <w:sz w:val="21"/>
          <w:szCs w:val="21"/>
        </w:rPr>
        <w:br w:type="page"/>
      </w:r>
    </w:p>
    <w:p w14:paraId="2A0081DF">
      <w:pPr>
        <w:rPr>
          <w:b/>
          <w:sz w:val="21"/>
          <w:szCs w:val="21"/>
        </w:rPr>
      </w:pPr>
      <w:bookmarkStart w:id="445" w:name="_Toc163493032"/>
      <w:bookmarkStart w:id="446" w:name="_Hlk158370321"/>
      <w:r>
        <w:rPr>
          <w:rFonts w:hint="eastAsia"/>
          <w:b/>
          <w:sz w:val="21"/>
          <w:szCs w:val="21"/>
        </w:rPr>
        <w:t>二、报价部分</w:t>
      </w:r>
      <w:bookmarkEnd w:id="445"/>
    </w:p>
    <w:p w14:paraId="70830B98">
      <w:pPr>
        <w:jc w:val="center"/>
        <w:rPr>
          <w:b/>
          <w:sz w:val="21"/>
          <w:szCs w:val="21"/>
        </w:rPr>
      </w:pPr>
      <w:bookmarkStart w:id="447" w:name="_Toc163493033"/>
      <w:r>
        <w:rPr>
          <w:rFonts w:hint="eastAsia"/>
          <w:b/>
          <w:sz w:val="21"/>
          <w:szCs w:val="21"/>
        </w:rPr>
        <w:t>（一）报价一览表</w:t>
      </w:r>
      <w:bookmarkEnd w:id="447"/>
    </w:p>
    <w:p w14:paraId="1977CF3C">
      <w:pPr>
        <w:rPr>
          <w:rFonts w:cs="Arial"/>
          <w:sz w:val="21"/>
          <w:szCs w:val="21"/>
        </w:rPr>
      </w:pPr>
      <w:r>
        <w:rPr>
          <w:rFonts w:cs="Arial"/>
          <w:sz w:val="21"/>
          <w:szCs w:val="21"/>
        </w:rPr>
        <w:t>项目名称：</w:t>
      </w:r>
      <w:r>
        <w:rPr>
          <w:rFonts w:cs="Arial"/>
          <w:sz w:val="21"/>
          <w:szCs w:val="21"/>
          <w:u w:val="single"/>
        </w:rPr>
        <w:t xml:space="preserve">          </w:t>
      </w:r>
      <w:r>
        <w:rPr>
          <w:rFonts w:hint="eastAsia" w:cs="Arial"/>
          <w:sz w:val="21"/>
          <w:szCs w:val="21"/>
        </w:rPr>
        <w:t xml:space="preserve">    </w:t>
      </w:r>
      <w:r>
        <w:rPr>
          <w:rFonts w:cs="Arial"/>
          <w:sz w:val="21"/>
          <w:szCs w:val="21"/>
        </w:rPr>
        <w:t xml:space="preserve">      </w:t>
      </w:r>
    </w:p>
    <w:p w14:paraId="2455EA6B">
      <w:pPr>
        <w:rPr>
          <w:rFonts w:cs="Arial"/>
          <w:sz w:val="21"/>
          <w:szCs w:val="21"/>
        </w:rPr>
      </w:pPr>
      <w:r>
        <w:rPr>
          <w:rFonts w:cs="Arial"/>
          <w:sz w:val="21"/>
          <w:szCs w:val="21"/>
        </w:rPr>
        <w:t>项目编号：</w:t>
      </w:r>
      <w:r>
        <w:rPr>
          <w:rFonts w:cs="Arial"/>
          <w:sz w:val="21"/>
          <w:szCs w:val="21"/>
          <w:u w:val="single"/>
        </w:rPr>
        <w:t xml:space="preserve">              </w:t>
      </w:r>
      <w:r>
        <w:rPr>
          <w:rFonts w:cs="Arial"/>
          <w:sz w:val="21"/>
          <w:szCs w:val="21"/>
        </w:rPr>
        <w:t xml:space="preserve">  </w:t>
      </w:r>
      <w:r>
        <w:rPr>
          <w:rFonts w:hint="eastAsia" w:cs="Arial"/>
          <w:sz w:val="21"/>
          <w:szCs w:val="21"/>
        </w:rPr>
        <w:t xml:space="preserve">   </w:t>
      </w:r>
      <w:r>
        <w:rPr>
          <w:rFonts w:cs="Arial"/>
          <w:sz w:val="21"/>
          <w:szCs w:val="21"/>
        </w:rPr>
        <w:t xml:space="preserve">  </w:t>
      </w:r>
      <w:r>
        <w:rPr>
          <w:rFonts w:hint="eastAsia" w:cs="Arial"/>
          <w:sz w:val="21"/>
          <w:szCs w:val="21"/>
        </w:rPr>
        <w:t xml:space="preserve">  </w:t>
      </w:r>
    </w:p>
    <w:p w14:paraId="0F0ED880">
      <w:pPr>
        <w:rPr>
          <w:rFonts w:cs="Arial"/>
          <w:sz w:val="21"/>
          <w:szCs w:val="21"/>
        </w:rPr>
      </w:pPr>
      <w:r>
        <w:rPr>
          <w:rFonts w:cs="Arial"/>
          <w:sz w:val="21"/>
          <w:szCs w:val="21"/>
        </w:rPr>
        <w:t>货币单位：人民币</w:t>
      </w:r>
    </w:p>
    <w:tbl>
      <w:tblPr>
        <w:tblStyle w:val="2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4EB2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479460DE">
            <w:pPr>
              <w:rPr>
                <w:b/>
                <w:bCs/>
                <w:sz w:val="21"/>
                <w:szCs w:val="21"/>
              </w:rPr>
            </w:pPr>
            <w:r>
              <w:rPr>
                <w:b/>
                <w:bCs/>
                <w:sz w:val="21"/>
                <w:szCs w:val="21"/>
              </w:rPr>
              <w:t>序号</w:t>
            </w:r>
          </w:p>
        </w:tc>
        <w:tc>
          <w:tcPr>
            <w:tcW w:w="3528" w:type="dxa"/>
            <w:vAlign w:val="center"/>
          </w:tcPr>
          <w:p w14:paraId="22551199">
            <w:pPr>
              <w:rPr>
                <w:b/>
                <w:bCs/>
                <w:sz w:val="21"/>
                <w:szCs w:val="21"/>
              </w:rPr>
            </w:pPr>
            <w:r>
              <w:rPr>
                <w:rFonts w:hint="eastAsia"/>
                <w:b/>
                <w:bCs/>
                <w:sz w:val="21"/>
                <w:szCs w:val="21"/>
              </w:rPr>
              <w:t>谈判报价</w:t>
            </w:r>
          </w:p>
        </w:tc>
        <w:tc>
          <w:tcPr>
            <w:tcW w:w="1780" w:type="dxa"/>
            <w:vAlign w:val="center"/>
          </w:tcPr>
          <w:p w14:paraId="3490D21B">
            <w:pPr>
              <w:rPr>
                <w:b/>
                <w:bCs/>
                <w:sz w:val="21"/>
                <w:szCs w:val="21"/>
              </w:rPr>
            </w:pPr>
            <w:r>
              <w:rPr>
                <w:rFonts w:hint="eastAsia"/>
                <w:b/>
                <w:bCs/>
                <w:sz w:val="21"/>
                <w:szCs w:val="21"/>
                <w:lang w:eastAsia="zh-CN"/>
              </w:rPr>
              <w:t>服务</w:t>
            </w:r>
            <w:r>
              <w:rPr>
                <w:rFonts w:hint="eastAsia"/>
                <w:b/>
                <w:bCs/>
                <w:sz w:val="21"/>
                <w:szCs w:val="21"/>
              </w:rPr>
              <w:t>期</w:t>
            </w:r>
          </w:p>
        </w:tc>
        <w:tc>
          <w:tcPr>
            <w:tcW w:w="1914" w:type="dxa"/>
            <w:vAlign w:val="center"/>
          </w:tcPr>
          <w:p w14:paraId="32D92023">
            <w:pPr>
              <w:rPr>
                <w:b/>
                <w:bCs/>
                <w:sz w:val="21"/>
                <w:szCs w:val="21"/>
              </w:rPr>
            </w:pPr>
            <w:r>
              <w:rPr>
                <w:rFonts w:hint="eastAsia"/>
                <w:b/>
                <w:bCs/>
                <w:sz w:val="21"/>
                <w:szCs w:val="21"/>
              </w:rPr>
              <w:t>备注</w:t>
            </w:r>
          </w:p>
        </w:tc>
      </w:tr>
      <w:tr w14:paraId="1D36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14:paraId="3A72E4D8">
            <w:pPr>
              <w:rPr>
                <w:sz w:val="21"/>
                <w:szCs w:val="21"/>
              </w:rPr>
            </w:pPr>
          </w:p>
        </w:tc>
        <w:tc>
          <w:tcPr>
            <w:tcW w:w="3528" w:type="dxa"/>
            <w:vAlign w:val="center"/>
          </w:tcPr>
          <w:p w14:paraId="64C1FFDE">
            <w:pPr>
              <w:rPr>
                <w:rFonts w:hint="eastAsia"/>
                <w:sz w:val="21"/>
                <w:szCs w:val="21"/>
                <w:lang w:eastAsia="zh-CN"/>
              </w:rPr>
            </w:pPr>
            <w:r>
              <w:rPr>
                <w:rFonts w:hint="eastAsia"/>
                <w:sz w:val="21"/>
                <w:szCs w:val="21"/>
                <w:lang w:eastAsia="zh-CN"/>
              </w:rPr>
              <w:t>大写：</w:t>
            </w:r>
          </w:p>
          <w:p w14:paraId="1E2326CA">
            <w:pPr>
              <w:rPr>
                <w:rFonts w:hint="eastAsia"/>
                <w:sz w:val="21"/>
                <w:szCs w:val="21"/>
                <w:lang w:eastAsia="zh-CN"/>
              </w:rPr>
            </w:pPr>
            <w:r>
              <w:rPr>
                <w:rFonts w:hint="eastAsia"/>
                <w:sz w:val="21"/>
                <w:szCs w:val="21"/>
                <w:lang w:eastAsia="zh-CN"/>
              </w:rPr>
              <w:t>小写：</w:t>
            </w:r>
          </w:p>
        </w:tc>
        <w:tc>
          <w:tcPr>
            <w:tcW w:w="1780" w:type="dxa"/>
            <w:vAlign w:val="center"/>
          </w:tcPr>
          <w:p w14:paraId="0181D9D8">
            <w:pPr>
              <w:rPr>
                <w:sz w:val="21"/>
                <w:szCs w:val="21"/>
              </w:rPr>
            </w:pPr>
          </w:p>
        </w:tc>
        <w:tc>
          <w:tcPr>
            <w:tcW w:w="1914" w:type="dxa"/>
            <w:vAlign w:val="center"/>
          </w:tcPr>
          <w:p w14:paraId="6D8EE00C">
            <w:pPr>
              <w:rPr>
                <w:sz w:val="21"/>
                <w:szCs w:val="21"/>
              </w:rPr>
            </w:pPr>
          </w:p>
        </w:tc>
      </w:tr>
    </w:tbl>
    <w:p w14:paraId="42C8887B">
      <w:pPr>
        <w:rPr>
          <w:rFonts w:cs="Arial"/>
          <w:sz w:val="21"/>
          <w:szCs w:val="21"/>
          <w:u w:val="single"/>
        </w:rPr>
      </w:pPr>
    </w:p>
    <w:p w14:paraId="2228A7C2">
      <w:pPr>
        <w:rPr>
          <w:rFonts w:cs="Arial"/>
          <w:sz w:val="21"/>
          <w:szCs w:val="21"/>
        </w:rPr>
      </w:pPr>
      <w:r>
        <w:rPr>
          <w:rFonts w:cs="Arial"/>
          <w:sz w:val="21"/>
          <w:szCs w:val="21"/>
        </w:rPr>
        <w:t>供应商名称：</w:t>
      </w:r>
      <w:r>
        <w:rPr>
          <w:rFonts w:cs="Arial"/>
          <w:sz w:val="21"/>
          <w:szCs w:val="21"/>
          <w:u w:val="single"/>
        </w:rPr>
        <w:t xml:space="preserve">                              </w:t>
      </w:r>
      <w:r>
        <w:rPr>
          <w:rFonts w:cs="Arial"/>
          <w:sz w:val="21"/>
          <w:szCs w:val="21"/>
        </w:rPr>
        <w:t xml:space="preserve"> </w:t>
      </w:r>
    </w:p>
    <w:p w14:paraId="0CB8857C">
      <w:pPr>
        <w:rPr>
          <w:rFonts w:cs="Arial"/>
          <w:sz w:val="21"/>
          <w:szCs w:val="21"/>
        </w:rPr>
      </w:pPr>
      <w:r>
        <w:rPr>
          <w:rFonts w:cs="Arial"/>
          <w:sz w:val="21"/>
          <w:szCs w:val="21"/>
        </w:rPr>
        <w:t xml:space="preserve">   </w:t>
      </w:r>
      <w:r>
        <w:rPr>
          <w:rFonts w:hint="eastAsia" w:cs="Arial"/>
          <w:sz w:val="21"/>
          <w:szCs w:val="21"/>
        </w:rPr>
        <w:t xml:space="preserve"> </w:t>
      </w:r>
      <w:r>
        <w:rPr>
          <w:rFonts w:cs="Arial"/>
          <w:sz w:val="21"/>
          <w:szCs w:val="21"/>
        </w:rPr>
        <w:t xml:space="preserve">       </w:t>
      </w:r>
    </w:p>
    <w:p w14:paraId="1DE5AEE1">
      <w:pPr>
        <w:rPr>
          <w:rFonts w:cs="Arial"/>
          <w:sz w:val="21"/>
          <w:szCs w:val="21"/>
          <w:u w:val="single"/>
        </w:rPr>
      </w:pPr>
      <w:r>
        <w:rPr>
          <w:rFonts w:cs="Arial"/>
          <w:sz w:val="21"/>
          <w:szCs w:val="21"/>
        </w:rPr>
        <w:t>日期：</w:t>
      </w:r>
      <w:r>
        <w:rPr>
          <w:rFonts w:cs="Arial"/>
          <w:sz w:val="21"/>
          <w:szCs w:val="21"/>
          <w:u w:val="single"/>
        </w:rPr>
        <w:t xml:space="preserve">                   </w:t>
      </w:r>
      <w:r>
        <w:rPr>
          <w:rFonts w:cs="Arial"/>
          <w:sz w:val="21"/>
          <w:szCs w:val="21"/>
          <w:u w:val="single"/>
        </w:rPr>
        <w:tab/>
      </w:r>
    </w:p>
    <w:p w14:paraId="0F72B67F">
      <w:pPr>
        <w:rPr>
          <w:sz w:val="21"/>
          <w:szCs w:val="21"/>
        </w:rPr>
      </w:pPr>
    </w:p>
    <w:p w14:paraId="3ECFE7ED">
      <w:pPr>
        <w:rPr>
          <w:sz w:val="21"/>
          <w:szCs w:val="21"/>
        </w:rPr>
      </w:pPr>
      <w:r>
        <w:rPr>
          <w:sz w:val="21"/>
          <w:szCs w:val="21"/>
        </w:rPr>
        <w:br w:type="page"/>
      </w:r>
    </w:p>
    <w:p w14:paraId="49013501">
      <w:pPr>
        <w:jc w:val="center"/>
        <w:rPr>
          <w:rFonts w:hint="eastAsia" w:eastAsia="宋体"/>
          <w:b/>
          <w:sz w:val="21"/>
          <w:szCs w:val="21"/>
          <w:lang w:eastAsia="zh-CN"/>
        </w:rPr>
      </w:pPr>
      <w:bookmarkStart w:id="448" w:name="_Toc156490359"/>
      <w:bookmarkStart w:id="449" w:name="_Toc163493034"/>
      <w:r>
        <w:rPr>
          <w:rFonts w:hint="eastAsia"/>
          <w:b/>
          <w:sz w:val="21"/>
          <w:szCs w:val="21"/>
        </w:rPr>
        <w:t>（二）分项报价表</w:t>
      </w:r>
      <w:bookmarkEnd w:id="448"/>
      <w:bookmarkEnd w:id="449"/>
      <w:r>
        <w:rPr>
          <w:rFonts w:hint="eastAsia"/>
          <w:b/>
          <w:sz w:val="21"/>
          <w:szCs w:val="21"/>
          <w:lang w:eastAsia="zh-CN"/>
        </w:rPr>
        <w:t>（如有）</w:t>
      </w:r>
    </w:p>
    <w:bookmarkEnd w:id="446"/>
    <w:p w14:paraId="36023127">
      <w:pPr>
        <w:rPr>
          <w:b/>
          <w:sz w:val="21"/>
          <w:szCs w:val="21"/>
          <w:lang w:val="zh-CN"/>
        </w:rPr>
      </w:pPr>
      <w:r>
        <w:rPr>
          <w:rFonts w:hint="eastAsia"/>
          <w:b/>
          <w:sz w:val="21"/>
          <w:szCs w:val="21"/>
          <w:lang w:val="zh-CN"/>
        </w:rPr>
        <w:t>项目名称：</w:t>
      </w:r>
      <w:r>
        <w:rPr>
          <w:rFonts w:hint="eastAsia"/>
          <w:b/>
          <w:sz w:val="21"/>
          <w:szCs w:val="21"/>
          <w:u w:val="single"/>
          <w:lang w:val="zh-CN"/>
        </w:rPr>
        <w:t xml:space="preserve">                     </w:t>
      </w:r>
    </w:p>
    <w:p w14:paraId="0D247711">
      <w:pPr>
        <w:rPr>
          <w:b/>
          <w:sz w:val="21"/>
          <w:szCs w:val="21"/>
          <w:u w:val="single"/>
          <w:lang w:val="zh-CN"/>
        </w:rPr>
      </w:pPr>
      <w:r>
        <w:rPr>
          <w:rFonts w:hint="eastAsia"/>
          <w:b/>
          <w:sz w:val="21"/>
          <w:szCs w:val="21"/>
          <w:lang w:val="zh-CN"/>
        </w:rPr>
        <w:t>项目编号：</w:t>
      </w:r>
      <w:r>
        <w:rPr>
          <w:rFonts w:hint="eastAsia"/>
          <w:b/>
          <w:sz w:val="21"/>
          <w:szCs w:val="21"/>
          <w:u w:val="single"/>
          <w:lang w:val="zh-CN"/>
        </w:rPr>
        <w:t xml:space="preserve">                     </w:t>
      </w:r>
      <w:r>
        <w:rPr>
          <w:rFonts w:hint="eastAsia"/>
          <w:b/>
          <w:sz w:val="21"/>
          <w:szCs w:val="21"/>
          <w:lang w:val="zh-CN"/>
        </w:rPr>
        <w:t xml:space="preserve">     </w:t>
      </w:r>
      <w:r>
        <w:rPr>
          <w:rFonts w:hint="eastAsia"/>
          <w:b/>
          <w:bCs/>
          <w:sz w:val="21"/>
          <w:szCs w:val="21"/>
          <w:lang w:val="zh-CN"/>
        </w:rPr>
        <w:t xml:space="preserve">  所投包号：</w:t>
      </w:r>
      <w:r>
        <w:rPr>
          <w:rFonts w:hint="eastAsia"/>
          <w:b/>
          <w:bCs/>
          <w:sz w:val="21"/>
          <w:szCs w:val="21"/>
          <w:u w:val="single"/>
          <w:lang w:val="zh-CN"/>
        </w:rPr>
        <w:t xml:space="preserve">           </w:t>
      </w: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FA2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AF88F1B">
            <w:pPr>
              <w:rPr>
                <w:sz w:val="21"/>
                <w:szCs w:val="21"/>
              </w:rPr>
            </w:pPr>
            <w:r>
              <w:rPr>
                <w:rFonts w:hint="eastAsia"/>
                <w:sz w:val="21"/>
                <w:szCs w:val="21"/>
              </w:rPr>
              <w:t>序号</w:t>
            </w:r>
          </w:p>
        </w:tc>
        <w:tc>
          <w:tcPr>
            <w:tcW w:w="3720" w:type="dxa"/>
            <w:vAlign w:val="center"/>
          </w:tcPr>
          <w:p w14:paraId="3C96E709">
            <w:pPr>
              <w:rPr>
                <w:sz w:val="21"/>
                <w:szCs w:val="21"/>
              </w:rPr>
            </w:pPr>
            <w:r>
              <w:rPr>
                <w:rFonts w:hint="eastAsia"/>
                <w:sz w:val="21"/>
                <w:szCs w:val="21"/>
              </w:rPr>
              <w:t>标的名称</w:t>
            </w:r>
          </w:p>
        </w:tc>
        <w:tc>
          <w:tcPr>
            <w:tcW w:w="1065" w:type="dxa"/>
            <w:vAlign w:val="center"/>
          </w:tcPr>
          <w:p w14:paraId="042A1126">
            <w:pPr>
              <w:rPr>
                <w:sz w:val="21"/>
                <w:szCs w:val="21"/>
              </w:rPr>
            </w:pPr>
            <w:r>
              <w:rPr>
                <w:rFonts w:hint="eastAsia"/>
                <w:sz w:val="21"/>
                <w:szCs w:val="21"/>
              </w:rPr>
              <w:t>数量</w:t>
            </w:r>
          </w:p>
        </w:tc>
        <w:tc>
          <w:tcPr>
            <w:tcW w:w="1065" w:type="dxa"/>
            <w:vAlign w:val="center"/>
          </w:tcPr>
          <w:p w14:paraId="5CE0A037">
            <w:pPr>
              <w:rPr>
                <w:sz w:val="21"/>
                <w:szCs w:val="21"/>
              </w:rPr>
            </w:pPr>
            <w:r>
              <w:rPr>
                <w:rFonts w:hint="eastAsia"/>
                <w:sz w:val="21"/>
                <w:szCs w:val="21"/>
              </w:rPr>
              <w:t>单价</w:t>
            </w:r>
          </w:p>
        </w:tc>
        <w:tc>
          <w:tcPr>
            <w:tcW w:w="1066" w:type="dxa"/>
            <w:vAlign w:val="center"/>
          </w:tcPr>
          <w:p w14:paraId="306F4DC6">
            <w:pPr>
              <w:rPr>
                <w:sz w:val="21"/>
                <w:szCs w:val="21"/>
              </w:rPr>
            </w:pPr>
            <w:r>
              <w:rPr>
                <w:rFonts w:hint="eastAsia"/>
                <w:sz w:val="21"/>
                <w:szCs w:val="21"/>
              </w:rPr>
              <w:t>总价</w:t>
            </w:r>
          </w:p>
        </w:tc>
        <w:tc>
          <w:tcPr>
            <w:tcW w:w="947" w:type="dxa"/>
            <w:vAlign w:val="center"/>
          </w:tcPr>
          <w:p w14:paraId="39077F12">
            <w:pPr>
              <w:rPr>
                <w:sz w:val="21"/>
                <w:szCs w:val="21"/>
              </w:rPr>
            </w:pPr>
            <w:r>
              <w:rPr>
                <w:rFonts w:hint="eastAsia"/>
                <w:sz w:val="21"/>
                <w:szCs w:val="21"/>
              </w:rPr>
              <w:t>备注</w:t>
            </w:r>
          </w:p>
        </w:tc>
      </w:tr>
      <w:tr w14:paraId="37C6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C632E1D">
            <w:pPr>
              <w:rPr>
                <w:sz w:val="21"/>
                <w:szCs w:val="21"/>
              </w:rPr>
            </w:pPr>
            <w:r>
              <w:rPr>
                <w:rFonts w:hint="eastAsia"/>
                <w:sz w:val="21"/>
                <w:szCs w:val="21"/>
              </w:rPr>
              <w:t>1</w:t>
            </w:r>
          </w:p>
        </w:tc>
        <w:tc>
          <w:tcPr>
            <w:tcW w:w="3720" w:type="dxa"/>
            <w:vAlign w:val="center"/>
          </w:tcPr>
          <w:p w14:paraId="13ECDE56">
            <w:pPr>
              <w:rPr>
                <w:sz w:val="21"/>
                <w:szCs w:val="21"/>
              </w:rPr>
            </w:pPr>
          </w:p>
        </w:tc>
        <w:tc>
          <w:tcPr>
            <w:tcW w:w="1065" w:type="dxa"/>
            <w:vAlign w:val="center"/>
          </w:tcPr>
          <w:p w14:paraId="011A4DE1">
            <w:pPr>
              <w:rPr>
                <w:sz w:val="21"/>
                <w:szCs w:val="21"/>
              </w:rPr>
            </w:pPr>
          </w:p>
        </w:tc>
        <w:tc>
          <w:tcPr>
            <w:tcW w:w="1065" w:type="dxa"/>
            <w:vAlign w:val="center"/>
          </w:tcPr>
          <w:p w14:paraId="692A72E6">
            <w:pPr>
              <w:rPr>
                <w:sz w:val="21"/>
                <w:szCs w:val="21"/>
              </w:rPr>
            </w:pPr>
          </w:p>
        </w:tc>
        <w:tc>
          <w:tcPr>
            <w:tcW w:w="1066" w:type="dxa"/>
            <w:vAlign w:val="center"/>
          </w:tcPr>
          <w:p w14:paraId="1C86CA4F">
            <w:pPr>
              <w:rPr>
                <w:sz w:val="21"/>
                <w:szCs w:val="21"/>
              </w:rPr>
            </w:pPr>
          </w:p>
        </w:tc>
        <w:tc>
          <w:tcPr>
            <w:tcW w:w="947" w:type="dxa"/>
            <w:vAlign w:val="center"/>
          </w:tcPr>
          <w:p w14:paraId="7A0BF517">
            <w:pPr>
              <w:rPr>
                <w:sz w:val="21"/>
                <w:szCs w:val="21"/>
              </w:rPr>
            </w:pPr>
          </w:p>
        </w:tc>
      </w:tr>
      <w:tr w14:paraId="1BB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FDC6E45">
            <w:pPr>
              <w:rPr>
                <w:sz w:val="21"/>
                <w:szCs w:val="21"/>
              </w:rPr>
            </w:pPr>
            <w:r>
              <w:rPr>
                <w:rFonts w:hint="eastAsia"/>
                <w:sz w:val="21"/>
                <w:szCs w:val="21"/>
              </w:rPr>
              <w:t>2</w:t>
            </w:r>
          </w:p>
        </w:tc>
        <w:tc>
          <w:tcPr>
            <w:tcW w:w="3720" w:type="dxa"/>
            <w:vAlign w:val="center"/>
          </w:tcPr>
          <w:p w14:paraId="567F287A">
            <w:pPr>
              <w:rPr>
                <w:sz w:val="21"/>
                <w:szCs w:val="21"/>
              </w:rPr>
            </w:pPr>
          </w:p>
        </w:tc>
        <w:tc>
          <w:tcPr>
            <w:tcW w:w="1065" w:type="dxa"/>
            <w:vAlign w:val="center"/>
          </w:tcPr>
          <w:p w14:paraId="6740C13C">
            <w:pPr>
              <w:rPr>
                <w:sz w:val="21"/>
                <w:szCs w:val="21"/>
              </w:rPr>
            </w:pPr>
          </w:p>
        </w:tc>
        <w:tc>
          <w:tcPr>
            <w:tcW w:w="1065" w:type="dxa"/>
            <w:vAlign w:val="center"/>
          </w:tcPr>
          <w:p w14:paraId="3A4210BC">
            <w:pPr>
              <w:rPr>
                <w:sz w:val="21"/>
                <w:szCs w:val="21"/>
              </w:rPr>
            </w:pPr>
          </w:p>
        </w:tc>
        <w:tc>
          <w:tcPr>
            <w:tcW w:w="1066" w:type="dxa"/>
            <w:vAlign w:val="center"/>
          </w:tcPr>
          <w:p w14:paraId="1388D264">
            <w:pPr>
              <w:rPr>
                <w:sz w:val="21"/>
                <w:szCs w:val="21"/>
              </w:rPr>
            </w:pPr>
          </w:p>
        </w:tc>
        <w:tc>
          <w:tcPr>
            <w:tcW w:w="947" w:type="dxa"/>
            <w:vAlign w:val="center"/>
          </w:tcPr>
          <w:p w14:paraId="02FC14DB">
            <w:pPr>
              <w:rPr>
                <w:sz w:val="21"/>
                <w:szCs w:val="21"/>
              </w:rPr>
            </w:pPr>
          </w:p>
        </w:tc>
      </w:tr>
      <w:tr w14:paraId="64D5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161826">
            <w:pPr>
              <w:rPr>
                <w:sz w:val="21"/>
                <w:szCs w:val="21"/>
              </w:rPr>
            </w:pPr>
            <w:r>
              <w:rPr>
                <w:rFonts w:hint="eastAsia"/>
                <w:sz w:val="21"/>
                <w:szCs w:val="21"/>
              </w:rPr>
              <w:t>3</w:t>
            </w:r>
          </w:p>
        </w:tc>
        <w:tc>
          <w:tcPr>
            <w:tcW w:w="3720" w:type="dxa"/>
            <w:vAlign w:val="center"/>
          </w:tcPr>
          <w:p w14:paraId="73A93CD3">
            <w:pPr>
              <w:rPr>
                <w:sz w:val="21"/>
                <w:szCs w:val="21"/>
              </w:rPr>
            </w:pPr>
          </w:p>
        </w:tc>
        <w:tc>
          <w:tcPr>
            <w:tcW w:w="1065" w:type="dxa"/>
            <w:vAlign w:val="center"/>
          </w:tcPr>
          <w:p w14:paraId="3E8F4E62">
            <w:pPr>
              <w:rPr>
                <w:sz w:val="21"/>
                <w:szCs w:val="21"/>
              </w:rPr>
            </w:pPr>
          </w:p>
        </w:tc>
        <w:tc>
          <w:tcPr>
            <w:tcW w:w="1065" w:type="dxa"/>
            <w:vAlign w:val="center"/>
          </w:tcPr>
          <w:p w14:paraId="1ABED674">
            <w:pPr>
              <w:rPr>
                <w:sz w:val="21"/>
                <w:szCs w:val="21"/>
              </w:rPr>
            </w:pPr>
          </w:p>
        </w:tc>
        <w:tc>
          <w:tcPr>
            <w:tcW w:w="1066" w:type="dxa"/>
            <w:vAlign w:val="center"/>
          </w:tcPr>
          <w:p w14:paraId="2635D33E">
            <w:pPr>
              <w:rPr>
                <w:sz w:val="21"/>
                <w:szCs w:val="21"/>
              </w:rPr>
            </w:pPr>
          </w:p>
        </w:tc>
        <w:tc>
          <w:tcPr>
            <w:tcW w:w="947" w:type="dxa"/>
            <w:vAlign w:val="center"/>
          </w:tcPr>
          <w:p w14:paraId="79F5C6B7">
            <w:pPr>
              <w:rPr>
                <w:sz w:val="21"/>
                <w:szCs w:val="21"/>
              </w:rPr>
            </w:pPr>
          </w:p>
        </w:tc>
      </w:tr>
      <w:tr w14:paraId="1857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54A3CAC">
            <w:pPr>
              <w:rPr>
                <w:sz w:val="21"/>
                <w:szCs w:val="21"/>
              </w:rPr>
            </w:pPr>
            <w:r>
              <w:rPr>
                <w:rFonts w:hint="eastAsia"/>
                <w:sz w:val="21"/>
                <w:szCs w:val="21"/>
              </w:rPr>
              <w:t>4</w:t>
            </w:r>
          </w:p>
        </w:tc>
        <w:tc>
          <w:tcPr>
            <w:tcW w:w="3720" w:type="dxa"/>
            <w:vAlign w:val="center"/>
          </w:tcPr>
          <w:p w14:paraId="6C066FD8">
            <w:pPr>
              <w:rPr>
                <w:sz w:val="21"/>
                <w:szCs w:val="21"/>
              </w:rPr>
            </w:pPr>
          </w:p>
        </w:tc>
        <w:tc>
          <w:tcPr>
            <w:tcW w:w="1065" w:type="dxa"/>
            <w:vAlign w:val="center"/>
          </w:tcPr>
          <w:p w14:paraId="4DFD97BF">
            <w:pPr>
              <w:rPr>
                <w:sz w:val="21"/>
                <w:szCs w:val="21"/>
              </w:rPr>
            </w:pPr>
          </w:p>
        </w:tc>
        <w:tc>
          <w:tcPr>
            <w:tcW w:w="1065" w:type="dxa"/>
            <w:vAlign w:val="center"/>
          </w:tcPr>
          <w:p w14:paraId="14B351FB">
            <w:pPr>
              <w:rPr>
                <w:sz w:val="21"/>
                <w:szCs w:val="21"/>
              </w:rPr>
            </w:pPr>
          </w:p>
        </w:tc>
        <w:tc>
          <w:tcPr>
            <w:tcW w:w="1066" w:type="dxa"/>
            <w:vAlign w:val="center"/>
          </w:tcPr>
          <w:p w14:paraId="3E5CCA9F">
            <w:pPr>
              <w:rPr>
                <w:sz w:val="21"/>
                <w:szCs w:val="21"/>
              </w:rPr>
            </w:pPr>
          </w:p>
        </w:tc>
        <w:tc>
          <w:tcPr>
            <w:tcW w:w="947" w:type="dxa"/>
            <w:vAlign w:val="center"/>
          </w:tcPr>
          <w:p w14:paraId="08D617B2">
            <w:pPr>
              <w:rPr>
                <w:sz w:val="21"/>
                <w:szCs w:val="21"/>
              </w:rPr>
            </w:pPr>
          </w:p>
        </w:tc>
      </w:tr>
      <w:tr w14:paraId="501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B062AFA">
            <w:pPr>
              <w:rPr>
                <w:sz w:val="21"/>
                <w:szCs w:val="21"/>
              </w:rPr>
            </w:pPr>
            <w:r>
              <w:rPr>
                <w:rFonts w:hint="eastAsia"/>
                <w:sz w:val="21"/>
                <w:szCs w:val="21"/>
              </w:rPr>
              <w:t>5</w:t>
            </w:r>
          </w:p>
        </w:tc>
        <w:tc>
          <w:tcPr>
            <w:tcW w:w="3720" w:type="dxa"/>
            <w:vAlign w:val="center"/>
          </w:tcPr>
          <w:p w14:paraId="36ABAF82">
            <w:pPr>
              <w:rPr>
                <w:sz w:val="21"/>
                <w:szCs w:val="21"/>
              </w:rPr>
            </w:pPr>
          </w:p>
        </w:tc>
        <w:tc>
          <w:tcPr>
            <w:tcW w:w="1065" w:type="dxa"/>
            <w:vAlign w:val="center"/>
          </w:tcPr>
          <w:p w14:paraId="7378DD46">
            <w:pPr>
              <w:rPr>
                <w:sz w:val="21"/>
                <w:szCs w:val="21"/>
              </w:rPr>
            </w:pPr>
          </w:p>
        </w:tc>
        <w:tc>
          <w:tcPr>
            <w:tcW w:w="1065" w:type="dxa"/>
            <w:vAlign w:val="center"/>
          </w:tcPr>
          <w:p w14:paraId="7ECDB878">
            <w:pPr>
              <w:rPr>
                <w:sz w:val="21"/>
                <w:szCs w:val="21"/>
              </w:rPr>
            </w:pPr>
          </w:p>
        </w:tc>
        <w:tc>
          <w:tcPr>
            <w:tcW w:w="1066" w:type="dxa"/>
            <w:vAlign w:val="center"/>
          </w:tcPr>
          <w:p w14:paraId="352ABF1E">
            <w:pPr>
              <w:rPr>
                <w:sz w:val="21"/>
                <w:szCs w:val="21"/>
              </w:rPr>
            </w:pPr>
          </w:p>
        </w:tc>
        <w:tc>
          <w:tcPr>
            <w:tcW w:w="947" w:type="dxa"/>
            <w:vAlign w:val="center"/>
          </w:tcPr>
          <w:p w14:paraId="43F2AE8D">
            <w:pPr>
              <w:rPr>
                <w:sz w:val="21"/>
                <w:szCs w:val="21"/>
              </w:rPr>
            </w:pPr>
          </w:p>
        </w:tc>
      </w:tr>
      <w:tr w14:paraId="5FF1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9EB083">
            <w:pPr>
              <w:rPr>
                <w:sz w:val="21"/>
                <w:szCs w:val="21"/>
              </w:rPr>
            </w:pPr>
            <w:r>
              <w:rPr>
                <w:rFonts w:hint="eastAsia"/>
                <w:sz w:val="21"/>
                <w:szCs w:val="21"/>
              </w:rPr>
              <w:t>6</w:t>
            </w:r>
          </w:p>
        </w:tc>
        <w:tc>
          <w:tcPr>
            <w:tcW w:w="3720" w:type="dxa"/>
            <w:vAlign w:val="center"/>
          </w:tcPr>
          <w:p w14:paraId="20E66A9B">
            <w:pPr>
              <w:rPr>
                <w:sz w:val="21"/>
                <w:szCs w:val="21"/>
              </w:rPr>
            </w:pPr>
          </w:p>
        </w:tc>
        <w:tc>
          <w:tcPr>
            <w:tcW w:w="1065" w:type="dxa"/>
            <w:vAlign w:val="center"/>
          </w:tcPr>
          <w:p w14:paraId="42948E0E">
            <w:pPr>
              <w:rPr>
                <w:sz w:val="21"/>
                <w:szCs w:val="21"/>
              </w:rPr>
            </w:pPr>
          </w:p>
        </w:tc>
        <w:tc>
          <w:tcPr>
            <w:tcW w:w="1065" w:type="dxa"/>
            <w:vAlign w:val="center"/>
          </w:tcPr>
          <w:p w14:paraId="581A8F71">
            <w:pPr>
              <w:rPr>
                <w:sz w:val="21"/>
                <w:szCs w:val="21"/>
              </w:rPr>
            </w:pPr>
          </w:p>
        </w:tc>
        <w:tc>
          <w:tcPr>
            <w:tcW w:w="1066" w:type="dxa"/>
            <w:vAlign w:val="center"/>
          </w:tcPr>
          <w:p w14:paraId="0DFDD286">
            <w:pPr>
              <w:rPr>
                <w:sz w:val="21"/>
                <w:szCs w:val="21"/>
              </w:rPr>
            </w:pPr>
          </w:p>
        </w:tc>
        <w:tc>
          <w:tcPr>
            <w:tcW w:w="947" w:type="dxa"/>
            <w:vAlign w:val="center"/>
          </w:tcPr>
          <w:p w14:paraId="5D820471">
            <w:pPr>
              <w:rPr>
                <w:sz w:val="21"/>
                <w:szCs w:val="21"/>
              </w:rPr>
            </w:pPr>
          </w:p>
        </w:tc>
      </w:tr>
      <w:tr w14:paraId="39A9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DEA44A">
            <w:pPr>
              <w:rPr>
                <w:sz w:val="21"/>
                <w:szCs w:val="21"/>
              </w:rPr>
            </w:pPr>
            <w:r>
              <w:rPr>
                <w:rFonts w:hint="eastAsia"/>
                <w:sz w:val="21"/>
                <w:szCs w:val="21"/>
              </w:rPr>
              <w:t>7</w:t>
            </w:r>
          </w:p>
        </w:tc>
        <w:tc>
          <w:tcPr>
            <w:tcW w:w="3720" w:type="dxa"/>
            <w:vAlign w:val="center"/>
          </w:tcPr>
          <w:p w14:paraId="43518146">
            <w:pPr>
              <w:rPr>
                <w:sz w:val="21"/>
                <w:szCs w:val="21"/>
              </w:rPr>
            </w:pPr>
          </w:p>
        </w:tc>
        <w:tc>
          <w:tcPr>
            <w:tcW w:w="1065" w:type="dxa"/>
            <w:vAlign w:val="center"/>
          </w:tcPr>
          <w:p w14:paraId="28D944D4">
            <w:pPr>
              <w:rPr>
                <w:sz w:val="21"/>
                <w:szCs w:val="21"/>
              </w:rPr>
            </w:pPr>
          </w:p>
        </w:tc>
        <w:tc>
          <w:tcPr>
            <w:tcW w:w="1065" w:type="dxa"/>
            <w:vAlign w:val="center"/>
          </w:tcPr>
          <w:p w14:paraId="32325029">
            <w:pPr>
              <w:rPr>
                <w:sz w:val="21"/>
                <w:szCs w:val="21"/>
              </w:rPr>
            </w:pPr>
          </w:p>
        </w:tc>
        <w:tc>
          <w:tcPr>
            <w:tcW w:w="1066" w:type="dxa"/>
            <w:vAlign w:val="center"/>
          </w:tcPr>
          <w:p w14:paraId="4F39F1E3">
            <w:pPr>
              <w:rPr>
                <w:sz w:val="21"/>
                <w:szCs w:val="21"/>
              </w:rPr>
            </w:pPr>
          </w:p>
        </w:tc>
        <w:tc>
          <w:tcPr>
            <w:tcW w:w="947" w:type="dxa"/>
            <w:vAlign w:val="center"/>
          </w:tcPr>
          <w:p w14:paraId="7D0165C1">
            <w:pPr>
              <w:rPr>
                <w:sz w:val="21"/>
                <w:szCs w:val="21"/>
              </w:rPr>
            </w:pPr>
          </w:p>
        </w:tc>
      </w:tr>
      <w:tr w14:paraId="73B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01C735">
            <w:pPr>
              <w:rPr>
                <w:sz w:val="21"/>
                <w:szCs w:val="21"/>
              </w:rPr>
            </w:pPr>
            <w:r>
              <w:rPr>
                <w:rFonts w:hint="eastAsia"/>
                <w:sz w:val="21"/>
                <w:szCs w:val="21"/>
              </w:rPr>
              <w:t>8</w:t>
            </w:r>
          </w:p>
        </w:tc>
        <w:tc>
          <w:tcPr>
            <w:tcW w:w="3720" w:type="dxa"/>
            <w:vAlign w:val="center"/>
          </w:tcPr>
          <w:p w14:paraId="0844151F">
            <w:pPr>
              <w:rPr>
                <w:sz w:val="21"/>
                <w:szCs w:val="21"/>
              </w:rPr>
            </w:pPr>
          </w:p>
        </w:tc>
        <w:tc>
          <w:tcPr>
            <w:tcW w:w="1065" w:type="dxa"/>
            <w:vAlign w:val="center"/>
          </w:tcPr>
          <w:p w14:paraId="36EB0A13">
            <w:pPr>
              <w:rPr>
                <w:sz w:val="21"/>
                <w:szCs w:val="21"/>
              </w:rPr>
            </w:pPr>
          </w:p>
        </w:tc>
        <w:tc>
          <w:tcPr>
            <w:tcW w:w="1065" w:type="dxa"/>
            <w:vAlign w:val="center"/>
          </w:tcPr>
          <w:p w14:paraId="71EE3D23">
            <w:pPr>
              <w:rPr>
                <w:sz w:val="21"/>
                <w:szCs w:val="21"/>
              </w:rPr>
            </w:pPr>
          </w:p>
        </w:tc>
        <w:tc>
          <w:tcPr>
            <w:tcW w:w="1066" w:type="dxa"/>
            <w:vAlign w:val="center"/>
          </w:tcPr>
          <w:p w14:paraId="5BAC576E">
            <w:pPr>
              <w:rPr>
                <w:sz w:val="21"/>
                <w:szCs w:val="21"/>
              </w:rPr>
            </w:pPr>
          </w:p>
        </w:tc>
        <w:tc>
          <w:tcPr>
            <w:tcW w:w="947" w:type="dxa"/>
            <w:vAlign w:val="center"/>
          </w:tcPr>
          <w:p w14:paraId="7DA31091">
            <w:pPr>
              <w:rPr>
                <w:sz w:val="21"/>
                <w:szCs w:val="21"/>
              </w:rPr>
            </w:pPr>
          </w:p>
        </w:tc>
      </w:tr>
      <w:tr w14:paraId="0F6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51D58A0">
            <w:pPr>
              <w:rPr>
                <w:sz w:val="21"/>
                <w:szCs w:val="21"/>
              </w:rPr>
            </w:pPr>
            <w:r>
              <w:rPr>
                <w:rFonts w:hint="eastAsia"/>
                <w:sz w:val="21"/>
                <w:szCs w:val="21"/>
              </w:rPr>
              <w:t>9</w:t>
            </w:r>
          </w:p>
        </w:tc>
        <w:tc>
          <w:tcPr>
            <w:tcW w:w="3720" w:type="dxa"/>
            <w:vAlign w:val="center"/>
          </w:tcPr>
          <w:p w14:paraId="21DDAD65">
            <w:pPr>
              <w:rPr>
                <w:sz w:val="21"/>
                <w:szCs w:val="21"/>
              </w:rPr>
            </w:pPr>
          </w:p>
        </w:tc>
        <w:tc>
          <w:tcPr>
            <w:tcW w:w="1065" w:type="dxa"/>
            <w:vAlign w:val="center"/>
          </w:tcPr>
          <w:p w14:paraId="5051C92B">
            <w:pPr>
              <w:rPr>
                <w:sz w:val="21"/>
                <w:szCs w:val="21"/>
              </w:rPr>
            </w:pPr>
          </w:p>
        </w:tc>
        <w:tc>
          <w:tcPr>
            <w:tcW w:w="1065" w:type="dxa"/>
            <w:vAlign w:val="center"/>
          </w:tcPr>
          <w:p w14:paraId="6C9F496A">
            <w:pPr>
              <w:rPr>
                <w:sz w:val="21"/>
                <w:szCs w:val="21"/>
              </w:rPr>
            </w:pPr>
          </w:p>
        </w:tc>
        <w:tc>
          <w:tcPr>
            <w:tcW w:w="1066" w:type="dxa"/>
            <w:vAlign w:val="center"/>
          </w:tcPr>
          <w:p w14:paraId="35D05CB2">
            <w:pPr>
              <w:rPr>
                <w:sz w:val="21"/>
                <w:szCs w:val="21"/>
              </w:rPr>
            </w:pPr>
          </w:p>
        </w:tc>
        <w:tc>
          <w:tcPr>
            <w:tcW w:w="947" w:type="dxa"/>
            <w:vAlign w:val="center"/>
          </w:tcPr>
          <w:p w14:paraId="1580F5CE">
            <w:pPr>
              <w:rPr>
                <w:sz w:val="21"/>
                <w:szCs w:val="21"/>
              </w:rPr>
            </w:pPr>
          </w:p>
        </w:tc>
      </w:tr>
      <w:tr w14:paraId="61E2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2756459">
            <w:pPr>
              <w:rPr>
                <w:sz w:val="21"/>
                <w:szCs w:val="21"/>
              </w:rPr>
            </w:pPr>
            <w:r>
              <w:rPr>
                <w:rFonts w:hint="eastAsia"/>
                <w:sz w:val="21"/>
                <w:szCs w:val="21"/>
              </w:rPr>
              <w:t>10</w:t>
            </w:r>
          </w:p>
        </w:tc>
        <w:tc>
          <w:tcPr>
            <w:tcW w:w="3720" w:type="dxa"/>
            <w:vAlign w:val="center"/>
          </w:tcPr>
          <w:p w14:paraId="7C97890A">
            <w:pPr>
              <w:rPr>
                <w:sz w:val="21"/>
                <w:szCs w:val="21"/>
              </w:rPr>
            </w:pPr>
          </w:p>
        </w:tc>
        <w:tc>
          <w:tcPr>
            <w:tcW w:w="1065" w:type="dxa"/>
            <w:vAlign w:val="center"/>
          </w:tcPr>
          <w:p w14:paraId="5C713540">
            <w:pPr>
              <w:rPr>
                <w:sz w:val="21"/>
                <w:szCs w:val="21"/>
              </w:rPr>
            </w:pPr>
          </w:p>
        </w:tc>
        <w:tc>
          <w:tcPr>
            <w:tcW w:w="1065" w:type="dxa"/>
            <w:vAlign w:val="center"/>
          </w:tcPr>
          <w:p w14:paraId="7E14B263">
            <w:pPr>
              <w:rPr>
                <w:sz w:val="21"/>
                <w:szCs w:val="21"/>
              </w:rPr>
            </w:pPr>
          </w:p>
        </w:tc>
        <w:tc>
          <w:tcPr>
            <w:tcW w:w="1066" w:type="dxa"/>
            <w:vAlign w:val="center"/>
          </w:tcPr>
          <w:p w14:paraId="7B0C6D82">
            <w:pPr>
              <w:rPr>
                <w:sz w:val="21"/>
                <w:szCs w:val="21"/>
              </w:rPr>
            </w:pPr>
          </w:p>
        </w:tc>
        <w:tc>
          <w:tcPr>
            <w:tcW w:w="947" w:type="dxa"/>
            <w:vAlign w:val="center"/>
          </w:tcPr>
          <w:p w14:paraId="26D203A6">
            <w:pPr>
              <w:rPr>
                <w:sz w:val="21"/>
                <w:szCs w:val="21"/>
              </w:rPr>
            </w:pPr>
          </w:p>
        </w:tc>
      </w:tr>
      <w:tr w14:paraId="7F6B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054059A">
            <w:pPr>
              <w:rPr>
                <w:sz w:val="21"/>
                <w:szCs w:val="21"/>
              </w:rPr>
            </w:pPr>
            <w:r>
              <w:rPr>
                <w:rFonts w:hint="eastAsia"/>
                <w:sz w:val="21"/>
                <w:szCs w:val="21"/>
              </w:rPr>
              <w:t>……</w:t>
            </w:r>
          </w:p>
        </w:tc>
        <w:tc>
          <w:tcPr>
            <w:tcW w:w="3720" w:type="dxa"/>
            <w:vAlign w:val="center"/>
          </w:tcPr>
          <w:p w14:paraId="4267CE38">
            <w:pPr>
              <w:rPr>
                <w:sz w:val="21"/>
                <w:szCs w:val="21"/>
              </w:rPr>
            </w:pPr>
            <w:r>
              <w:rPr>
                <w:rFonts w:hint="eastAsia"/>
                <w:sz w:val="21"/>
                <w:szCs w:val="21"/>
              </w:rPr>
              <w:t>……</w:t>
            </w:r>
          </w:p>
        </w:tc>
        <w:tc>
          <w:tcPr>
            <w:tcW w:w="1065" w:type="dxa"/>
            <w:vAlign w:val="center"/>
          </w:tcPr>
          <w:p w14:paraId="235F1C0D">
            <w:pPr>
              <w:rPr>
                <w:sz w:val="21"/>
                <w:szCs w:val="21"/>
              </w:rPr>
            </w:pPr>
          </w:p>
        </w:tc>
        <w:tc>
          <w:tcPr>
            <w:tcW w:w="1065" w:type="dxa"/>
            <w:vAlign w:val="center"/>
          </w:tcPr>
          <w:p w14:paraId="12C3F32C">
            <w:pPr>
              <w:rPr>
                <w:sz w:val="21"/>
                <w:szCs w:val="21"/>
              </w:rPr>
            </w:pPr>
          </w:p>
        </w:tc>
        <w:tc>
          <w:tcPr>
            <w:tcW w:w="1066" w:type="dxa"/>
            <w:vAlign w:val="center"/>
          </w:tcPr>
          <w:p w14:paraId="0254874D">
            <w:pPr>
              <w:rPr>
                <w:sz w:val="21"/>
                <w:szCs w:val="21"/>
              </w:rPr>
            </w:pPr>
          </w:p>
        </w:tc>
        <w:tc>
          <w:tcPr>
            <w:tcW w:w="947" w:type="dxa"/>
            <w:vAlign w:val="center"/>
          </w:tcPr>
          <w:p w14:paraId="7FD73DCE">
            <w:pPr>
              <w:rPr>
                <w:sz w:val="21"/>
                <w:szCs w:val="21"/>
              </w:rPr>
            </w:pPr>
          </w:p>
        </w:tc>
      </w:tr>
      <w:tr w14:paraId="2C9F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4817B0C5">
            <w:pPr>
              <w:rPr>
                <w:sz w:val="21"/>
                <w:szCs w:val="21"/>
              </w:rPr>
            </w:pPr>
            <w:r>
              <w:rPr>
                <w:rFonts w:hint="eastAsia"/>
                <w:sz w:val="21"/>
                <w:szCs w:val="21"/>
              </w:rPr>
              <w:t>总计</w:t>
            </w:r>
          </w:p>
        </w:tc>
        <w:tc>
          <w:tcPr>
            <w:tcW w:w="2013" w:type="dxa"/>
            <w:gridSpan w:val="2"/>
            <w:vAlign w:val="center"/>
          </w:tcPr>
          <w:p w14:paraId="4FE5594C">
            <w:pPr>
              <w:rPr>
                <w:sz w:val="21"/>
                <w:szCs w:val="21"/>
              </w:rPr>
            </w:pPr>
          </w:p>
        </w:tc>
      </w:tr>
    </w:tbl>
    <w:p w14:paraId="7F664718">
      <w:pPr>
        <w:rPr>
          <w:rFonts w:cs="Arial"/>
          <w:sz w:val="21"/>
          <w:szCs w:val="21"/>
        </w:rPr>
      </w:pPr>
    </w:p>
    <w:p w14:paraId="11C26366">
      <w:pPr>
        <w:rPr>
          <w:rFonts w:cs="Arial"/>
          <w:sz w:val="21"/>
          <w:szCs w:val="21"/>
        </w:rPr>
      </w:pPr>
      <w:r>
        <w:rPr>
          <w:rFonts w:cs="Arial"/>
          <w:sz w:val="21"/>
          <w:szCs w:val="21"/>
        </w:rPr>
        <w:t>供应商名称：</w:t>
      </w:r>
    </w:p>
    <w:p w14:paraId="696C074F">
      <w:pPr>
        <w:rPr>
          <w:rFonts w:cs="Arial"/>
          <w:sz w:val="21"/>
          <w:szCs w:val="21"/>
          <w:u w:val="single"/>
        </w:rPr>
      </w:pPr>
      <w:r>
        <w:rPr>
          <w:rFonts w:cs="Arial"/>
          <w:sz w:val="21"/>
          <w:szCs w:val="21"/>
        </w:rPr>
        <w:t>日期：</w:t>
      </w:r>
    </w:p>
    <w:p w14:paraId="706157EF">
      <w:pPr>
        <w:rPr>
          <w:sz w:val="21"/>
          <w:szCs w:val="21"/>
        </w:rPr>
      </w:pPr>
    </w:p>
    <w:p w14:paraId="61775DCA">
      <w:pPr>
        <w:rPr>
          <w:sz w:val="21"/>
          <w:szCs w:val="21"/>
        </w:rPr>
      </w:pPr>
    </w:p>
    <w:p w14:paraId="3B55F2DD">
      <w:pPr>
        <w:rPr>
          <w:b/>
          <w:bCs/>
          <w:sz w:val="21"/>
          <w:szCs w:val="21"/>
        </w:rPr>
      </w:pPr>
      <w:r>
        <w:rPr>
          <w:b/>
          <w:bCs/>
          <w:sz w:val="21"/>
          <w:szCs w:val="21"/>
        </w:rPr>
        <w:t>注：</w:t>
      </w:r>
    </w:p>
    <w:p w14:paraId="6B52D203">
      <w:pPr>
        <w:rPr>
          <w:b/>
          <w:sz w:val="21"/>
          <w:szCs w:val="21"/>
        </w:rPr>
      </w:pPr>
      <w:r>
        <w:rPr>
          <w:b/>
          <w:sz w:val="21"/>
          <w:szCs w:val="21"/>
        </w:rPr>
        <w:t>1、按照本表填写的各项目的合计价填写到</w:t>
      </w:r>
      <w:r>
        <w:rPr>
          <w:rFonts w:hint="eastAsia"/>
          <w:b/>
          <w:sz w:val="21"/>
          <w:szCs w:val="21"/>
        </w:rPr>
        <w:t>《报价一览表》</w:t>
      </w:r>
      <w:r>
        <w:rPr>
          <w:b/>
          <w:sz w:val="21"/>
          <w:szCs w:val="21"/>
        </w:rPr>
        <w:t>中对应的栏目中。</w:t>
      </w:r>
    </w:p>
    <w:p w14:paraId="0396C996">
      <w:pPr>
        <w:rPr>
          <w:b/>
          <w:sz w:val="21"/>
          <w:szCs w:val="21"/>
        </w:rPr>
      </w:pPr>
      <w:r>
        <w:rPr>
          <w:rFonts w:hint="eastAsia"/>
          <w:b/>
          <w:sz w:val="21"/>
          <w:szCs w:val="21"/>
        </w:rPr>
        <w:t>2</w:t>
      </w:r>
      <w:r>
        <w:rPr>
          <w:b/>
          <w:sz w:val="21"/>
          <w:szCs w:val="21"/>
        </w:rPr>
        <w:t>、</w:t>
      </w:r>
      <w:r>
        <w:rPr>
          <w:rFonts w:hint="eastAsia"/>
          <w:b/>
          <w:sz w:val="21"/>
          <w:szCs w:val="21"/>
        </w:rPr>
        <w:t>此报价表只按照采购文件中的清单进行报价，采用工程量清单报价的，已标价工程量清单作为响应文件附件上传</w:t>
      </w:r>
      <w:r>
        <w:rPr>
          <w:b/>
          <w:sz w:val="21"/>
          <w:szCs w:val="21"/>
        </w:rPr>
        <w:t>。</w:t>
      </w:r>
    </w:p>
    <w:p w14:paraId="0CA8A250">
      <w:pPr>
        <w:rPr>
          <w:b/>
          <w:sz w:val="21"/>
          <w:szCs w:val="21"/>
        </w:rPr>
      </w:pPr>
    </w:p>
    <w:p w14:paraId="4CDBA25A">
      <w:pPr>
        <w:rPr>
          <w:b/>
          <w:sz w:val="21"/>
          <w:szCs w:val="21"/>
        </w:rPr>
      </w:pPr>
    </w:p>
    <w:p w14:paraId="788BAED7">
      <w:pPr>
        <w:rPr>
          <w:b/>
          <w:sz w:val="21"/>
          <w:szCs w:val="21"/>
        </w:rPr>
      </w:pPr>
    </w:p>
    <w:p w14:paraId="4AC02A80">
      <w:pPr>
        <w:rPr>
          <w:sz w:val="21"/>
          <w:szCs w:val="21"/>
        </w:rPr>
      </w:pPr>
    </w:p>
    <w:p w14:paraId="492B5461">
      <w:pPr>
        <w:rPr>
          <w:b/>
          <w:sz w:val="21"/>
          <w:szCs w:val="21"/>
        </w:rPr>
      </w:pPr>
      <w:bookmarkStart w:id="450" w:name="_Toc163493035"/>
      <w:bookmarkStart w:id="451" w:name="_Hlk158370378"/>
      <w:r>
        <w:rPr>
          <w:rFonts w:hint="eastAsia"/>
          <w:b/>
          <w:sz w:val="21"/>
          <w:szCs w:val="21"/>
        </w:rPr>
        <w:t>三、商务部分</w:t>
      </w:r>
      <w:bookmarkEnd w:id="450"/>
    </w:p>
    <w:p w14:paraId="58DB1FA1">
      <w:pPr>
        <w:jc w:val="center"/>
        <w:rPr>
          <w:rFonts w:hint="eastAsia" w:eastAsia="宋体"/>
          <w:b/>
          <w:sz w:val="21"/>
          <w:szCs w:val="21"/>
          <w:lang w:eastAsia="zh-CN"/>
        </w:rPr>
      </w:pPr>
      <w:bookmarkStart w:id="452" w:name="_Toc163493038"/>
      <w:r>
        <w:rPr>
          <w:rFonts w:hint="eastAsia"/>
          <w:b/>
          <w:sz w:val="21"/>
          <w:szCs w:val="21"/>
        </w:rPr>
        <w:t>（</w:t>
      </w:r>
      <w:r>
        <w:rPr>
          <w:rFonts w:hint="eastAsia"/>
          <w:b/>
          <w:sz w:val="21"/>
          <w:szCs w:val="21"/>
          <w:lang w:eastAsia="zh-CN"/>
        </w:rPr>
        <w:t>一</w:t>
      </w:r>
      <w:r>
        <w:rPr>
          <w:rFonts w:hint="eastAsia"/>
          <w:b/>
          <w:sz w:val="21"/>
          <w:szCs w:val="21"/>
        </w:rPr>
        <w:t>）资格证明文件</w:t>
      </w:r>
      <w:bookmarkEnd w:id="452"/>
      <w:r>
        <w:rPr>
          <w:rFonts w:hint="eastAsia"/>
          <w:b/>
          <w:sz w:val="21"/>
          <w:szCs w:val="21"/>
          <w:lang w:eastAsia="zh-CN"/>
        </w:rPr>
        <w:t>及相关附件</w:t>
      </w:r>
    </w:p>
    <w:p w14:paraId="69594558">
      <w:pPr>
        <w:rPr>
          <w:rFonts w:cs="Arial"/>
          <w:sz w:val="21"/>
          <w:szCs w:val="21"/>
        </w:rPr>
      </w:pPr>
      <w:r>
        <w:rPr>
          <w:rFonts w:hint="eastAsia" w:cs="Arial"/>
          <w:sz w:val="21"/>
          <w:szCs w:val="21"/>
        </w:rPr>
        <w:t>供应商须提供的资格证明文件详见第四章《资格审查表》</w:t>
      </w:r>
    </w:p>
    <w:p w14:paraId="0DFAED63">
      <w:pPr>
        <w:widowControl w:val="0"/>
        <w:spacing w:line="360" w:lineRule="auto"/>
        <w:ind w:firstLine="0"/>
        <w:jc w:val="both"/>
        <w:rPr>
          <w:rFonts w:hint="eastAsia" w:ascii="宋体" w:hAnsi="宋体" w:eastAsia="宋体" w:cs="宋体"/>
          <w:b/>
          <w:color w:val="auto"/>
          <w:kern w:val="2"/>
          <w:sz w:val="21"/>
          <w:szCs w:val="21"/>
          <w:lang w:val="en-US" w:eastAsia="zh-CN"/>
        </w:rPr>
      </w:pPr>
      <w:r>
        <w:rPr>
          <w:rFonts w:hint="eastAsia" w:ascii="宋体" w:hAnsi="宋体" w:eastAsia="宋体" w:cs="宋体"/>
          <w:b/>
          <w:color w:val="auto"/>
          <w:kern w:val="2"/>
          <w:sz w:val="21"/>
          <w:szCs w:val="21"/>
          <w:lang w:eastAsia="zh-CN"/>
        </w:rPr>
        <w:t>附件</w:t>
      </w:r>
      <w:r>
        <w:rPr>
          <w:rFonts w:hint="eastAsia" w:ascii="宋体" w:hAnsi="宋体" w:eastAsia="宋体" w:cs="宋体"/>
          <w:b/>
          <w:color w:val="auto"/>
          <w:kern w:val="2"/>
          <w:sz w:val="21"/>
          <w:szCs w:val="21"/>
          <w:lang w:val="en-US" w:eastAsia="zh-CN"/>
        </w:rPr>
        <w:t>一</w:t>
      </w:r>
    </w:p>
    <w:p w14:paraId="43E631B4">
      <w:pPr>
        <w:spacing w:line="360" w:lineRule="auto"/>
        <w:jc w:val="center"/>
        <w:rPr>
          <w:rFonts w:hint="eastAsia" w:ascii="宋体" w:hAnsi="宋体" w:eastAsia="宋体" w:cs="宋体"/>
          <w:b/>
          <w:color w:val="auto"/>
          <w:sz w:val="21"/>
          <w:szCs w:val="21"/>
          <w:lang w:val="en-US" w:eastAsia="zh-CN"/>
        </w:rPr>
      </w:pPr>
    </w:p>
    <w:p w14:paraId="5558EDE7">
      <w:pPr>
        <w:pStyle w:val="49"/>
        <w:spacing w:line="360" w:lineRule="auto"/>
        <w:rPr>
          <w:rFonts w:hint="eastAsia" w:ascii="宋体" w:hAnsi="宋体" w:eastAsia="宋体" w:cs="宋体"/>
          <w:color w:val="auto"/>
          <w:sz w:val="21"/>
          <w:szCs w:val="21"/>
          <w:lang w:val="en-US" w:eastAsia="zh-CN"/>
        </w:rPr>
      </w:pPr>
    </w:p>
    <w:p w14:paraId="1F1A3931">
      <w:pPr>
        <w:spacing w:line="360" w:lineRule="auto"/>
        <w:jc w:val="center"/>
        <w:rPr>
          <w:rFonts w:hint="eastAsia" w:ascii="宋体" w:hAnsi="宋体" w:eastAsia="宋体" w:cs="宋体"/>
          <w:b/>
          <w:color w:val="auto"/>
          <w:sz w:val="21"/>
          <w:szCs w:val="21"/>
          <w:lang w:val="en-US" w:eastAsia="zh-CN"/>
        </w:rPr>
      </w:pPr>
    </w:p>
    <w:p w14:paraId="3D9AD87F">
      <w:pPr>
        <w:keepNext w:val="0"/>
        <w:keepLines w:val="0"/>
        <w:pageBreakBefore w:val="0"/>
        <w:widowControl/>
        <w:kinsoku/>
        <w:wordWrap/>
        <w:overflowPunct w:val="0"/>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kern w:val="2"/>
          <w:sz w:val="21"/>
          <w:szCs w:val="21"/>
          <w:lang w:val="en-US" w:eastAsia="zh-CN" w:bidi="ar-SA"/>
        </w:rPr>
        <w:t>基本资格条件承诺函</w:t>
      </w:r>
    </w:p>
    <w:p w14:paraId="1DA151BA">
      <w:pPr>
        <w:spacing w:line="360" w:lineRule="auto"/>
        <w:rPr>
          <w:rFonts w:hint="eastAsia" w:ascii="宋体" w:hAnsi="宋体" w:eastAsia="宋体" w:cs="宋体"/>
          <w:b/>
          <w:color w:val="auto"/>
          <w:sz w:val="21"/>
          <w:szCs w:val="21"/>
        </w:rPr>
      </w:pPr>
    </w:p>
    <w:p w14:paraId="684BE9CE">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3F065E06">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7A73ADF8">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val="en-US" w:eastAsia="zh-CN"/>
        </w:rPr>
        <w:t>郑重承诺：</w:t>
      </w:r>
    </w:p>
    <w:p w14:paraId="6944EB07">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1.我方具有良好的商业信誉和健全的财务会计制度，具有依法缴纳税收和社会保障金的良好记录，参加本项目采购活动前三年内无重大违法活动记录</w:t>
      </w:r>
      <w:r>
        <w:rPr>
          <w:rFonts w:hint="eastAsia" w:ascii="宋体" w:hAnsi="宋体" w:eastAsia="宋体" w:cs="宋体"/>
          <w:color w:val="auto"/>
          <w:sz w:val="21"/>
          <w:szCs w:val="21"/>
          <w:u w:val="none"/>
          <w:lang w:eastAsia="zh-CN"/>
        </w:rPr>
        <w:t>。</w:t>
      </w:r>
    </w:p>
    <w:p w14:paraId="1584E1AD">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eastAsia="宋体" w:cs="宋体"/>
          <w:color w:val="auto"/>
          <w:sz w:val="21"/>
          <w:szCs w:val="21"/>
          <w:u w:val="none"/>
          <w:lang w:eastAsia="zh-CN"/>
        </w:rPr>
        <w:t>。</w:t>
      </w:r>
    </w:p>
    <w:p w14:paraId="668F74C0">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3.我方在采购项目评审（评标）环节结束后，随时接受采购人、采购代理机构的检查验证，配合提供相关证明材料，证明符合《中华人民共和国政府采购法》规定的供应商基本资格条件。</w:t>
      </w:r>
    </w:p>
    <w:p w14:paraId="1B3A0A97">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我方对以上承诺负全部法律责任。</w:t>
      </w:r>
    </w:p>
    <w:p w14:paraId="1A2FBC93">
      <w:pPr>
        <w:keepNext w:val="0"/>
        <w:keepLines w:val="0"/>
        <w:pageBreakBefore w:val="0"/>
        <w:widowControl w:val="0"/>
        <w:numPr>
          <w:ilvl w:val="0"/>
          <w:numId w:val="0"/>
        </w:numPr>
        <w:tabs>
          <w:tab w:val="left" w:pos="0"/>
        </w:tabs>
        <w:kinsoku/>
        <w:wordWrap/>
        <w:overflowPunct/>
        <w:topLinePunct w:val="0"/>
        <w:autoSpaceDE/>
        <w:autoSpaceDN/>
        <w:adjustRightInd/>
        <w:snapToGrid/>
        <w:spacing w:line="360" w:lineRule="auto"/>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rPr>
        <w:t>特此承诺</w:t>
      </w:r>
      <w:r>
        <w:rPr>
          <w:rFonts w:hint="eastAsia" w:ascii="宋体" w:hAnsi="宋体" w:eastAsia="宋体" w:cs="宋体"/>
          <w:color w:val="auto"/>
          <w:sz w:val="21"/>
          <w:szCs w:val="21"/>
        </w:rPr>
        <w:t>。</w:t>
      </w:r>
    </w:p>
    <w:p w14:paraId="513A77C6">
      <w:pPr>
        <w:tabs>
          <w:tab w:val="left" w:pos="854"/>
        </w:tabs>
        <w:spacing w:line="360" w:lineRule="auto"/>
        <w:rPr>
          <w:rFonts w:hint="eastAsia" w:ascii="宋体" w:hAnsi="宋体" w:eastAsia="宋体" w:cs="宋体"/>
          <w:color w:val="auto"/>
          <w:sz w:val="21"/>
          <w:szCs w:val="21"/>
        </w:rPr>
      </w:pPr>
    </w:p>
    <w:p w14:paraId="43B2B756">
      <w:pPr>
        <w:tabs>
          <w:tab w:val="left" w:pos="854"/>
        </w:tabs>
        <w:spacing w:line="360" w:lineRule="auto"/>
        <w:rPr>
          <w:rFonts w:hint="eastAsia" w:ascii="宋体" w:hAnsi="宋体" w:eastAsia="宋体" w:cs="宋体"/>
          <w:color w:val="auto"/>
          <w:sz w:val="21"/>
          <w:szCs w:val="21"/>
        </w:rPr>
      </w:pPr>
    </w:p>
    <w:p w14:paraId="76F7BBA8">
      <w:pPr>
        <w:tabs>
          <w:tab w:val="left" w:pos="854"/>
        </w:tabs>
        <w:spacing w:line="360" w:lineRule="auto"/>
        <w:rPr>
          <w:rFonts w:hint="eastAsia" w:ascii="宋体" w:hAnsi="宋体" w:eastAsia="宋体" w:cs="宋体"/>
          <w:color w:val="auto"/>
          <w:sz w:val="21"/>
          <w:szCs w:val="21"/>
        </w:rPr>
      </w:pPr>
    </w:p>
    <w:p w14:paraId="0EECBAB5">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077F399A">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6E990A59">
      <w:pPr>
        <w:pStyle w:val="10"/>
        <w:spacing w:line="360" w:lineRule="auto"/>
        <w:rPr>
          <w:rFonts w:hint="eastAsia" w:ascii="宋体" w:hAnsi="宋体" w:eastAsia="宋体" w:cs="宋体"/>
          <w:color w:val="auto"/>
          <w:sz w:val="21"/>
          <w:szCs w:val="21"/>
          <w:u w:val="single"/>
        </w:rPr>
      </w:pPr>
    </w:p>
    <w:p w14:paraId="732FFE88">
      <w:pPr>
        <w:pStyle w:val="10"/>
        <w:spacing w:line="360" w:lineRule="auto"/>
        <w:rPr>
          <w:rFonts w:hint="eastAsia" w:ascii="宋体" w:hAnsi="宋体" w:eastAsia="宋体" w:cs="宋体"/>
          <w:color w:val="auto"/>
          <w:sz w:val="21"/>
          <w:szCs w:val="21"/>
          <w:u w:val="single"/>
        </w:rPr>
        <w:sectPr>
          <w:footerReference r:id="rId7" w:type="default"/>
          <w:pgSz w:w="11922" w:h="16860"/>
          <w:pgMar w:top="1417" w:right="1417" w:bottom="1701" w:left="1417" w:header="1134" w:footer="1417" w:gutter="0"/>
          <w:pgNumType w:start="1"/>
          <w:cols w:space="0" w:num="1"/>
          <w:docGrid w:linePitch="317" w:charSpace="0"/>
        </w:sectPr>
      </w:pPr>
    </w:p>
    <w:p w14:paraId="3C9BFBAF">
      <w:pPr>
        <w:widowControl w:val="0"/>
        <w:spacing w:line="360" w:lineRule="auto"/>
        <w:ind w:firstLine="0"/>
        <w:jc w:val="both"/>
        <w:rPr>
          <w:rFonts w:hint="eastAsia" w:ascii="宋体" w:hAnsi="宋体" w:eastAsia="宋体" w:cs="宋体"/>
          <w:b/>
          <w:color w:val="auto"/>
          <w:kern w:val="2"/>
          <w:sz w:val="21"/>
          <w:szCs w:val="21"/>
          <w:lang w:val="en-US" w:eastAsia="zh-CN"/>
        </w:rPr>
      </w:pPr>
      <w:r>
        <w:rPr>
          <w:rFonts w:hint="eastAsia" w:ascii="宋体" w:hAnsi="宋体" w:eastAsia="宋体" w:cs="宋体"/>
          <w:b/>
          <w:color w:val="auto"/>
          <w:kern w:val="2"/>
          <w:sz w:val="21"/>
          <w:szCs w:val="21"/>
          <w:lang w:eastAsia="zh-CN"/>
        </w:rPr>
        <w:t>附件</w:t>
      </w:r>
      <w:r>
        <w:rPr>
          <w:rFonts w:hint="eastAsia" w:ascii="宋体" w:hAnsi="宋体" w:eastAsia="宋体" w:cs="宋体"/>
          <w:b/>
          <w:color w:val="auto"/>
          <w:kern w:val="2"/>
          <w:sz w:val="21"/>
          <w:szCs w:val="21"/>
          <w:lang w:val="en-US" w:eastAsia="zh-CN"/>
        </w:rPr>
        <w:t>二</w:t>
      </w:r>
    </w:p>
    <w:p w14:paraId="0CB67D30">
      <w:pPr>
        <w:spacing w:line="360" w:lineRule="auto"/>
        <w:jc w:val="center"/>
        <w:rPr>
          <w:rFonts w:hint="eastAsia" w:ascii="宋体" w:hAnsi="宋体" w:eastAsia="宋体" w:cs="宋体"/>
          <w:b/>
          <w:color w:val="auto"/>
          <w:sz w:val="21"/>
          <w:szCs w:val="21"/>
          <w:lang w:val="en-US" w:eastAsia="zh-CN"/>
        </w:rPr>
      </w:pPr>
    </w:p>
    <w:p w14:paraId="631A9117">
      <w:pPr>
        <w:pStyle w:val="49"/>
        <w:spacing w:line="360" w:lineRule="auto"/>
        <w:rPr>
          <w:rFonts w:hint="eastAsia" w:ascii="宋体" w:hAnsi="宋体" w:eastAsia="宋体" w:cs="宋体"/>
          <w:color w:val="auto"/>
          <w:sz w:val="21"/>
          <w:szCs w:val="21"/>
          <w:lang w:val="en-US" w:eastAsia="zh-CN"/>
        </w:rPr>
      </w:pPr>
    </w:p>
    <w:p w14:paraId="040D0DA7">
      <w:pPr>
        <w:spacing w:line="360" w:lineRule="auto"/>
        <w:jc w:val="center"/>
        <w:rPr>
          <w:rFonts w:hint="eastAsia" w:ascii="宋体" w:hAnsi="宋体" w:eastAsia="宋体" w:cs="宋体"/>
          <w:b/>
          <w:color w:val="auto"/>
          <w:sz w:val="21"/>
          <w:szCs w:val="21"/>
          <w:lang w:val="en-US" w:eastAsia="zh-CN"/>
        </w:rPr>
      </w:pPr>
    </w:p>
    <w:p w14:paraId="3EE1BB9B">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具备履行合同所必需的设备和专业技术能力的声明函</w:t>
      </w:r>
    </w:p>
    <w:p w14:paraId="6A009087">
      <w:pPr>
        <w:spacing w:line="360" w:lineRule="auto"/>
        <w:rPr>
          <w:rFonts w:hint="eastAsia" w:ascii="宋体" w:hAnsi="宋体" w:eastAsia="宋体" w:cs="宋体"/>
          <w:b/>
          <w:color w:val="auto"/>
          <w:sz w:val="21"/>
          <w:szCs w:val="21"/>
        </w:rPr>
      </w:pPr>
    </w:p>
    <w:p w14:paraId="44546485">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1F7F6B53">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51074361">
      <w:pPr>
        <w:keepNext w:val="0"/>
        <w:keepLines w:val="0"/>
        <w:pageBreakBefore w:val="0"/>
        <w:widowControl w:val="0"/>
        <w:kinsoku/>
        <w:wordWrap/>
        <w:overflowPunct/>
        <w:topLinePunct w:val="0"/>
        <w:autoSpaceDE/>
        <w:autoSpaceDN/>
        <w:adjustRightInd/>
        <w:snapToGrid/>
        <w:spacing w:line="360" w:lineRule="auto"/>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组织的</w:t>
      </w:r>
      <w:r>
        <w:rPr>
          <w:rFonts w:hint="eastAsia" w:cs="宋体"/>
          <w:color w:val="auto"/>
          <w:sz w:val="21"/>
          <w:szCs w:val="21"/>
          <w:u w:val="single"/>
          <w:lang w:eastAsia="zh-CN"/>
        </w:rPr>
        <w:t>大冶市2025年度松材线虫病防治无人机飞防项目第四次</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u w:val="single"/>
        </w:rPr>
        <w:t>项目编号：</w:t>
      </w:r>
      <w:r>
        <w:rPr>
          <w:rFonts w:hint="eastAsia" w:cs="宋体"/>
          <w:color w:val="auto"/>
          <w:sz w:val="21"/>
          <w:szCs w:val="21"/>
          <w:u w:val="single"/>
          <w:lang w:eastAsia="zh-CN"/>
        </w:rPr>
        <w:t>420281202503000726_四</w:t>
      </w:r>
      <w:r>
        <w:rPr>
          <w:rFonts w:hint="eastAsia" w:ascii="宋体" w:hAnsi="宋体" w:eastAsia="宋体" w:cs="宋体"/>
          <w:color w:val="auto"/>
          <w:sz w:val="21"/>
          <w:szCs w:val="21"/>
        </w:rPr>
        <w:t>)的政府采购活动，根据</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的规定提交相关资格证明文件。并郑重声明如下：</w:t>
      </w:r>
    </w:p>
    <w:p w14:paraId="1BC2808C">
      <w:pPr>
        <w:keepNext w:val="0"/>
        <w:keepLines w:val="0"/>
        <w:pageBreakBefore w:val="0"/>
        <w:widowControl w:val="0"/>
        <w:numPr>
          <w:ilvl w:val="0"/>
          <w:numId w:val="0"/>
        </w:numPr>
        <w:tabs>
          <w:tab w:val="left" w:pos="0"/>
        </w:tabs>
        <w:kinsoku/>
        <w:wordWrap/>
        <w:overflowPunct/>
        <w:topLinePunct w:val="0"/>
        <w:autoSpaceDE/>
        <w:autoSpaceDN/>
        <w:adjustRightInd/>
        <w:snapToGrid/>
        <w:spacing w:line="360" w:lineRule="auto"/>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具备履行合同所必需的足够数量的设施设备；</w:t>
      </w:r>
    </w:p>
    <w:p w14:paraId="00A47E7C">
      <w:pPr>
        <w:keepNext w:val="0"/>
        <w:keepLines w:val="0"/>
        <w:pageBreakBefore w:val="0"/>
        <w:widowControl w:val="0"/>
        <w:numPr>
          <w:ilvl w:val="0"/>
          <w:numId w:val="0"/>
        </w:numPr>
        <w:tabs>
          <w:tab w:val="left" w:pos="0"/>
        </w:tabs>
        <w:kinsoku/>
        <w:wordWrap/>
        <w:overflowPunct/>
        <w:topLinePunct w:val="0"/>
        <w:autoSpaceDE/>
        <w:autoSpaceDN/>
        <w:adjustRightInd/>
        <w:snapToGrid/>
        <w:spacing w:line="360" w:lineRule="auto"/>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具备履行合同所必需的足够数量的技术人员；</w:t>
      </w:r>
    </w:p>
    <w:p w14:paraId="225165E2">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对上述声明内容的真实性负责。如有虚假，将依法承担相应责任</w:t>
      </w:r>
      <w:r>
        <w:rPr>
          <w:rFonts w:hint="eastAsia" w:ascii="宋体" w:hAnsi="宋体" w:eastAsia="宋体" w:cs="宋体"/>
          <w:color w:val="auto"/>
          <w:sz w:val="21"/>
          <w:szCs w:val="21"/>
          <w:u w:val="none"/>
        </w:rPr>
        <w:t>。</w:t>
      </w:r>
    </w:p>
    <w:p w14:paraId="361439BF">
      <w:pPr>
        <w:keepNext w:val="0"/>
        <w:keepLines w:val="0"/>
        <w:pageBreakBefore w:val="0"/>
        <w:widowControl w:val="0"/>
        <w:kinsoku/>
        <w:wordWrap/>
        <w:overflowPunct/>
        <w:topLinePunct w:val="0"/>
        <w:autoSpaceDE/>
        <w:autoSpaceDN/>
        <w:adjustRightInd/>
        <w:snapToGrid/>
        <w:spacing w:line="360" w:lineRule="auto"/>
        <w:ind w:left="0" w:firstLine="420" w:firstLineChars="200"/>
        <w:textAlignment w:val="auto"/>
        <w:rPr>
          <w:rFonts w:hint="eastAsia" w:ascii="宋体" w:hAnsi="宋体" w:eastAsia="宋体" w:cs="宋体"/>
          <w:color w:val="auto"/>
          <w:sz w:val="21"/>
          <w:szCs w:val="21"/>
          <w:u w:val="none"/>
        </w:rPr>
      </w:pPr>
    </w:p>
    <w:p w14:paraId="47CFC117">
      <w:pPr>
        <w:keepNext w:val="0"/>
        <w:keepLines w:val="0"/>
        <w:pageBreakBefore w:val="0"/>
        <w:widowControl w:val="0"/>
        <w:kinsoku/>
        <w:wordWrap/>
        <w:overflowPunct/>
        <w:topLinePunct w:val="0"/>
        <w:autoSpaceDE/>
        <w:autoSpaceDN/>
        <w:adjustRightInd/>
        <w:snapToGrid/>
        <w:spacing w:line="360" w:lineRule="auto"/>
        <w:ind w:left="0" w:firstLine="420" w:firstLineChars="200"/>
        <w:textAlignment w:val="auto"/>
        <w:rPr>
          <w:rFonts w:hint="eastAsia" w:ascii="宋体" w:hAnsi="宋体" w:eastAsia="宋体" w:cs="宋体"/>
          <w:color w:val="auto"/>
          <w:sz w:val="21"/>
          <w:szCs w:val="21"/>
          <w:u w:val="none"/>
        </w:rPr>
      </w:pPr>
    </w:p>
    <w:p w14:paraId="02403EA0">
      <w:pPr>
        <w:pStyle w:val="49"/>
        <w:spacing w:line="360" w:lineRule="auto"/>
        <w:rPr>
          <w:rFonts w:hint="eastAsia" w:ascii="宋体" w:hAnsi="宋体" w:eastAsia="宋体" w:cs="宋体"/>
          <w:color w:val="auto"/>
          <w:sz w:val="21"/>
          <w:szCs w:val="21"/>
        </w:rPr>
      </w:pPr>
    </w:p>
    <w:p w14:paraId="1110ABE8">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015216D6">
      <w:pPr>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0A614AAB">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三</w:t>
      </w:r>
    </w:p>
    <w:p w14:paraId="093617E5">
      <w:pPr>
        <w:keepNext w:val="0"/>
        <w:keepLines w:val="0"/>
        <w:pageBreakBefore w:val="0"/>
        <w:widowControl/>
        <w:kinsoku/>
        <w:wordWrap/>
        <w:overflowPunct w:val="0"/>
        <w:topLinePunct w:val="0"/>
        <w:autoSpaceDE/>
        <w:autoSpaceDN/>
        <w:adjustRightInd/>
        <w:snapToGrid/>
        <w:spacing w:line="360" w:lineRule="auto"/>
        <w:ind w:firstLine="0"/>
        <w:jc w:val="center"/>
        <w:textAlignment w:val="auto"/>
        <w:rPr>
          <w:rFonts w:hint="eastAsia" w:ascii="宋体" w:hAnsi="宋体" w:eastAsia="宋体" w:cs="宋体"/>
          <w:b/>
          <w:color w:val="auto"/>
          <w:kern w:val="2"/>
          <w:sz w:val="21"/>
          <w:szCs w:val="21"/>
          <w:lang w:val="en-US" w:eastAsia="zh-CN" w:bidi="ar-SA"/>
        </w:rPr>
      </w:pPr>
    </w:p>
    <w:p w14:paraId="03FD3003">
      <w:pPr>
        <w:spacing w:line="360" w:lineRule="auto"/>
        <w:rPr>
          <w:rFonts w:hint="eastAsia" w:ascii="宋体" w:hAnsi="宋体" w:eastAsia="宋体" w:cs="宋体"/>
          <w:color w:val="auto"/>
          <w:sz w:val="21"/>
          <w:szCs w:val="21"/>
        </w:rPr>
      </w:pPr>
    </w:p>
    <w:p w14:paraId="46EFE54A">
      <w:pPr>
        <w:pStyle w:val="2"/>
        <w:spacing w:line="360" w:lineRule="auto"/>
        <w:rPr>
          <w:rFonts w:hint="eastAsia" w:ascii="宋体" w:hAnsi="宋体" w:eastAsia="宋体" w:cs="宋体"/>
          <w:color w:val="auto"/>
          <w:sz w:val="21"/>
          <w:szCs w:val="21"/>
        </w:rPr>
      </w:pPr>
    </w:p>
    <w:p w14:paraId="5DDF87AD">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未参加同一合同项下的政府采购活动的声明函</w:t>
      </w:r>
    </w:p>
    <w:p w14:paraId="01A9231B">
      <w:pPr>
        <w:spacing w:line="360" w:lineRule="auto"/>
        <w:rPr>
          <w:rFonts w:hint="eastAsia" w:ascii="宋体" w:hAnsi="宋体" w:eastAsia="宋体" w:cs="宋体"/>
          <w:b/>
          <w:color w:val="auto"/>
          <w:sz w:val="21"/>
          <w:szCs w:val="21"/>
        </w:rPr>
      </w:pPr>
    </w:p>
    <w:p w14:paraId="5AA3EEAD">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212FB45E">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16D953B4">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组织的</w:t>
      </w:r>
      <w:r>
        <w:rPr>
          <w:rFonts w:hint="eastAsia" w:cs="宋体"/>
          <w:color w:val="auto"/>
          <w:sz w:val="21"/>
          <w:szCs w:val="21"/>
          <w:u w:val="single"/>
          <w:lang w:eastAsia="zh-CN"/>
        </w:rPr>
        <w:t>大冶市2025年度松材线虫病防治无人机飞防项目第四次</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u w:val="single"/>
        </w:rPr>
        <w:t>项目编号：</w:t>
      </w:r>
      <w:r>
        <w:rPr>
          <w:rFonts w:hint="eastAsia" w:cs="宋体"/>
          <w:color w:val="auto"/>
          <w:sz w:val="21"/>
          <w:szCs w:val="21"/>
          <w:u w:val="single"/>
          <w:lang w:eastAsia="zh-CN"/>
        </w:rPr>
        <w:t>420281202503000726_四</w:t>
      </w:r>
      <w:r>
        <w:rPr>
          <w:rFonts w:hint="eastAsia" w:ascii="宋体" w:hAnsi="宋体" w:eastAsia="宋体" w:cs="宋体"/>
          <w:color w:val="auto"/>
          <w:sz w:val="21"/>
          <w:szCs w:val="21"/>
        </w:rPr>
        <w:t>)的政府</w:t>
      </w:r>
      <w:r>
        <w:rPr>
          <w:rFonts w:hint="eastAsia" w:ascii="宋体" w:hAnsi="宋体" w:eastAsia="宋体" w:cs="宋体"/>
          <w:color w:val="auto"/>
          <w:sz w:val="21"/>
          <w:szCs w:val="21"/>
          <w:u w:val="none"/>
        </w:rPr>
        <w:t>采购活动，根据</w:t>
      </w:r>
      <w:r>
        <w:rPr>
          <w:rFonts w:hint="eastAsia" w:ascii="宋体" w:hAnsi="宋体" w:eastAsia="宋体" w:cs="宋体"/>
          <w:color w:val="auto"/>
          <w:sz w:val="21"/>
          <w:szCs w:val="21"/>
          <w:u w:val="none"/>
          <w:lang w:eastAsia="zh-CN"/>
        </w:rPr>
        <w:t>招标文件</w:t>
      </w:r>
      <w:r>
        <w:rPr>
          <w:rFonts w:hint="eastAsia" w:ascii="宋体" w:hAnsi="宋体" w:eastAsia="宋体" w:cs="宋体"/>
          <w:color w:val="auto"/>
          <w:sz w:val="21"/>
          <w:szCs w:val="21"/>
          <w:u w:val="none"/>
        </w:rPr>
        <w:t>的规定提交相关资格证明文件。并郑重声明如下：</w:t>
      </w:r>
    </w:p>
    <w:p w14:paraId="1312B454">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1.未与单位负责人为同一人或者存在直接控股、管理关系的其它</w:t>
      </w:r>
      <w:r>
        <w:rPr>
          <w:rFonts w:hint="eastAsia" w:ascii="宋体" w:hAnsi="宋体" w:eastAsia="宋体" w:cs="宋体"/>
          <w:color w:val="auto"/>
          <w:sz w:val="21"/>
          <w:szCs w:val="21"/>
          <w:u w:val="none"/>
          <w:lang w:eastAsia="zh-CN"/>
        </w:rPr>
        <w:t>供应商</w:t>
      </w:r>
      <w:r>
        <w:rPr>
          <w:rFonts w:hint="eastAsia" w:ascii="宋体" w:hAnsi="宋体" w:eastAsia="宋体" w:cs="宋体"/>
          <w:color w:val="auto"/>
          <w:sz w:val="21"/>
          <w:szCs w:val="21"/>
          <w:u w:val="none"/>
        </w:rPr>
        <w:t>，参加本项目同一合同项下的政府采购活动；</w:t>
      </w:r>
    </w:p>
    <w:p w14:paraId="3EB21A70">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2.对上述声明内容的真实性负责。如有虚假，将依法承担相应责任。</w:t>
      </w:r>
    </w:p>
    <w:p w14:paraId="393C97AA">
      <w:pPr>
        <w:keepNext w:val="0"/>
        <w:keepLines w:val="0"/>
        <w:pageBreakBefore w:val="0"/>
        <w:widowControl w:val="0"/>
        <w:kinsoku/>
        <w:wordWrap/>
        <w:overflowPunct/>
        <w:topLinePunct w:val="0"/>
        <w:autoSpaceDE/>
        <w:autoSpaceDN/>
        <w:adjustRightInd/>
        <w:snapToGrid/>
        <w:spacing w:line="360" w:lineRule="auto"/>
        <w:ind w:left="0" w:firstLine="420" w:firstLineChars="200"/>
        <w:textAlignment w:val="auto"/>
        <w:rPr>
          <w:rFonts w:hint="eastAsia" w:ascii="宋体" w:hAnsi="宋体" w:eastAsia="宋体" w:cs="宋体"/>
          <w:color w:val="auto"/>
          <w:sz w:val="21"/>
          <w:szCs w:val="21"/>
          <w:u w:val="none"/>
        </w:rPr>
      </w:pPr>
    </w:p>
    <w:p w14:paraId="08BAF12F">
      <w:pPr>
        <w:pStyle w:val="2"/>
        <w:spacing w:line="360" w:lineRule="auto"/>
        <w:rPr>
          <w:rFonts w:hint="eastAsia" w:ascii="宋体" w:hAnsi="宋体" w:eastAsia="宋体" w:cs="宋体"/>
          <w:color w:val="auto"/>
          <w:sz w:val="21"/>
          <w:szCs w:val="21"/>
        </w:rPr>
      </w:pPr>
    </w:p>
    <w:p w14:paraId="5320048E">
      <w:pPr>
        <w:keepNext w:val="0"/>
        <w:keepLines w:val="0"/>
        <w:pageBreakBefore w:val="0"/>
        <w:widowControl w:val="0"/>
        <w:kinsoku/>
        <w:wordWrap/>
        <w:overflowPunct/>
        <w:topLinePunct w:val="0"/>
        <w:autoSpaceDE/>
        <w:autoSpaceDN/>
        <w:adjustRightInd/>
        <w:snapToGrid/>
        <w:spacing w:line="360" w:lineRule="auto"/>
        <w:ind w:left="0" w:firstLine="422" w:firstLineChars="200"/>
        <w:textAlignment w:val="auto"/>
        <w:rPr>
          <w:rFonts w:hint="eastAsia" w:ascii="宋体" w:hAnsi="宋体" w:eastAsia="宋体" w:cs="宋体"/>
          <w:b/>
          <w:color w:val="auto"/>
          <w:sz w:val="21"/>
          <w:szCs w:val="21"/>
        </w:rPr>
      </w:pPr>
    </w:p>
    <w:p w14:paraId="7CECAC7D">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37B15D57">
      <w:pPr>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173C903A">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四</w:t>
      </w:r>
    </w:p>
    <w:p w14:paraId="3E69A4FD">
      <w:pPr>
        <w:keepNext w:val="0"/>
        <w:keepLines w:val="0"/>
        <w:pageBreakBefore w:val="0"/>
        <w:widowControl/>
        <w:kinsoku/>
        <w:wordWrap/>
        <w:overflowPunct w:val="0"/>
        <w:topLinePunct w:val="0"/>
        <w:autoSpaceDE/>
        <w:autoSpaceDN/>
        <w:adjustRightInd/>
        <w:snapToGrid/>
        <w:spacing w:line="360" w:lineRule="auto"/>
        <w:ind w:firstLine="0"/>
        <w:jc w:val="center"/>
        <w:textAlignment w:val="auto"/>
        <w:rPr>
          <w:rFonts w:hint="eastAsia" w:ascii="宋体" w:hAnsi="宋体" w:eastAsia="宋体" w:cs="宋体"/>
          <w:b/>
          <w:color w:val="auto"/>
          <w:kern w:val="2"/>
          <w:sz w:val="21"/>
          <w:szCs w:val="21"/>
          <w:lang w:val="en-US" w:eastAsia="zh-CN" w:bidi="ar-SA"/>
        </w:rPr>
      </w:pPr>
    </w:p>
    <w:p w14:paraId="1B8E5629">
      <w:pPr>
        <w:spacing w:line="360" w:lineRule="auto"/>
        <w:rPr>
          <w:rFonts w:hint="eastAsia" w:ascii="宋体" w:hAnsi="宋体" w:eastAsia="宋体" w:cs="宋体"/>
          <w:color w:val="auto"/>
          <w:sz w:val="21"/>
          <w:szCs w:val="21"/>
        </w:rPr>
      </w:pPr>
    </w:p>
    <w:p w14:paraId="74D01DA2">
      <w:pPr>
        <w:pStyle w:val="2"/>
        <w:spacing w:line="360" w:lineRule="auto"/>
        <w:rPr>
          <w:rFonts w:hint="eastAsia" w:ascii="宋体" w:hAnsi="宋体" w:eastAsia="宋体" w:cs="宋体"/>
          <w:color w:val="auto"/>
          <w:sz w:val="21"/>
          <w:szCs w:val="21"/>
        </w:rPr>
      </w:pPr>
    </w:p>
    <w:p w14:paraId="2A556A25">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未为本采购项目提供服务的声明函</w:t>
      </w:r>
    </w:p>
    <w:p w14:paraId="3EA79CA4">
      <w:pPr>
        <w:spacing w:line="360" w:lineRule="auto"/>
        <w:rPr>
          <w:rFonts w:hint="eastAsia" w:ascii="宋体" w:hAnsi="宋体" w:eastAsia="宋体" w:cs="宋体"/>
          <w:b/>
          <w:color w:val="auto"/>
          <w:sz w:val="21"/>
          <w:szCs w:val="21"/>
        </w:rPr>
      </w:pPr>
    </w:p>
    <w:p w14:paraId="5EFE2738">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0D03BB0E">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329A5E8F">
      <w:pPr>
        <w:keepNext w:val="0"/>
        <w:keepLines w:val="0"/>
        <w:pageBreakBefore w:val="0"/>
        <w:widowControl w:val="0"/>
        <w:kinsoku/>
        <w:wordWrap/>
        <w:overflowPunct/>
        <w:topLinePunct w:val="0"/>
        <w:autoSpaceDE/>
        <w:autoSpaceDN/>
        <w:adjustRightInd/>
        <w:snapToGrid/>
        <w:spacing w:line="360" w:lineRule="auto"/>
        <w:ind w:left="0" w:firstLine="422"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组织的</w:t>
      </w:r>
      <w:r>
        <w:rPr>
          <w:rFonts w:hint="eastAsia" w:cs="宋体"/>
          <w:color w:val="auto"/>
          <w:sz w:val="21"/>
          <w:szCs w:val="21"/>
          <w:u w:val="single"/>
          <w:lang w:eastAsia="zh-CN"/>
        </w:rPr>
        <w:t>大冶市2025年度松材线虫病防治无人机飞防项目第四次</w:t>
      </w:r>
      <w:r>
        <w:rPr>
          <w:rFonts w:hint="eastAsia" w:ascii="宋体" w:hAnsi="宋体" w:eastAsia="宋体" w:cs="宋体"/>
          <w:color w:val="auto"/>
          <w:sz w:val="21"/>
          <w:szCs w:val="21"/>
          <w:u w:val="none"/>
          <w:lang w:val="en-US"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u w:val="single"/>
        </w:rPr>
        <w:t>项目编号：</w:t>
      </w:r>
      <w:r>
        <w:rPr>
          <w:rFonts w:hint="eastAsia" w:cs="宋体"/>
          <w:color w:val="auto"/>
          <w:sz w:val="21"/>
          <w:szCs w:val="21"/>
          <w:u w:val="single"/>
          <w:lang w:eastAsia="zh-CN"/>
        </w:rPr>
        <w:t>420281202503000726_四</w:t>
      </w:r>
      <w:r>
        <w:rPr>
          <w:rFonts w:hint="eastAsia" w:ascii="宋体" w:hAnsi="宋体" w:eastAsia="宋体" w:cs="宋体"/>
          <w:color w:val="auto"/>
          <w:sz w:val="21"/>
          <w:szCs w:val="21"/>
        </w:rPr>
        <w:t>)的政府</w:t>
      </w:r>
      <w:r>
        <w:rPr>
          <w:rFonts w:hint="eastAsia" w:ascii="宋体" w:hAnsi="宋体" w:eastAsia="宋体" w:cs="宋体"/>
          <w:color w:val="auto"/>
          <w:sz w:val="21"/>
          <w:szCs w:val="21"/>
          <w:u w:val="none"/>
        </w:rPr>
        <w:t>采购活动，根据</w:t>
      </w:r>
      <w:r>
        <w:rPr>
          <w:rFonts w:hint="eastAsia" w:ascii="宋体" w:hAnsi="宋体" w:eastAsia="宋体" w:cs="宋体"/>
          <w:color w:val="auto"/>
          <w:sz w:val="21"/>
          <w:szCs w:val="21"/>
          <w:u w:val="none"/>
          <w:lang w:eastAsia="zh-CN"/>
        </w:rPr>
        <w:t>招标文件</w:t>
      </w:r>
      <w:r>
        <w:rPr>
          <w:rFonts w:hint="eastAsia" w:ascii="宋体" w:hAnsi="宋体" w:eastAsia="宋体" w:cs="宋体"/>
          <w:color w:val="auto"/>
          <w:sz w:val="21"/>
          <w:szCs w:val="21"/>
          <w:u w:val="none"/>
        </w:rPr>
        <w:t>的规定提交相关资格证明文件。并郑重声明如下：</w:t>
      </w:r>
    </w:p>
    <w:p w14:paraId="2C13460C">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1.未为本采购项目提供整体设计、规范编制或者项目管理、监理、检测等服务；</w:t>
      </w:r>
    </w:p>
    <w:p w14:paraId="6421F1F8">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2.对上述声明内容的真实性负责。如有虚假，将依法承担相应责任。</w:t>
      </w:r>
    </w:p>
    <w:p w14:paraId="7F357095">
      <w:pPr>
        <w:spacing w:line="360" w:lineRule="auto"/>
        <w:rPr>
          <w:rFonts w:hint="eastAsia" w:ascii="宋体" w:hAnsi="宋体" w:eastAsia="宋体" w:cs="宋体"/>
          <w:b/>
          <w:color w:val="auto"/>
          <w:sz w:val="21"/>
          <w:szCs w:val="21"/>
        </w:rPr>
      </w:pPr>
    </w:p>
    <w:p w14:paraId="7159F917">
      <w:pPr>
        <w:spacing w:line="360" w:lineRule="auto"/>
        <w:rPr>
          <w:rFonts w:hint="eastAsia" w:ascii="宋体" w:hAnsi="宋体" w:eastAsia="宋体" w:cs="宋体"/>
          <w:b/>
          <w:color w:val="auto"/>
          <w:sz w:val="21"/>
          <w:szCs w:val="21"/>
        </w:rPr>
      </w:pPr>
    </w:p>
    <w:p w14:paraId="2B7F2D7F">
      <w:pPr>
        <w:spacing w:line="360" w:lineRule="auto"/>
        <w:rPr>
          <w:rFonts w:hint="eastAsia" w:ascii="宋体" w:hAnsi="宋体" w:eastAsia="宋体" w:cs="宋体"/>
          <w:b/>
          <w:color w:val="auto"/>
          <w:sz w:val="21"/>
          <w:szCs w:val="21"/>
        </w:rPr>
      </w:pPr>
    </w:p>
    <w:p w14:paraId="48823868">
      <w:pPr>
        <w:spacing w:line="360" w:lineRule="auto"/>
        <w:rPr>
          <w:rFonts w:hint="eastAsia" w:ascii="宋体" w:hAnsi="宋体" w:eastAsia="宋体" w:cs="宋体"/>
          <w:b/>
          <w:color w:val="auto"/>
          <w:sz w:val="21"/>
          <w:szCs w:val="21"/>
        </w:rPr>
      </w:pPr>
    </w:p>
    <w:p w14:paraId="0DBCC60D">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24818CBB">
      <w:pPr>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275138C2">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五</w:t>
      </w:r>
    </w:p>
    <w:p w14:paraId="0299E81A">
      <w:pPr>
        <w:pStyle w:val="2"/>
        <w:spacing w:line="360" w:lineRule="auto"/>
        <w:rPr>
          <w:rFonts w:hint="eastAsia" w:ascii="宋体" w:hAnsi="宋体" w:eastAsia="宋体" w:cs="宋体"/>
          <w:color w:val="auto"/>
          <w:sz w:val="21"/>
          <w:szCs w:val="21"/>
          <w:lang w:val="en-US" w:eastAsia="zh-CN"/>
        </w:rPr>
      </w:pPr>
    </w:p>
    <w:p w14:paraId="1128498B">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en-US" w:eastAsia="zh-CN"/>
        </w:rPr>
        <w:t>法定代表人身份证明</w:t>
      </w:r>
    </w:p>
    <w:p w14:paraId="32BAA65F">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p>
    <w:p w14:paraId="24A30C20">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姓    名：</w:t>
      </w:r>
    </w:p>
    <w:p w14:paraId="2D8AC259">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性    别：</w:t>
      </w:r>
    </w:p>
    <w:p w14:paraId="1499575E">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    龄：</w:t>
      </w:r>
    </w:p>
    <w:p w14:paraId="0FEA22D1">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职    务：</w:t>
      </w:r>
    </w:p>
    <w:p w14:paraId="16C826DE">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系（供应商名称）的法定代表人。</w:t>
      </w:r>
    </w:p>
    <w:p w14:paraId="54F1562C">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特此证明！</w:t>
      </w:r>
    </w:p>
    <w:p w14:paraId="7BF60ACC">
      <w:pPr>
        <w:adjustRightInd w:val="0"/>
        <w:snapToGrid w:val="0"/>
        <w:spacing w:line="360" w:lineRule="auto"/>
        <w:jc w:val="lef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附：法定代表人身份证正反面</w:t>
      </w:r>
    </w:p>
    <w:p w14:paraId="52121C87">
      <w:pPr>
        <w:pStyle w:val="13"/>
        <w:adjustRightInd w:val="0"/>
        <w:snapToGrid w:val="0"/>
        <w:spacing w:line="360" w:lineRule="auto"/>
        <w:ind w:firstLine="420" w:firstLineChars="200"/>
        <w:jc w:val="right"/>
        <w:rPr>
          <w:rFonts w:hint="eastAsia" w:ascii="宋体" w:hAnsi="宋体" w:eastAsia="宋体" w:cs="宋体"/>
          <w:color w:val="auto"/>
          <w:sz w:val="21"/>
          <w:szCs w:val="21"/>
          <w:lang w:eastAsia="zh-CN"/>
        </w:rPr>
      </w:pPr>
    </w:p>
    <w:p w14:paraId="339BF339">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1C9272FC">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48BD34C5">
      <w:pPr>
        <w:adjustRightInd w:val="0"/>
        <w:snapToGrid w:val="0"/>
        <w:spacing w:line="360" w:lineRule="auto"/>
        <w:rPr>
          <w:rFonts w:hint="eastAsia" w:ascii="宋体" w:hAnsi="宋体" w:eastAsia="宋体" w:cs="宋体"/>
          <w:color w:val="auto"/>
          <w:sz w:val="21"/>
          <w:szCs w:val="21"/>
          <w:u w:val="single"/>
          <w:lang w:eastAsia="zh-CN"/>
        </w:rPr>
      </w:pP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C72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shd w:val="clear" w:color="auto" w:fill="auto"/>
            <w:vAlign w:val="center"/>
          </w:tcPr>
          <w:p w14:paraId="7FDC356D">
            <w:pPr>
              <w:adjustRightInd w:val="0"/>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粘贴法定代表人身份证（</w:t>
            </w:r>
            <w:r>
              <w:rPr>
                <w:rFonts w:hint="eastAsia" w:ascii="宋体" w:hAnsi="宋体" w:eastAsia="宋体" w:cs="宋体"/>
                <w:color w:val="auto"/>
                <w:sz w:val="21"/>
                <w:szCs w:val="21"/>
                <w:lang w:val="en-US" w:eastAsia="zh-CN"/>
              </w:rPr>
              <w:t>原件扫描件或影印件</w:t>
            </w:r>
            <w:r>
              <w:rPr>
                <w:rFonts w:hint="eastAsia" w:ascii="宋体" w:hAnsi="宋体" w:eastAsia="宋体" w:cs="宋体"/>
                <w:color w:val="auto"/>
                <w:sz w:val="21"/>
                <w:szCs w:val="21"/>
                <w:lang w:eastAsia="zh-CN"/>
              </w:rPr>
              <w:t>）</w:t>
            </w:r>
          </w:p>
        </w:tc>
      </w:tr>
    </w:tbl>
    <w:p w14:paraId="21BA8BF1">
      <w:pPr>
        <w:keepNext w:val="0"/>
        <w:keepLines w:val="0"/>
        <w:pageBreakBefore w:val="0"/>
        <w:kinsoku/>
        <w:wordWrap/>
        <w:overflowPunct/>
        <w:topLinePunct w:val="0"/>
        <w:autoSpaceDE/>
        <w:autoSpaceDN/>
        <w:adjustRightInd/>
        <w:snapToGrid/>
        <w:spacing w:line="360" w:lineRule="auto"/>
        <w:jc w:val="right"/>
        <w:textAlignment w:val="auto"/>
        <w:rPr>
          <w:rFonts w:hint="eastAsia" w:ascii="宋体" w:hAnsi="宋体" w:eastAsia="宋体" w:cs="宋体"/>
          <w:color w:val="auto"/>
          <w:sz w:val="21"/>
          <w:szCs w:val="21"/>
          <w:lang w:eastAsia="zh-CN"/>
        </w:rPr>
      </w:pPr>
    </w:p>
    <w:p w14:paraId="10F69D64">
      <w:pPr>
        <w:spacing w:line="360" w:lineRule="auto"/>
        <w:rPr>
          <w:rFonts w:hint="eastAsia" w:ascii="宋体" w:hAnsi="宋体" w:eastAsia="宋体" w:cs="宋体"/>
          <w:color w:val="auto"/>
          <w:sz w:val="21"/>
          <w:szCs w:val="21"/>
          <w:lang w:eastAsia="zh-CN"/>
        </w:rPr>
        <w:sectPr>
          <w:footerReference r:id="rId9" w:type="first"/>
          <w:footerReference r:id="rId8" w:type="default"/>
          <w:pgSz w:w="11922" w:h="16860"/>
          <w:pgMar w:top="1417" w:right="1417" w:bottom="1701" w:left="1417" w:header="1134" w:footer="1417" w:gutter="0"/>
          <w:cols w:space="0" w:num="1"/>
          <w:docGrid w:linePitch="323" w:charSpace="0"/>
        </w:sectPr>
      </w:pPr>
    </w:p>
    <w:p w14:paraId="5A0AD9C5">
      <w:pPr>
        <w:spacing w:line="360" w:lineRule="auto"/>
        <w:ind w:left="0" w:leftChars="0" w:firstLine="0" w:firstLineChars="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六</w:t>
      </w:r>
    </w:p>
    <w:p w14:paraId="61B718F8">
      <w:pPr>
        <w:pStyle w:val="2"/>
        <w:keepNext/>
        <w:keepLines/>
        <w:widowControl w:val="0"/>
        <w:pBdr>
          <w:bottom w:val="none" w:color="auto" w:sz="0" w:space="0"/>
        </w:pBdr>
        <w:spacing w:before="0" w:after="0" w:line="360" w:lineRule="auto"/>
        <w:ind w:firstLine="0"/>
        <w:jc w:val="center"/>
        <w:rPr>
          <w:rFonts w:hint="eastAsia" w:ascii="宋体" w:hAnsi="宋体" w:eastAsia="宋体" w:cs="宋体"/>
          <w:color w:val="auto"/>
          <w:kern w:val="44"/>
          <w:sz w:val="21"/>
          <w:szCs w:val="21"/>
          <w:lang w:val="en-US" w:eastAsia="zh-CN"/>
        </w:rPr>
      </w:pPr>
    </w:p>
    <w:p w14:paraId="149C11C9">
      <w:pPr>
        <w:bidi w:val="0"/>
        <w:spacing w:line="360" w:lineRule="auto"/>
        <w:jc w:val="center"/>
        <w:rPr>
          <w:rFonts w:hint="eastAsia" w:ascii="宋体" w:hAnsi="宋体" w:eastAsia="宋体" w:cs="宋体"/>
          <w:b/>
          <w:bCs/>
          <w:sz w:val="21"/>
          <w:szCs w:val="21"/>
          <w:lang w:val="en-US" w:eastAsia="zh-CN"/>
        </w:rPr>
      </w:pPr>
      <w:r>
        <w:rPr>
          <w:rFonts w:hint="eastAsia"/>
          <w:b/>
          <w:sz w:val="21"/>
          <w:szCs w:val="21"/>
        </w:rPr>
        <w:t>供应商基本情况表</w:t>
      </w:r>
    </w:p>
    <w:p w14:paraId="6C017DAC">
      <w:pPr>
        <w:keepNext w:val="0"/>
        <w:keepLines w:val="0"/>
        <w:pageBreakBefore w:val="0"/>
        <w:widowControl w:val="0"/>
        <w:kinsoku/>
        <w:wordWrap/>
        <w:overflowPunct/>
        <w:topLinePunct w:val="0"/>
        <w:autoSpaceDE/>
        <w:autoSpaceDN/>
        <w:adjustRightInd/>
        <w:snapToGrid/>
        <w:spacing w:line="360" w:lineRule="auto"/>
        <w:ind w:firstLine="0"/>
        <w:jc w:val="both"/>
        <w:textAlignment w:val="auto"/>
        <w:rPr>
          <w:rFonts w:hint="eastAsia" w:ascii="宋体" w:hAnsi="宋体" w:eastAsia="宋体" w:cs="宋体"/>
          <w:b/>
          <w:color w:val="auto"/>
          <w:kern w:val="2"/>
          <w:sz w:val="21"/>
          <w:szCs w:val="21"/>
          <w:lang w:eastAsia="zh-CN"/>
        </w:rPr>
      </w:pPr>
    </w:p>
    <w:p w14:paraId="044DE7AF">
      <w:pPr>
        <w:rPr>
          <w:rFonts w:cs="仿宋_GB2312"/>
          <w:sz w:val="21"/>
          <w:szCs w:val="21"/>
        </w:rPr>
      </w:pPr>
      <w:r>
        <w:rPr>
          <w:rFonts w:hint="eastAsia" w:cs="仿宋_GB2312"/>
          <w:sz w:val="21"/>
          <w:szCs w:val="21"/>
        </w:rPr>
        <w:t xml:space="preserve">项目名称：             </w:t>
      </w:r>
    </w:p>
    <w:p w14:paraId="655EB41A">
      <w:pPr>
        <w:rPr>
          <w:rFonts w:cs="仿宋_GB2312"/>
          <w:sz w:val="21"/>
          <w:szCs w:val="21"/>
        </w:rPr>
      </w:pPr>
      <w:r>
        <w:rPr>
          <w:rFonts w:hint="eastAsia" w:cs="仿宋_GB2312"/>
          <w:sz w:val="21"/>
          <w:szCs w:val="21"/>
        </w:rPr>
        <w:t xml:space="preserve">项目编号：                         </w:t>
      </w:r>
    </w:p>
    <w:tbl>
      <w:tblPr>
        <w:tblStyle w:val="2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028E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E28E8B5">
            <w:pPr>
              <w:rPr>
                <w:sz w:val="21"/>
                <w:szCs w:val="21"/>
              </w:rPr>
            </w:pPr>
            <w:r>
              <w:rPr>
                <w:rFonts w:hint="eastAsia"/>
                <w:sz w:val="21"/>
                <w:szCs w:val="21"/>
              </w:rPr>
              <w:t>供应商名称</w:t>
            </w:r>
          </w:p>
        </w:tc>
        <w:tc>
          <w:tcPr>
            <w:tcW w:w="6867" w:type="dxa"/>
            <w:gridSpan w:val="8"/>
            <w:vAlign w:val="center"/>
          </w:tcPr>
          <w:p w14:paraId="71FCD1B9">
            <w:pPr>
              <w:rPr>
                <w:sz w:val="21"/>
                <w:szCs w:val="21"/>
              </w:rPr>
            </w:pPr>
          </w:p>
        </w:tc>
      </w:tr>
      <w:tr w14:paraId="1C97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C266F47">
            <w:pPr>
              <w:rPr>
                <w:sz w:val="21"/>
                <w:szCs w:val="21"/>
              </w:rPr>
            </w:pPr>
            <w:r>
              <w:rPr>
                <w:rFonts w:hint="eastAsia"/>
                <w:sz w:val="21"/>
                <w:szCs w:val="21"/>
              </w:rPr>
              <w:t>注册地址</w:t>
            </w:r>
          </w:p>
        </w:tc>
        <w:tc>
          <w:tcPr>
            <w:tcW w:w="3306" w:type="dxa"/>
            <w:gridSpan w:val="4"/>
            <w:vAlign w:val="center"/>
          </w:tcPr>
          <w:p w14:paraId="6254D274">
            <w:pPr>
              <w:rPr>
                <w:sz w:val="21"/>
                <w:szCs w:val="21"/>
              </w:rPr>
            </w:pPr>
          </w:p>
        </w:tc>
        <w:tc>
          <w:tcPr>
            <w:tcW w:w="1320" w:type="dxa"/>
            <w:vAlign w:val="center"/>
          </w:tcPr>
          <w:p w14:paraId="1CB9AFF6">
            <w:pPr>
              <w:rPr>
                <w:sz w:val="21"/>
                <w:szCs w:val="21"/>
              </w:rPr>
            </w:pPr>
            <w:r>
              <w:rPr>
                <w:rFonts w:hint="eastAsia"/>
                <w:sz w:val="21"/>
                <w:szCs w:val="21"/>
              </w:rPr>
              <w:t>邮政编码</w:t>
            </w:r>
          </w:p>
        </w:tc>
        <w:tc>
          <w:tcPr>
            <w:tcW w:w="2241" w:type="dxa"/>
            <w:gridSpan w:val="3"/>
            <w:vAlign w:val="center"/>
          </w:tcPr>
          <w:p w14:paraId="3570AED4">
            <w:pPr>
              <w:rPr>
                <w:sz w:val="21"/>
                <w:szCs w:val="21"/>
              </w:rPr>
            </w:pPr>
          </w:p>
        </w:tc>
      </w:tr>
      <w:tr w14:paraId="3A2A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6924D0E7">
            <w:pPr>
              <w:rPr>
                <w:sz w:val="21"/>
                <w:szCs w:val="21"/>
              </w:rPr>
            </w:pPr>
            <w:r>
              <w:rPr>
                <w:rFonts w:hint="eastAsia"/>
                <w:sz w:val="21"/>
                <w:szCs w:val="21"/>
              </w:rPr>
              <w:t>联系方式</w:t>
            </w:r>
          </w:p>
        </w:tc>
        <w:tc>
          <w:tcPr>
            <w:tcW w:w="992" w:type="dxa"/>
            <w:vAlign w:val="center"/>
          </w:tcPr>
          <w:p w14:paraId="12CA07DF">
            <w:pPr>
              <w:rPr>
                <w:sz w:val="21"/>
                <w:szCs w:val="21"/>
              </w:rPr>
            </w:pPr>
            <w:r>
              <w:rPr>
                <w:rFonts w:hint="eastAsia"/>
                <w:sz w:val="21"/>
                <w:szCs w:val="21"/>
              </w:rPr>
              <w:t>联系人</w:t>
            </w:r>
          </w:p>
        </w:tc>
        <w:tc>
          <w:tcPr>
            <w:tcW w:w="2306" w:type="dxa"/>
            <w:gridSpan w:val="2"/>
            <w:vAlign w:val="center"/>
          </w:tcPr>
          <w:p w14:paraId="297C567C">
            <w:pPr>
              <w:rPr>
                <w:sz w:val="21"/>
                <w:szCs w:val="21"/>
              </w:rPr>
            </w:pPr>
          </w:p>
        </w:tc>
        <w:tc>
          <w:tcPr>
            <w:tcW w:w="1328" w:type="dxa"/>
            <w:gridSpan w:val="2"/>
            <w:vAlign w:val="center"/>
          </w:tcPr>
          <w:p w14:paraId="5AE98EF9">
            <w:pPr>
              <w:rPr>
                <w:sz w:val="21"/>
                <w:szCs w:val="21"/>
              </w:rPr>
            </w:pPr>
            <w:r>
              <w:rPr>
                <w:rFonts w:hint="eastAsia"/>
                <w:sz w:val="21"/>
                <w:szCs w:val="21"/>
              </w:rPr>
              <w:t>电话</w:t>
            </w:r>
          </w:p>
        </w:tc>
        <w:tc>
          <w:tcPr>
            <w:tcW w:w="2241" w:type="dxa"/>
            <w:gridSpan w:val="3"/>
            <w:vAlign w:val="center"/>
          </w:tcPr>
          <w:p w14:paraId="55E2ACD9">
            <w:pPr>
              <w:rPr>
                <w:sz w:val="21"/>
                <w:szCs w:val="21"/>
              </w:rPr>
            </w:pPr>
          </w:p>
        </w:tc>
      </w:tr>
      <w:tr w14:paraId="72D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165B3EB2">
            <w:pPr>
              <w:rPr>
                <w:sz w:val="21"/>
                <w:szCs w:val="21"/>
              </w:rPr>
            </w:pPr>
          </w:p>
        </w:tc>
        <w:tc>
          <w:tcPr>
            <w:tcW w:w="992" w:type="dxa"/>
            <w:vAlign w:val="center"/>
          </w:tcPr>
          <w:p w14:paraId="4A1E62DC">
            <w:pPr>
              <w:rPr>
                <w:sz w:val="21"/>
                <w:szCs w:val="21"/>
              </w:rPr>
            </w:pPr>
            <w:r>
              <w:rPr>
                <w:rFonts w:hint="eastAsia"/>
                <w:sz w:val="21"/>
                <w:szCs w:val="21"/>
              </w:rPr>
              <w:t>传真</w:t>
            </w:r>
          </w:p>
        </w:tc>
        <w:tc>
          <w:tcPr>
            <w:tcW w:w="2306" w:type="dxa"/>
            <w:gridSpan w:val="2"/>
            <w:vAlign w:val="center"/>
          </w:tcPr>
          <w:p w14:paraId="62F79226">
            <w:pPr>
              <w:rPr>
                <w:sz w:val="21"/>
                <w:szCs w:val="21"/>
              </w:rPr>
            </w:pPr>
          </w:p>
        </w:tc>
        <w:tc>
          <w:tcPr>
            <w:tcW w:w="1328" w:type="dxa"/>
            <w:gridSpan w:val="2"/>
            <w:vAlign w:val="center"/>
          </w:tcPr>
          <w:p w14:paraId="0E619D51">
            <w:pPr>
              <w:rPr>
                <w:sz w:val="21"/>
                <w:szCs w:val="21"/>
              </w:rPr>
            </w:pPr>
            <w:r>
              <w:rPr>
                <w:rFonts w:hint="eastAsia"/>
                <w:sz w:val="21"/>
                <w:szCs w:val="21"/>
              </w:rPr>
              <w:t>网址</w:t>
            </w:r>
          </w:p>
        </w:tc>
        <w:tc>
          <w:tcPr>
            <w:tcW w:w="2241" w:type="dxa"/>
            <w:gridSpan w:val="3"/>
            <w:vAlign w:val="center"/>
          </w:tcPr>
          <w:p w14:paraId="0C33A6B0">
            <w:pPr>
              <w:rPr>
                <w:sz w:val="21"/>
                <w:szCs w:val="21"/>
              </w:rPr>
            </w:pPr>
          </w:p>
        </w:tc>
      </w:tr>
      <w:tr w14:paraId="1100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4B17E33">
            <w:pPr>
              <w:rPr>
                <w:sz w:val="21"/>
                <w:szCs w:val="21"/>
              </w:rPr>
            </w:pPr>
            <w:r>
              <w:rPr>
                <w:rFonts w:hint="eastAsia"/>
                <w:sz w:val="21"/>
                <w:szCs w:val="21"/>
              </w:rPr>
              <w:t>组织结构</w:t>
            </w:r>
          </w:p>
        </w:tc>
        <w:tc>
          <w:tcPr>
            <w:tcW w:w="6867" w:type="dxa"/>
            <w:gridSpan w:val="8"/>
            <w:vAlign w:val="center"/>
          </w:tcPr>
          <w:p w14:paraId="64F97150">
            <w:pPr>
              <w:rPr>
                <w:sz w:val="21"/>
                <w:szCs w:val="21"/>
              </w:rPr>
            </w:pPr>
          </w:p>
        </w:tc>
      </w:tr>
      <w:tr w14:paraId="762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556C98D9">
            <w:pPr>
              <w:rPr>
                <w:sz w:val="21"/>
                <w:szCs w:val="21"/>
              </w:rPr>
            </w:pPr>
            <w:r>
              <w:rPr>
                <w:rFonts w:hint="eastAsia"/>
                <w:sz w:val="21"/>
                <w:szCs w:val="21"/>
              </w:rPr>
              <w:t>法定代表人</w:t>
            </w:r>
          </w:p>
        </w:tc>
        <w:tc>
          <w:tcPr>
            <w:tcW w:w="992" w:type="dxa"/>
            <w:vAlign w:val="center"/>
          </w:tcPr>
          <w:p w14:paraId="7D350CF6">
            <w:pPr>
              <w:rPr>
                <w:sz w:val="21"/>
                <w:szCs w:val="21"/>
              </w:rPr>
            </w:pPr>
            <w:r>
              <w:rPr>
                <w:rFonts w:hint="eastAsia"/>
                <w:sz w:val="21"/>
                <w:szCs w:val="21"/>
              </w:rPr>
              <w:t>姓名</w:t>
            </w:r>
          </w:p>
        </w:tc>
        <w:tc>
          <w:tcPr>
            <w:tcW w:w="1056" w:type="dxa"/>
            <w:vAlign w:val="center"/>
          </w:tcPr>
          <w:p w14:paraId="629D6BE1">
            <w:pPr>
              <w:rPr>
                <w:sz w:val="21"/>
                <w:szCs w:val="21"/>
              </w:rPr>
            </w:pPr>
          </w:p>
        </w:tc>
        <w:tc>
          <w:tcPr>
            <w:tcW w:w="1250" w:type="dxa"/>
            <w:vAlign w:val="center"/>
          </w:tcPr>
          <w:p w14:paraId="48CC75FF">
            <w:pPr>
              <w:rPr>
                <w:sz w:val="21"/>
                <w:szCs w:val="21"/>
              </w:rPr>
            </w:pPr>
            <w:r>
              <w:rPr>
                <w:rFonts w:hint="eastAsia"/>
                <w:sz w:val="21"/>
                <w:szCs w:val="21"/>
              </w:rPr>
              <w:t>技术职称</w:t>
            </w:r>
          </w:p>
        </w:tc>
        <w:tc>
          <w:tcPr>
            <w:tcW w:w="1328" w:type="dxa"/>
            <w:gridSpan w:val="2"/>
            <w:vAlign w:val="center"/>
          </w:tcPr>
          <w:p w14:paraId="731FD7E0">
            <w:pPr>
              <w:rPr>
                <w:sz w:val="21"/>
                <w:szCs w:val="21"/>
              </w:rPr>
            </w:pPr>
          </w:p>
        </w:tc>
        <w:tc>
          <w:tcPr>
            <w:tcW w:w="1172" w:type="dxa"/>
            <w:gridSpan w:val="2"/>
            <w:vAlign w:val="center"/>
          </w:tcPr>
          <w:p w14:paraId="414F3BA8">
            <w:pPr>
              <w:rPr>
                <w:sz w:val="21"/>
                <w:szCs w:val="21"/>
              </w:rPr>
            </w:pPr>
            <w:r>
              <w:rPr>
                <w:rFonts w:hint="eastAsia"/>
                <w:sz w:val="21"/>
                <w:szCs w:val="21"/>
              </w:rPr>
              <w:t>电话</w:t>
            </w:r>
          </w:p>
        </w:tc>
        <w:tc>
          <w:tcPr>
            <w:tcW w:w="1069" w:type="dxa"/>
            <w:vAlign w:val="center"/>
          </w:tcPr>
          <w:p w14:paraId="75A66715">
            <w:pPr>
              <w:rPr>
                <w:sz w:val="21"/>
                <w:szCs w:val="21"/>
              </w:rPr>
            </w:pPr>
          </w:p>
        </w:tc>
      </w:tr>
      <w:tr w14:paraId="5F41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A54B4EE">
            <w:pPr>
              <w:rPr>
                <w:sz w:val="21"/>
                <w:szCs w:val="21"/>
              </w:rPr>
            </w:pPr>
            <w:r>
              <w:rPr>
                <w:rFonts w:hint="eastAsia"/>
                <w:sz w:val="21"/>
                <w:szCs w:val="21"/>
              </w:rPr>
              <w:t>技术负责人</w:t>
            </w:r>
          </w:p>
        </w:tc>
        <w:tc>
          <w:tcPr>
            <w:tcW w:w="992" w:type="dxa"/>
            <w:vAlign w:val="center"/>
          </w:tcPr>
          <w:p w14:paraId="243D802D">
            <w:pPr>
              <w:rPr>
                <w:sz w:val="21"/>
                <w:szCs w:val="21"/>
              </w:rPr>
            </w:pPr>
            <w:r>
              <w:rPr>
                <w:rFonts w:hint="eastAsia"/>
                <w:sz w:val="21"/>
                <w:szCs w:val="21"/>
              </w:rPr>
              <w:t>姓名</w:t>
            </w:r>
          </w:p>
        </w:tc>
        <w:tc>
          <w:tcPr>
            <w:tcW w:w="1056" w:type="dxa"/>
            <w:vAlign w:val="center"/>
          </w:tcPr>
          <w:p w14:paraId="60807F1A">
            <w:pPr>
              <w:rPr>
                <w:sz w:val="21"/>
                <w:szCs w:val="21"/>
              </w:rPr>
            </w:pPr>
          </w:p>
        </w:tc>
        <w:tc>
          <w:tcPr>
            <w:tcW w:w="1250" w:type="dxa"/>
            <w:vAlign w:val="center"/>
          </w:tcPr>
          <w:p w14:paraId="4D773632">
            <w:pPr>
              <w:rPr>
                <w:sz w:val="21"/>
                <w:szCs w:val="21"/>
              </w:rPr>
            </w:pPr>
            <w:r>
              <w:rPr>
                <w:rFonts w:hint="eastAsia"/>
                <w:sz w:val="21"/>
                <w:szCs w:val="21"/>
              </w:rPr>
              <w:t>技术职称</w:t>
            </w:r>
          </w:p>
        </w:tc>
        <w:tc>
          <w:tcPr>
            <w:tcW w:w="1328" w:type="dxa"/>
            <w:gridSpan w:val="2"/>
            <w:vAlign w:val="center"/>
          </w:tcPr>
          <w:p w14:paraId="290F9E38">
            <w:pPr>
              <w:rPr>
                <w:sz w:val="21"/>
                <w:szCs w:val="21"/>
              </w:rPr>
            </w:pPr>
          </w:p>
        </w:tc>
        <w:tc>
          <w:tcPr>
            <w:tcW w:w="1172" w:type="dxa"/>
            <w:gridSpan w:val="2"/>
            <w:vAlign w:val="center"/>
          </w:tcPr>
          <w:p w14:paraId="0CBCCBF2">
            <w:pPr>
              <w:rPr>
                <w:sz w:val="21"/>
                <w:szCs w:val="21"/>
              </w:rPr>
            </w:pPr>
            <w:r>
              <w:rPr>
                <w:rFonts w:hint="eastAsia"/>
                <w:sz w:val="21"/>
                <w:szCs w:val="21"/>
              </w:rPr>
              <w:t>电话</w:t>
            </w:r>
          </w:p>
        </w:tc>
        <w:tc>
          <w:tcPr>
            <w:tcW w:w="1069" w:type="dxa"/>
            <w:vAlign w:val="center"/>
          </w:tcPr>
          <w:p w14:paraId="3DD21D21">
            <w:pPr>
              <w:rPr>
                <w:sz w:val="21"/>
                <w:szCs w:val="21"/>
              </w:rPr>
            </w:pPr>
          </w:p>
        </w:tc>
      </w:tr>
      <w:tr w14:paraId="3565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390E9CD">
            <w:pPr>
              <w:rPr>
                <w:sz w:val="21"/>
                <w:szCs w:val="21"/>
              </w:rPr>
            </w:pPr>
            <w:r>
              <w:rPr>
                <w:rFonts w:hint="eastAsia"/>
                <w:sz w:val="21"/>
                <w:szCs w:val="21"/>
              </w:rPr>
              <w:t>成立时间</w:t>
            </w:r>
          </w:p>
        </w:tc>
        <w:tc>
          <w:tcPr>
            <w:tcW w:w="2048" w:type="dxa"/>
            <w:gridSpan w:val="2"/>
            <w:vAlign w:val="center"/>
          </w:tcPr>
          <w:p w14:paraId="443C19F8">
            <w:pPr>
              <w:rPr>
                <w:sz w:val="21"/>
                <w:szCs w:val="21"/>
              </w:rPr>
            </w:pPr>
          </w:p>
        </w:tc>
        <w:tc>
          <w:tcPr>
            <w:tcW w:w="4819" w:type="dxa"/>
            <w:gridSpan w:val="6"/>
            <w:vAlign w:val="center"/>
          </w:tcPr>
          <w:p w14:paraId="1CAE0F2F">
            <w:pPr>
              <w:rPr>
                <w:sz w:val="21"/>
                <w:szCs w:val="21"/>
              </w:rPr>
            </w:pPr>
            <w:r>
              <w:rPr>
                <w:rFonts w:hint="eastAsia"/>
                <w:sz w:val="21"/>
                <w:szCs w:val="21"/>
              </w:rPr>
              <w:t>员工总人数：</w:t>
            </w:r>
          </w:p>
        </w:tc>
      </w:tr>
      <w:tr w14:paraId="203C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B688AD9">
            <w:pPr>
              <w:rPr>
                <w:sz w:val="21"/>
                <w:szCs w:val="21"/>
              </w:rPr>
            </w:pPr>
            <w:r>
              <w:rPr>
                <w:rFonts w:hint="eastAsia"/>
                <w:sz w:val="21"/>
                <w:szCs w:val="21"/>
              </w:rPr>
              <w:t>企业资质等级</w:t>
            </w:r>
          </w:p>
        </w:tc>
        <w:tc>
          <w:tcPr>
            <w:tcW w:w="2048" w:type="dxa"/>
            <w:gridSpan w:val="2"/>
            <w:vAlign w:val="center"/>
          </w:tcPr>
          <w:p w14:paraId="4A1BC30D">
            <w:pPr>
              <w:rPr>
                <w:sz w:val="21"/>
                <w:szCs w:val="21"/>
              </w:rPr>
            </w:pPr>
          </w:p>
        </w:tc>
        <w:tc>
          <w:tcPr>
            <w:tcW w:w="1250" w:type="dxa"/>
            <w:vMerge w:val="restart"/>
            <w:vAlign w:val="center"/>
          </w:tcPr>
          <w:p w14:paraId="1021A7AD">
            <w:pPr>
              <w:rPr>
                <w:sz w:val="21"/>
                <w:szCs w:val="21"/>
              </w:rPr>
            </w:pPr>
            <w:r>
              <w:rPr>
                <w:rFonts w:hint="eastAsia"/>
                <w:sz w:val="21"/>
                <w:szCs w:val="21"/>
              </w:rPr>
              <w:t>其中</w:t>
            </w:r>
          </w:p>
        </w:tc>
        <w:tc>
          <w:tcPr>
            <w:tcW w:w="1914" w:type="dxa"/>
            <w:gridSpan w:val="3"/>
            <w:vAlign w:val="center"/>
          </w:tcPr>
          <w:p w14:paraId="2C810E00">
            <w:pPr>
              <w:rPr>
                <w:sz w:val="21"/>
                <w:szCs w:val="21"/>
              </w:rPr>
            </w:pPr>
            <w:r>
              <w:rPr>
                <w:rFonts w:hint="eastAsia"/>
                <w:sz w:val="21"/>
                <w:szCs w:val="21"/>
              </w:rPr>
              <w:t>项目经理</w:t>
            </w:r>
          </w:p>
        </w:tc>
        <w:tc>
          <w:tcPr>
            <w:tcW w:w="1655" w:type="dxa"/>
            <w:gridSpan w:val="2"/>
            <w:vAlign w:val="center"/>
          </w:tcPr>
          <w:p w14:paraId="77C5F2F7">
            <w:pPr>
              <w:rPr>
                <w:sz w:val="21"/>
                <w:szCs w:val="21"/>
              </w:rPr>
            </w:pPr>
          </w:p>
        </w:tc>
      </w:tr>
      <w:tr w14:paraId="0EE6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2C275AC">
            <w:pPr>
              <w:rPr>
                <w:sz w:val="21"/>
                <w:szCs w:val="21"/>
              </w:rPr>
            </w:pPr>
            <w:r>
              <w:rPr>
                <w:rFonts w:hint="eastAsia"/>
                <w:sz w:val="21"/>
                <w:szCs w:val="21"/>
              </w:rPr>
              <w:t>营业执照号</w:t>
            </w:r>
          </w:p>
        </w:tc>
        <w:tc>
          <w:tcPr>
            <w:tcW w:w="2048" w:type="dxa"/>
            <w:gridSpan w:val="2"/>
            <w:vAlign w:val="center"/>
          </w:tcPr>
          <w:p w14:paraId="7024C428">
            <w:pPr>
              <w:rPr>
                <w:sz w:val="21"/>
                <w:szCs w:val="21"/>
              </w:rPr>
            </w:pPr>
          </w:p>
        </w:tc>
        <w:tc>
          <w:tcPr>
            <w:tcW w:w="1250" w:type="dxa"/>
            <w:vMerge w:val="continue"/>
            <w:vAlign w:val="center"/>
          </w:tcPr>
          <w:p w14:paraId="23F15614">
            <w:pPr>
              <w:rPr>
                <w:sz w:val="21"/>
                <w:szCs w:val="21"/>
              </w:rPr>
            </w:pPr>
          </w:p>
        </w:tc>
        <w:tc>
          <w:tcPr>
            <w:tcW w:w="1914" w:type="dxa"/>
            <w:gridSpan w:val="3"/>
            <w:vAlign w:val="center"/>
          </w:tcPr>
          <w:p w14:paraId="4BC9F21C">
            <w:pPr>
              <w:rPr>
                <w:sz w:val="21"/>
                <w:szCs w:val="21"/>
              </w:rPr>
            </w:pPr>
            <w:r>
              <w:rPr>
                <w:rFonts w:hint="eastAsia"/>
                <w:sz w:val="21"/>
                <w:szCs w:val="21"/>
              </w:rPr>
              <w:t>高级职称人员</w:t>
            </w:r>
          </w:p>
        </w:tc>
        <w:tc>
          <w:tcPr>
            <w:tcW w:w="1655" w:type="dxa"/>
            <w:gridSpan w:val="2"/>
            <w:vAlign w:val="center"/>
          </w:tcPr>
          <w:p w14:paraId="2423AF08">
            <w:pPr>
              <w:rPr>
                <w:sz w:val="21"/>
                <w:szCs w:val="21"/>
              </w:rPr>
            </w:pPr>
          </w:p>
        </w:tc>
      </w:tr>
      <w:tr w14:paraId="2FE0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1A1281A">
            <w:pPr>
              <w:rPr>
                <w:sz w:val="21"/>
                <w:szCs w:val="21"/>
              </w:rPr>
            </w:pPr>
            <w:r>
              <w:rPr>
                <w:rFonts w:hint="eastAsia"/>
                <w:sz w:val="21"/>
                <w:szCs w:val="21"/>
              </w:rPr>
              <w:t>注册资金</w:t>
            </w:r>
          </w:p>
        </w:tc>
        <w:tc>
          <w:tcPr>
            <w:tcW w:w="2048" w:type="dxa"/>
            <w:gridSpan w:val="2"/>
            <w:vAlign w:val="center"/>
          </w:tcPr>
          <w:p w14:paraId="3677A8DA">
            <w:pPr>
              <w:rPr>
                <w:sz w:val="21"/>
                <w:szCs w:val="21"/>
              </w:rPr>
            </w:pPr>
          </w:p>
        </w:tc>
        <w:tc>
          <w:tcPr>
            <w:tcW w:w="1250" w:type="dxa"/>
            <w:vMerge w:val="continue"/>
            <w:vAlign w:val="center"/>
          </w:tcPr>
          <w:p w14:paraId="740E048D">
            <w:pPr>
              <w:rPr>
                <w:sz w:val="21"/>
                <w:szCs w:val="21"/>
              </w:rPr>
            </w:pPr>
          </w:p>
        </w:tc>
        <w:tc>
          <w:tcPr>
            <w:tcW w:w="1914" w:type="dxa"/>
            <w:gridSpan w:val="3"/>
            <w:vAlign w:val="center"/>
          </w:tcPr>
          <w:p w14:paraId="49DBD4F9">
            <w:pPr>
              <w:rPr>
                <w:sz w:val="21"/>
                <w:szCs w:val="21"/>
              </w:rPr>
            </w:pPr>
            <w:r>
              <w:rPr>
                <w:rFonts w:hint="eastAsia"/>
                <w:sz w:val="21"/>
                <w:szCs w:val="21"/>
              </w:rPr>
              <w:t>中级职称人员</w:t>
            </w:r>
          </w:p>
        </w:tc>
        <w:tc>
          <w:tcPr>
            <w:tcW w:w="1655" w:type="dxa"/>
            <w:gridSpan w:val="2"/>
            <w:vAlign w:val="center"/>
          </w:tcPr>
          <w:p w14:paraId="5C0BFA51">
            <w:pPr>
              <w:rPr>
                <w:sz w:val="21"/>
                <w:szCs w:val="21"/>
              </w:rPr>
            </w:pPr>
          </w:p>
        </w:tc>
      </w:tr>
      <w:tr w14:paraId="06A5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4FF45BB">
            <w:pPr>
              <w:rPr>
                <w:sz w:val="21"/>
                <w:szCs w:val="21"/>
              </w:rPr>
            </w:pPr>
            <w:r>
              <w:rPr>
                <w:rFonts w:hint="eastAsia"/>
                <w:sz w:val="21"/>
                <w:szCs w:val="21"/>
              </w:rPr>
              <w:t>开户银行</w:t>
            </w:r>
          </w:p>
        </w:tc>
        <w:tc>
          <w:tcPr>
            <w:tcW w:w="2048" w:type="dxa"/>
            <w:gridSpan w:val="2"/>
            <w:vAlign w:val="center"/>
          </w:tcPr>
          <w:p w14:paraId="1C7151D3">
            <w:pPr>
              <w:rPr>
                <w:sz w:val="21"/>
                <w:szCs w:val="21"/>
              </w:rPr>
            </w:pPr>
          </w:p>
        </w:tc>
        <w:tc>
          <w:tcPr>
            <w:tcW w:w="1250" w:type="dxa"/>
            <w:vMerge w:val="continue"/>
            <w:vAlign w:val="center"/>
          </w:tcPr>
          <w:p w14:paraId="50A7BF65">
            <w:pPr>
              <w:rPr>
                <w:sz w:val="21"/>
                <w:szCs w:val="21"/>
              </w:rPr>
            </w:pPr>
          </w:p>
        </w:tc>
        <w:tc>
          <w:tcPr>
            <w:tcW w:w="1914" w:type="dxa"/>
            <w:gridSpan w:val="3"/>
            <w:vAlign w:val="center"/>
          </w:tcPr>
          <w:p w14:paraId="38D0B2D3">
            <w:pPr>
              <w:rPr>
                <w:sz w:val="21"/>
                <w:szCs w:val="21"/>
              </w:rPr>
            </w:pPr>
            <w:r>
              <w:rPr>
                <w:rFonts w:hint="eastAsia"/>
                <w:sz w:val="21"/>
                <w:szCs w:val="21"/>
              </w:rPr>
              <w:t>初级职称人员</w:t>
            </w:r>
          </w:p>
        </w:tc>
        <w:tc>
          <w:tcPr>
            <w:tcW w:w="1655" w:type="dxa"/>
            <w:gridSpan w:val="2"/>
            <w:vAlign w:val="center"/>
          </w:tcPr>
          <w:p w14:paraId="441DF0BE">
            <w:pPr>
              <w:rPr>
                <w:sz w:val="21"/>
                <w:szCs w:val="21"/>
              </w:rPr>
            </w:pPr>
          </w:p>
        </w:tc>
      </w:tr>
      <w:tr w14:paraId="6442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FC952CC">
            <w:pPr>
              <w:rPr>
                <w:sz w:val="21"/>
                <w:szCs w:val="21"/>
              </w:rPr>
            </w:pPr>
            <w:r>
              <w:rPr>
                <w:rFonts w:hint="eastAsia"/>
                <w:sz w:val="21"/>
                <w:szCs w:val="21"/>
              </w:rPr>
              <w:t>账号</w:t>
            </w:r>
          </w:p>
        </w:tc>
        <w:tc>
          <w:tcPr>
            <w:tcW w:w="2048" w:type="dxa"/>
            <w:gridSpan w:val="2"/>
            <w:vAlign w:val="center"/>
          </w:tcPr>
          <w:p w14:paraId="0DAA5BDA">
            <w:pPr>
              <w:rPr>
                <w:sz w:val="21"/>
                <w:szCs w:val="21"/>
              </w:rPr>
            </w:pPr>
          </w:p>
        </w:tc>
        <w:tc>
          <w:tcPr>
            <w:tcW w:w="1250" w:type="dxa"/>
            <w:vMerge w:val="continue"/>
            <w:vAlign w:val="center"/>
          </w:tcPr>
          <w:p w14:paraId="46574DEC">
            <w:pPr>
              <w:rPr>
                <w:sz w:val="21"/>
                <w:szCs w:val="21"/>
              </w:rPr>
            </w:pPr>
          </w:p>
        </w:tc>
        <w:tc>
          <w:tcPr>
            <w:tcW w:w="1914" w:type="dxa"/>
            <w:gridSpan w:val="3"/>
            <w:vAlign w:val="center"/>
          </w:tcPr>
          <w:p w14:paraId="7C8DAF0D">
            <w:pPr>
              <w:rPr>
                <w:sz w:val="21"/>
                <w:szCs w:val="21"/>
              </w:rPr>
            </w:pPr>
            <w:r>
              <w:rPr>
                <w:rFonts w:hint="eastAsia"/>
                <w:sz w:val="21"/>
                <w:szCs w:val="21"/>
              </w:rPr>
              <w:t>技工</w:t>
            </w:r>
          </w:p>
        </w:tc>
        <w:tc>
          <w:tcPr>
            <w:tcW w:w="1655" w:type="dxa"/>
            <w:gridSpan w:val="2"/>
            <w:vAlign w:val="center"/>
          </w:tcPr>
          <w:p w14:paraId="2E064BA1">
            <w:pPr>
              <w:rPr>
                <w:sz w:val="21"/>
                <w:szCs w:val="21"/>
              </w:rPr>
            </w:pPr>
          </w:p>
        </w:tc>
      </w:tr>
      <w:tr w14:paraId="1F17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1DF9AECA">
            <w:pPr>
              <w:rPr>
                <w:sz w:val="21"/>
                <w:szCs w:val="21"/>
              </w:rPr>
            </w:pPr>
            <w:r>
              <w:rPr>
                <w:rFonts w:hint="eastAsia"/>
                <w:sz w:val="21"/>
                <w:szCs w:val="21"/>
              </w:rPr>
              <w:t>经营范围</w:t>
            </w:r>
          </w:p>
        </w:tc>
        <w:tc>
          <w:tcPr>
            <w:tcW w:w="6867" w:type="dxa"/>
            <w:gridSpan w:val="8"/>
            <w:vAlign w:val="center"/>
          </w:tcPr>
          <w:p w14:paraId="45B37769">
            <w:pPr>
              <w:rPr>
                <w:sz w:val="21"/>
                <w:szCs w:val="21"/>
              </w:rPr>
            </w:pPr>
          </w:p>
        </w:tc>
      </w:tr>
      <w:tr w14:paraId="0F4E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4BC354E5">
            <w:pPr>
              <w:rPr>
                <w:sz w:val="21"/>
                <w:szCs w:val="21"/>
              </w:rPr>
            </w:pPr>
            <w:r>
              <w:rPr>
                <w:rFonts w:hint="eastAsia"/>
                <w:sz w:val="21"/>
                <w:szCs w:val="21"/>
              </w:rPr>
              <w:t>备注</w:t>
            </w:r>
          </w:p>
        </w:tc>
        <w:tc>
          <w:tcPr>
            <w:tcW w:w="6867" w:type="dxa"/>
            <w:gridSpan w:val="8"/>
          </w:tcPr>
          <w:p w14:paraId="2974D4C2">
            <w:pPr>
              <w:rPr>
                <w:sz w:val="21"/>
                <w:szCs w:val="21"/>
              </w:rPr>
            </w:pPr>
          </w:p>
        </w:tc>
      </w:tr>
    </w:tbl>
    <w:p w14:paraId="1E1EAD8A">
      <w:pPr>
        <w:rPr>
          <w:sz w:val="21"/>
          <w:szCs w:val="21"/>
        </w:rPr>
      </w:pPr>
    </w:p>
    <w:p w14:paraId="70EE6CC1">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p>
    <w:p w14:paraId="5DAFD3FD">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190AFC3F">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7D67131D">
      <w:pPr>
        <w:spacing w:line="360" w:lineRule="auto"/>
        <w:rPr>
          <w:rFonts w:hint="eastAsia" w:ascii="宋体" w:hAnsi="宋体" w:eastAsia="宋体" w:cs="宋体"/>
          <w:b/>
          <w:color w:val="auto"/>
          <w:sz w:val="21"/>
          <w:szCs w:val="21"/>
        </w:rPr>
      </w:pPr>
    </w:p>
    <w:p w14:paraId="3F334FEA">
      <w:pPr>
        <w:pStyle w:val="10"/>
        <w:spacing w:line="360" w:lineRule="auto"/>
        <w:rPr>
          <w:rFonts w:hint="eastAsia" w:ascii="宋体" w:hAnsi="宋体" w:eastAsia="宋体" w:cs="宋体"/>
          <w:color w:val="auto"/>
          <w:sz w:val="21"/>
          <w:szCs w:val="21"/>
          <w:u w:val="single"/>
        </w:rPr>
        <w:sectPr>
          <w:footerReference r:id="rId10" w:type="default"/>
          <w:pgSz w:w="11911" w:h="16838"/>
          <w:pgMar w:top="1417" w:right="1417" w:bottom="1701" w:left="1417" w:header="1134" w:footer="1417" w:gutter="0"/>
          <w:cols w:space="0" w:num="1"/>
          <w:docGrid w:linePitch="317" w:charSpace="0"/>
        </w:sectPr>
      </w:pPr>
    </w:p>
    <w:p w14:paraId="0FD06602">
      <w:pPr>
        <w:spacing w:line="360" w:lineRule="auto"/>
        <w:ind w:left="0" w:leftChars="0" w:firstLine="0" w:firstLineChars="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七</w:t>
      </w:r>
    </w:p>
    <w:p w14:paraId="4F34AA8E">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p>
    <w:p w14:paraId="5E50B244">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拟派本项目负责人简历表</w:t>
      </w:r>
      <w:r>
        <w:rPr>
          <w:rFonts w:hint="eastAsia" w:ascii="宋体" w:hAnsi="宋体" w:cs="宋体"/>
          <w:b/>
          <w:color w:val="auto"/>
          <w:sz w:val="21"/>
          <w:szCs w:val="21"/>
          <w:lang w:val="en-US" w:eastAsia="zh-CN"/>
        </w:rPr>
        <w:t>（如有）</w:t>
      </w:r>
    </w:p>
    <w:p w14:paraId="2F8C0D5E">
      <w:pPr>
        <w:spacing w:line="360" w:lineRule="auto"/>
        <w:ind w:firstLine="0"/>
        <w:jc w:val="both"/>
        <w:rPr>
          <w:rFonts w:hint="eastAsia" w:ascii="宋体" w:hAnsi="宋体" w:eastAsia="宋体" w:cs="宋体"/>
          <w:color w:val="auto"/>
          <w:sz w:val="21"/>
          <w:szCs w:val="21"/>
          <w:lang w:eastAsia="zh-CN"/>
        </w:rPr>
      </w:pPr>
    </w:p>
    <w:p w14:paraId="79C20217">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编号</w:t>
      </w:r>
      <w:r>
        <w:rPr>
          <w:rFonts w:hint="eastAsia" w:ascii="宋体" w:hAnsi="宋体" w:eastAsia="宋体" w:cs="宋体"/>
          <w:color w:val="auto"/>
          <w:sz w:val="21"/>
          <w:szCs w:val="21"/>
        </w:rPr>
        <w:t>：</w:t>
      </w:r>
    </w:p>
    <w:p w14:paraId="24509BCA">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rPr>
        <w:t>：</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38"/>
        <w:gridCol w:w="1064"/>
        <w:gridCol w:w="1179"/>
        <w:gridCol w:w="1319"/>
        <w:gridCol w:w="2168"/>
        <w:gridCol w:w="2203"/>
      </w:tblGrid>
      <w:tr w14:paraId="39EC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ABFB9B1">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1064" w:type="dxa"/>
            <w:shd w:val="clear" w:color="auto" w:fill="auto"/>
            <w:noWrap w:val="0"/>
            <w:vAlign w:val="center"/>
          </w:tcPr>
          <w:p w14:paraId="6AC73F11">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9" w:type="dxa"/>
            <w:shd w:val="clear" w:color="auto" w:fill="auto"/>
            <w:noWrap w:val="0"/>
            <w:vAlign w:val="center"/>
          </w:tcPr>
          <w:p w14:paraId="4367BDDF">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年龄</w:t>
            </w:r>
          </w:p>
        </w:tc>
        <w:tc>
          <w:tcPr>
            <w:tcW w:w="1319" w:type="dxa"/>
            <w:shd w:val="clear" w:color="auto" w:fill="auto"/>
            <w:noWrap w:val="0"/>
            <w:vAlign w:val="center"/>
          </w:tcPr>
          <w:p w14:paraId="4D623053">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168" w:type="dxa"/>
            <w:shd w:val="clear" w:color="auto" w:fill="auto"/>
            <w:noWrap w:val="0"/>
            <w:vAlign w:val="center"/>
          </w:tcPr>
          <w:p w14:paraId="5784349B">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学历</w:t>
            </w:r>
          </w:p>
        </w:tc>
        <w:tc>
          <w:tcPr>
            <w:tcW w:w="2203" w:type="dxa"/>
            <w:shd w:val="clear" w:color="auto" w:fill="auto"/>
            <w:noWrap w:val="0"/>
            <w:vAlign w:val="center"/>
          </w:tcPr>
          <w:p w14:paraId="668AAFA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r>
      <w:tr w14:paraId="3583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245E0B1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w:t>
            </w:r>
          </w:p>
        </w:tc>
        <w:tc>
          <w:tcPr>
            <w:tcW w:w="1064" w:type="dxa"/>
            <w:shd w:val="clear" w:color="auto" w:fill="auto"/>
            <w:noWrap w:val="0"/>
            <w:vAlign w:val="center"/>
          </w:tcPr>
          <w:p w14:paraId="1AE5A5F3">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9" w:type="dxa"/>
            <w:shd w:val="clear" w:color="auto" w:fill="auto"/>
            <w:noWrap w:val="0"/>
            <w:vAlign w:val="center"/>
          </w:tcPr>
          <w:p w14:paraId="585CA26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w:t>
            </w:r>
          </w:p>
        </w:tc>
        <w:tc>
          <w:tcPr>
            <w:tcW w:w="1319" w:type="dxa"/>
            <w:shd w:val="clear" w:color="auto" w:fill="auto"/>
            <w:noWrap w:val="0"/>
            <w:vAlign w:val="center"/>
          </w:tcPr>
          <w:p w14:paraId="50F5E79E">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168" w:type="dxa"/>
            <w:shd w:val="clear" w:color="auto" w:fill="auto"/>
            <w:noWrap w:val="0"/>
            <w:vAlign w:val="center"/>
          </w:tcPr>
          <w:p w14:paraId="71BA5F6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拟在本工程任职</w:t>
            </w:r>
          </w:p>
        </w:tc>
        <w:tc>
          <w:tcPr>
            <w:tcW w:w="2203" w:type="dxa"/>
            <w:shd w:val="clear" w:color="auto" w:fill="auto"/>
            <w:noWrap w:val="0"/>
            <w:vAlign w:val="center"/>
          </w:tcPr>
          <w:p w14:paraId="3AA4B2ED">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r>
      <w:tr w14:paraId="103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705DCCD0">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注册建造师执业资格等级</w:t>
            </w:r>
          </w:p>
        </w:tc>
        <w:tc>
          <w:tcPr>
            <w:tcW w:w="1319" w:type="dxa"/>
            <w:shd w:val="clear" w:color="auto" w:fill="auto"/>
            <w:noWrap w:val="0"/>
            <w:vAlign w:val="center"/>
          </w:tcPr>
          <w:p w14:paraId="28D904C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168" w:type="dxa"/>
            <w:shd w:val="clear" w:color="auto" w:fill="auto"/>
            <w:noWrap w:val="0"/>
            <w:vAlign w:val="center"/>
          </w:tcPr>
          <w:p w14:paraId="3B98588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建造师专业</w:t>
            </w:r>
          </w:p>
        </w:tc>
        <w:tc>
          <w:tcPr>
            <w:tcW w:w="2203" w:type="dxa"/>
            <w:shd w:val="clear" w:color="auto" w:fill="auto"/>
            <w:noWrap w:val="0"/>
            <w:vAlign w:val="center"/>
          </w:tcPr>
          <w:p w14:paraId="138541B3">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r>
      <w:tr w14:paraId="620E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6618DC2A">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安全生产考核合格证书</w:t>
            </w:r>
          </w:p>
        </w:tc>
        <w:tc>
          <w:tcPr>
            <w:tcW w:w="5690" w:type="dxa"/>
            <w:gridSpan w:val="3"/>
            <w:shd w:val="clear" w:color="auto" w:fill="auto"/>
            <w:noWrap w:val="0"/>
            <w:vAlign w:val="center"/>
          </w:tcPr>
          <w:p w14:paraId="4E339A7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r>
      <w:tr w14:paraId="718C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E53F6FD">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w:t>
            </w:r>
          </w:p>
          <w:p w14:paraId="5DA1EBB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学校</w:t>
            </w:r>
          </w:p>
        </w:tc>
        <w:tc>
          <w:tcPr>
            <w:tcW w:w="7933" w:type="dxa"/>
            <w:gridSpan w:val="5"/>
            <w:shd w:val="clear" w:color="auto" w:fill="auto"/>
            <w:noWrap w:val="0"/>
            <w:vAlign w:val="center"/>
          </w:tcPr>
          <w:p w14:paraId="11A7E1D5">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年毕业于                  学校            专业</w:t>
            </w:r>
          </w:p>
        </w:tc>
      </w:tr>
      <w:tr w14:paraId="6FE8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9071" w:type="dxa"/>
            <w:gridSpan w:val="6"/>
            <w:shd w:val="clear" w:color="auto" w:fill="auto"/>
            <w:noWrap w:val="0"/>
            <w:vAlign w:val="center"/>
          </w:tcPr>
          <w:p w14:paraId="0EAF362A">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主要工作经历</w:t>
            </w:r>
          </w:p>
        </w:tc>
      </w:tr>
      <w:tr w14:paraId="5CE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2522E99">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3562" w:type="dxa"/>
            <w:gridSpan w:val="3"/>
            <w:shd w:val="clear" w:color="auto" w:fill="auto"/>
            <w:noWrap w:val="0"/>
            <w:vAlign w:val="center"/>
          </w:tcPr>
          <w:p w14:paraId="57A7A868">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w:t>
            </w:r>
          </w:p>
        </w:tc>
        <w:tc>
          <w:tcPr>
            <w:tcW w:w="2168" w:type="dxa"/>
            <w:shd w:val="clear" w:color="auto" w:fill="auto"/>
            <w:noWrap w:val="0"/>
            <w:vAlign w:val="center"/>
          </w:tcPr>
          <w:p w14:paraId="009E3A5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工程概况说明</w:t>
            </w:r>
          </w:p>
        </w:tc>
        <w:tc>
          <w:tcPr>
            <w:tcW w:w="2203" w:type="dxa"/>
            <w:shd w:val="clear" w:color="auto" w:fill="auto"/>
            <w:noWrap w:val="0"/>
            <w:vAlign w:val="center"/>
          </w:tcPr>
          <w:p w14:paraId="5B37207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p>
          <w:p w14:paraId="16FB991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及联系电话</w:t>
            </w:r>
          </w:p>
        </w:tc>
      </w:tr>
      <w:tr w14:paraId="6FA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6D12AAE">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3562" w:type="dxa"/>
            <w:gridSpan w:val="3"/>
            <w:shd w:val="clear" w:color="auto" w:fill="auto"/>
            <w:noWrap w:val="0"/>
            <w:vAlign w:val="center"/>
          </w:tcPr>
          <w:p w14:paraId="5D948195">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168" w:type="dxa"/>
            <w:shd w:val="clear" w:color="auto" w:fill="auto"/>
            <w:noWrap w:val="0"/>
            <w:vAlign w:val="center"/>
          </w:tcPr>
          <w:p w14:paraId="1D0A1987">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203" w:type="dxa"/>
            <w:shd w:val="clear" w:color="auto" w:fill="auto"/>
            <w:noWrap w:val="0"/>
            <w:vAlign w:val="center"/>
          </w:tcPr>
          <w:p w14:paraId="3F4BAF8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r>
      <w:tr w14:paraId="5F57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0D8B1B9">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3562" w:type="dxa"/>
            <w:gridSpan w:val="3"/>
            <w:shd w:val="clear" w:color="auto" w:fill="auto"/>
            <w:noWrap w:val="0"/>
            <w:vAlign w:val="center"/>
          </w:tcPr>
          <w:p w14:paraId="21CB33D7">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168" w:type="dxa"/>
            <w:shd w:val="clear" w:color="auto" w:fill="auto"/>
            <w:noWrap w:val="0"/>
            <w:vAlign w:val="center"/>
          </w:tcPr>
          <w:p w14:paraId="45CD1EF4">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203" w:type="dxa"/>
            <w:shd w:val="clear" w:color="auto" w:fill="auto"/>
            <w:noWrap w:val="0"/>
            <w:vAlign w:val="center"/>
          </w:tcPr>
          <w:p w14:paraId="1DF80BB4">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r>
      <w:tr w14:paraId="38F3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E579C9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3562" w:type="dxa"/>
            <w:gridSpan w:val="3"/>
            <w:shd w:val="clear" w:color="auto" w:fill="auto"/>
            <w:noWrap w:val="0"/>
            <w:vAlign w:val="center"/>
          </w:tcPr>
          <w:p w14:paraId="6E965B7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168" w:type="dxa"/>
            <w:shd w:val="clear" w:color="auto" w:fill="auto"/>
            <w:noWrap w:val="0"/>
            <w:vAlign w:val="center"/>
          </w:tcPr>
          <w:p w14:paraId="1C358C3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203" w:type="dxa"/>
            <w:shd w:val="clear" w:color="auto" w:fill="auto"/>
            <w:noWrap w:val="0"/>
            <w:vAlign w:val="center"/>
          </w:tcPr>
          <w:p w14:paraId="2B3DF6B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r>
    </w:tbl>
    <w:p w14:paraId="7299941C">
      <w:pPr>
        <w:keepNext w:val="0"/>
        <w:keepLines w:val="0"/>
        <w:pageBreakBefore w:val="0"/>
        <w:widowControl w:val="0"/>
        <w:kinsoku/>
        <w:wordWrap/>
        <w:overflowPunct/>
        <w:topLinePunct w:val="0"/>
        <w:autoSpaceDE/>
        <w:autoSpaceDN/>
        <w:adjustRightInd/>
        <w:snapToGrid/>
        <w:spacing w:before="324" w:beforeLines="100" w:line="360" w:lineRule="auto"/>
        <w:ind w:left="0" w:lef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说明：</w:t>
      </w:r>
      <w:r>
        <w:rPr>
          <w:rFonts w:hint="eastAsia" w:ascii="宋体" w:hAnsi="宋体" w:eastAsia="宋体" w:cs="宋体"/>
          <w:b/>
          <w:color w:val="auto"/>
          <w:sz w:val="21"/>
          <w:szCs w:val="21"/>
          <w:lang w:val="en-US" w:eastAsia="zh-CN"/>
        </w:rPr>
        <w:t>根据要求</w:t>
      </w:r>
      <w:r>
        <w:rPr>
          <w:rFonts w:hint="eastAsia" w:ascii="宋体" w:hAnsi="宋体" w:eastAsia="宋体" w:cs="宋体"/>
          <w:b/>
          <w:color w:val="auto"/>
          <w:sz w:val="21"/>
          <w:szCs w:val="21"/>
        </w:rPr>
        <w:t>附相关证明材料清晰</w:t>
      </w:r>
      <w:r>
        <w:rPr>
          <w:rFonts w:hint="eastAsia" w:ascii="宋体" w:hAnsi="宋体" w:eastAsia="宋体" w:cs="宋体"/>
          <w:b/>
          <w:color w:val="auto"/>
          <w:sz w:val="21"/>
          <w:szCs w:val="21"/>
          <w:lang w:val="en-US" w:eastAsia="zh-CN"/>
        </w:rPr>
        <w:t>扫描件或</w:t>
      </w:r>
      <w:r>
        <w:rPr>
          <w:rFonts w:hint="eastAsia" w:ascii="宋体" w:hAnsi="宋体" w:eastAsia="宋体" w:cs="宋体"/>
          <w:b/>
          <w:color w:val="auto"/>
          <w:sz w:val="21"/>
          <w:szCs w:val="21"/>
        </w:rPr>
        <w:t>影印件，未按照要求详细完整填写此表，导致的后果由</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自行承担。</w:t>
      </w:r>
    </w:p>
    <w:p w14:paraId="79EFBE31">
      <w:pPr>
        <w:spacing w:line="360" w:lineRule="auto"/>
        <w:rPr>
          <w:rFonts w:hint="eastAsia" w:ascii="宋体" w:hAnsi="宋体" w:eastAsia="宋体" w:cs="宋体"/>
          <w:b/>
          <w:color w:val="auto"/>
          <w:sz w:val="21"/>
          <w:szCs w:val="21"/>
        </w:rPr>
      </w:pPr>
    </w:p>
    <w:p w14:paraId="2FDAFC7D">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1BD73783">
      <w:pPr>
        <w:keepNext w:val="0"/>
        <w:keepLines w:val="0"/>
        <w:pageBreakBefore w:val="0"/>
        <w:kinsoku/>
        <w:wordWrap/>
        <w:overflowPunct/>
        <w:topLinePunct w:val="0"/>
        <w:autoSpaceDE/>
        <w:autoSpaceDN/>
        <w:adjustRightInd/>
        <w:snapToGrid/>
        <w:spacing w:line="360" w:lineRule="auto"/>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1DB8F171">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八</w:t>
      </w:r>
    </w:p>
    <w:p w14:paraId="2252DD5E">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p>
    <w:p w14:paraId="52498A27">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zh-CN" w:eastAsia="zh-CN"/>
        </w:rPr>
        <w:t>拟派本项目成员情况表</w:t>
      </w:r>
      <w:r>
        <w:rPr>
          <w:rFonts w:hint="eastAsia" w:ascii="宋体" w:hAnsi="宋体" w:cs="宋体"/>
          <w:b/>
          <w:color w:val="auto"/>
          <w:sz w:val="21"/>
          <w:szCs w:val="21"/>
          <w:lang w:val="zh-CN" w:eastAsia="zh-CN"/>
        </w:rPr>
        <w:t>（如有）</w:t>
      </w:r>
    </w:p>
    <w:p w14:paraId="20DB4C9F">
      <w:pPr>
        <w:spacing w:line="360" w:lineRule="auto"/>
        <w:ind w:firstLine="0"/>
        <w:jc w:val="both"/>
        <w:rPr>
          <w:rFonts w:hint="eastAsia" w:ascii="宋体" w:hAnsi="宋体" w:eastAsia="宋体" w:cs="宋体"/>
          <w:color w:val="auto"/>
          <w:sz w:val="21"/>
          <w:szCs w:val="21"/>
          <w:lang w:eastAsia="zh-CN"/>
        </w:rPr>
      </w:pPr>
    </w:p>
    <w:p w14:paraId="345061F4">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编号</w:t>
      </w:r>
      <w:r>
        <w:rPr>
          <w:rFonts w:hint="eastAsia" w:ascii="宋体" w:hAnsi="宋体" w:eastAsia="宋体" w:cs="宋体"/>
          <w:color w:val="auto"/>
          <w:sz w:val="21"/>
          <w:szCs w:val="21"/>
        </w:rPr>
        <w:t>：</w:t>
      </w:r>
    </w:p>
    <w:p w14:paraId="1D42834A">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rPr>
        <w:t>：</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5556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vMerge w:val="restart"/>
            <w:shd w:val="clear" w:color="auto" w:fill="auto"/>
            <w:noWrap w:val="0"/>
            <w:vAlign w:val="center"/>
          </w:tcPr>
          <w:p w14:paraId="7D26FD1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1290" w:type="dxa"/>
            <w:vMerge w:val="restart"/>
            <w:shd w:val="clear" w:color="auto" w:fill="auto"/>
            <w:noWrap w:val="0"/>
            <w:vAlign w:val="center"/>
          </w:tcPr>
          <w:p w14:paraId="44259CC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职务</w:t>
            </w:r>
          </w:p>
        </w:tc>
        <w:tc>
          <w:tcPr>
            <w:tcW w:w="1063" w:type="dxa"/>
            <w:vMerge w:val="restart"/>
            <w:shd w:val="clear" w:color="auto" w:fill="auto"/>
            <w:noWrap w:val="0"/>
            <w:vAlign w:val="center"/>
          </w:tcPr>
          <w:p w14:paraId="278B0FD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姓名</w:t>
            </w:r>
          </w:p>
        </w:tc>
        <w:tc>
          <w:tcPr>
            <w:tcW w:w="5048" w:type="dxa"/>
            <w:gridSpan w:val="4"/>
            <w:shd w:val="clear" w:color="auto" w:fill="auto"/>
            <w:noWrap w:val="0"/>
            <w:vAlign w:val="center"/>
          </w:tcPr>
          <w:p w14:paraId="1050D6B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执业或职业资格证明</w:t>
            </w:r>
          </w:p>
        </w:tc>
        <w:tc>
          <w:tcPr>
            <w:tcW w:w="964" w:type="dxa"/>
            <w:vMerge w:val="restart"/>
            <w:shd w:val="clear" w:color="auto" w:fill="auto"/>
            <w:noWrap w:val="0"/>
            <w:vAlign w:val="center"/>
          </w:tcPr>
          <w:p w14:paraId="0FDBDE5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2B91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vMerge w:val="continue"/>
            <w:shd w:val="clear" w:color="auto" w:fill="auto"/>
            <w:noWrap w:val="0"/>
            <w:vAlign w:val="center"/>
          </w:tcPr>
          <w:p w14:paraId="154C05C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0" w:type="dxa"/>
            <w:vMerge w:val="continue"/>
            <w:shd w:val="clear" w:color="auto" w:fill="auto"/>
            <w:noWrap w:val="0"/>
            <w:vAlign w:val="center"/>
          </w:tcPr>
          <w:p w14:paraId="232E476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vMerge w:val="continue"/>
            <w:shd w:val="clear" w:color="auto" w:fill="auto"/>
            <w:noWrap w:val="0"/>
            <w:vAlign w:val="center"/>
          </w:tcPr>
          <w:p w14:paraId="46943CE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04EFD3D2">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证书名称</w:t>
            </w:r>
          </w:p>
        </w:tc>
        <w:tc>
          <w:tcPr>
            <w:tcW w:w="1063" w:type="dxa"/>
            <w:shd w:val="clear" w:color="auto" w:fill="auto"/>
            <w:noWrap w:val="0"/>
            <w:vAlign w:val="center"/>
          </w:tcPr>
          <w:p w14:paraId="481CED9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级别</w:t>
            </w:r>
          </w:p>
        </w:tc>
        <w:tc>
          <w:tcPr>
            <w:tcW w:w="1141" w:type="dxa"/>
            <w:shd w:val="clear" w:color="auto" w:fill="auto"/>
            <w:noWrap w:val="0"/>
            <w:vAlign w:val="center"/>
          </w:tcPr>
          <w:p w14:paraId="554F8AD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证号</w:t>
            </w:r>
          </w:p>
        </w:tc>
        <w:tc>
          <w:tcPr>
            <w:tcW w:w="1547" w:type="dxa"/>
            <w:shd w:val="clear" w:color="auto" w:fill="auto"/>
            <w:noWrap w:val="0"/>
            <w:vAlign w:val="center"/>
          </w:tcPr>
          <w:p w14:paraId="6A21A77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专业</w:t>
            </w:r>
          </w:p>
        </w:tc>
        <w:tc>
          <w:tcPr>
            <w:tcW w:w="964" w:type="dxa"/>
            <w:vMerge w:val="continue"/>
            <w:shd w:val="clear" w:color="auto" w:fill="auto"/>
            <w:noWrap w:val="0"/>
            <w:vAlign w:val="top"/>
          </w:tcPr>
          <w:p w14:paraId="5760119A">
            <w:pPr>
              <w:keepNext w:val="0"/>
              <w:keepLines w:val="0"/>
              <w:pageBreakBefore w:val="0"/>
              <w:widowControl/>
              <w:kinsoku/>
              <w:wordWrap/>
              <w:overflowPunct/>
              <w:topLinePunct w:val="0"/>
              <w:autoSpaceDE/>
              <w:autoSpaceDN/>
              <w:adjustRightInd/>
              <w:snapToGrid/>
              <w:spacing w:line="360" w:lineRule="auto"/>
              <w:ind w:firstLine="0"/>
              <w:textAlignment w:val="auto"/>
              <w:rPr>
                <w:rFonts w:hint="eastAsia" w:ascii="宋体" w:hAnsi="宋体" w:eastAsia="宋体" w:cs="宋体"/>
                <w:color w:val="auto"/>
                <w:sz w:val="21"/>
                <w:szCs w:val="21"/>
              </w:rPr>
            </w:pPr>
          </w:p>
        </w:tc>
      </w:tr>
      <w:tr w14:paraId="29D0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4C31BA30">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90" w:type="dxa"/>
            <w:shd w:val="clear" w:color="auto" w:fill="auto"/>
            <w:noWrap w:val="0"/>
            <w:vAlign w:val="center"/>
          </w:tcPr>
          <w:p w14:paraId="213FAC1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项目经理</w:t>
            </w:r>
          </w:p>
        </w:tc>
        <w:tc>
          <w:tcPr>
            <w:tcW w:w="1063" w:type="dxa"/>
            <w:shd w:val="clear" w:color="auto" w:fill="auto"/>
            <w:noWrap w:val="0"/>
            <w:vAlign w:val="center"/>
          </w:tcPr>
          <w:p w14:paraId="29D151D2">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01935A2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2EDF3041">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73096BD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47BB8D55">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284CFB8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49DD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6ECCB36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90" w:type="dxa"/>
            <w:shd w:val="clear" w:color="auto" w:fill="auto"/>
            <w:noWrap w:val="0"/>
            <w:vAlign w:val="center"/>
          </w:tcPr>
          <w:p w14:paraId="01F0759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1A9D5A6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34D7F1C0">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0FE04BC1">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697D103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30C4D3E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3AF7747C">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0C48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7FE68B1F">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90" w:type="dxa"/>
            <w:shd w:val="clear" w:color="auto" w:fill="auto"/>
            <w:noWrap w:val="0"/>
            <w:vAlign w:val="center"/>
          </w:tcPr>
          <w:p w14:paraId="587E5FA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3EEFEAE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17765B0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3924689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06F7321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234347E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2D4BF71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247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7DD8E0E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90" w:type="dxa"/>
            <w:shd w:val="clear" w:color="auto" w:fill="auto"/>
            <w:noWrap w:val="0"/>
            <w:vAlign w:val="center"/>
          </w:tcPr>
          <w:p w14:paraId="3EA60EEF">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50616E4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6D32DBA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62D1906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36CDA42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059B8C2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5C9F4BA4">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41B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743982E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90" w:type="dxa"/>
            <w:shd w:val="clear" w:color="auto" w:fill="auto"/>
            <w:noWrap w:val="0"/>
            <w:vAlign w:val="center"/>
          </w:tcPr>
          <w:p w14:paraId="7DA63EF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423D8E0C">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3B5F39B2">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23FA82A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0455F4E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5D1268D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6FBE444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619B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6AEAD3E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290" w:type="dxa"/>
            <w:shd w:val="clear" w:color="auto" w:fill="auto"/>
            <w:noWrap w:val="0"/>
            <w:vAlign w:val="center"/>
          </w:tcPr>
          <w:p w14:paraId="271A2C8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4DA0B89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23BBF581">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7415E66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1A29621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23338B8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79A1B3C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4A0F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56747FD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290" w:type="dxa"/>
            <w:shd w:val="clear" w:color="auto" w:fill="auto"/>
            <w:noWrap w:val="0"/>
            <w:vAlign w:val="center"/>
          </w:tcPr>
          <w:p w14:paraId="53C5B8B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20DDBAF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4A4017D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58BA054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7C09504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2D39CC3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59982660">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bl>
    <w:p w14:paraId="6AA6D4E2">
      <w:pPr>
        <w:pStyle w:val="13"/>
        <w:keepNext w:val="0"/>
        <w:keepLines w:val="0"/>
        <w:pageBreakBefore w:val="0"/>
        <w:widowControl/>
        <w:kinsoku/>
        <w:wordWrap/>
        <w:overflowPunct/>
        <w:topLinePunct w:val="0"/>
        <w:autoSpaceDE/>
        <w:autoSpaceDN/>
        <w:adjustRightInd/>
        <w:snapToGrid/>
        <w:spacing w:before="318" w:beforeLines="100" w:line="360" w:lineRule="auto"/>
        <w:ind w:firstLine="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说明：</w:t>
      </w:r>
      <w:r>
        <w:rPr>
          <w:rFonts w:hint="eastAsia" w:ascii="宋体" w:hAnsi="宋体" w:eastAsia="宋体" w:cs="宋体"/>
          <w:b/>
          <w:color w:val="auto"/>
          <w:sz w:val="21"/>
          <w:szCs w:val="21"/>
          <w:lang w:val="en-US" w:eastAsia="zh-CN"/>
        </w:rPr>
        <w:t>根据要求</w:t>
      </w:r>
      <w:r>
        <w:rPr>
          <w:rFonts w:hint="eastAsia" w:ascii="宋体" w:hAnsi="宋体" w:eastAsia="宋体" w:cs="宋体"/>
          <w:b/>
          <w:color w:val="auto"/>
          <w:sz w:val="21"/>
          <w:szCs w:val="21"/>
        </w:rPr>
        <w:t>附相关证明材料清晰</w:t>
      </w:r>
      <w:r>
        <w:rPr>
          <w:rFonts w:hint="eastAsia" w:ascii="宋体" w:hAnsi="宋体" w:eastAsia="宋体" w:cs="宋体"/>
          <w:b/>
          <w:color w:val="auto"/>
          <w:sz w:val="21"/>
          <w:szCs w:val="21"/>
          <w:lang w:val="en-US" w:eastAsia="zh-CN"/>
        </w:rPr>
        <w:t>扫描件或</w:t>
      </w:r>
      <w:r>
        <w:rPr>
          <w:rFonts w:hint="eastAsia" w:ascii="宋体" w:hAnsi="宋体" w:eastAsia="宋体" w:cs="宋体"/>
          <w:b/>
          <w:color w:val="auto"/>
          <w:sz w:val="21"/>
          <w:szCs w:val="21"/>
        </w:rPr>
        <w:t>影印件，未按照要求详细完整填写此表，导致的后果由</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自行承担</w:t>
      </w:r>
      <w:r>
        <w:rPr>
          <w:rFonts w:hint="eastAsia" w:ascii="宋体" w:hAnsi="宋体" w:eastAsia="宋体" w:cs="宋体"/>
          <w:b/>
          <w:color w:val="auto"/>
          <w:sz w:val="21"/>
          <w:szCs w:val="21"/>
          <w:lang w:eastAsia="zh-CN"/>
        </w:rPr>
        <w:t>。</w:t>
      </w:r>
    </w:p>
    <w:p w14:paraId="50F87D53">
      <w:pPr>
        <w:pStyle w:val="13"/>
        <w:snapToGrid w:val="0"/>
        <w:spacing w:line="360" w:lineRule="auto"/>
        <w:ind w:firstLine="420" w:firstLineChars="200"/>
        <w:jc w:val="right"/>
        <w:rPr>
          <w:rFonts w:hint="eastAsia" w:ascii="宋体" w:hAnsi="宋体" w:eastAsia="宋体" w:cs="宋体"/>
          <w:color w:val="auto"/>
          <w:sz w:val="21"/>
          <w:szCs w:val="21"/>
          <w:lang w:eastAsia="zh-CN"/>
        </w:rPr>
      </w:pPr>
    </w:p>
    <w:p w14:paraId="665DBB94">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7D23F132">
      <w:pPr>
        <w:keepNext w:val="0"/>
        <w:keepLines w:val="0"/>
        <w:pageBreakBefore w:val="0"/>
        <w:widowControl/>
        <w:kinsoku/>
        <w:wordWrap/>
        <w:overflowPunct/>
        <w:topLinePunct w:val="0"/>
        <w:autoSpaceDE/>
        <w:autoSpaceDN/>
        <w:adjustRightInd/>
        <w:snapToGrid/>
        <w:spacing w:line="360" w:lineRule="auto"/>
        <w:ind w:left="0" w:leftChars="0"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1809D86D">
      <w:pPr>
        <w:spacing w:line="360" w:lineRule="auto"/>
        <w:ind w:left="0" w:leftChars="0" w:firstLine="0" w:firstLineChars="0"/>
        <w:rPr>
          <w:rFonts w:hint="eastAsia" w:ascii="宋体" w:hAnsi="宋体" w:eastAsia="宋体" w:cs="宋体"/>
          <w:color w:val="auto"/>
          <w:sz w:val="21"/>
          <w:szCs w:val="21"/>
          <w:lang w:eastAsia="zh-CN"/>
        </w:rPr>
      </w:pPr>
    </w:p>
    <w:p w14:paraId="1537AF40">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九</w:t>
      </w:r>
    </w:p>
    <w:p w14:paraId="0D750710">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p>
    <w:p w14:paraId="00828B84">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zh-CN" w:eastAsia="zh-CN"/>
        </w:rPr>
        <w:t>拟投入本项目的施工设备情况表</w:t>
      </w:r>
      <w:r>
        <w:rPr>
          <w:rFonts w:hint="eastAsia" w:ascii="宋体" w:hAnsi="宋体" w:cs="宋体"/>
          <w:b/>
          <w:color w:val="auto"/>
          <w:sz w:val="21"/>
          <w:szCs w:val="21"/>
          <w:lang w:val="zh-CN" w:eastAsia="zh-CN"/>
        </w:rPr>
        <w:t>（如有）</w:t>
      </w:r>
    </w:p>
    <w:p w14:paraId="1859C864">
      <w:pPr>
        <w:spacing w:line="360" w:lineRule="auto"/>
        <w:ind w:firstLine="0"/>
        <w:jc w:val="both"/>
        <w:rPr>
          <w:rFonts w:hint="eastAsia" w:ascii="宋体" w:hAnsi="宋体" w:eastAsia="宋体" w:cs="宋体"/>
          <w:color w:val="auto"/>
          <w:sz w:val="21"/>
          <w:szCs w:val="21"/>
          <w:lang w:eastAsia="zh-CN"/>
        </w:rPr>
      </w:pPr>
    </w:p>
    <w:p w14:paraId="2FB99AEF">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编号</w:t>
      </w:r>
      <w:r>
        <w:rPr>
          <w:rFonts w:hint="eastAsia" w:ascii="宋体" w:hAnsi="宋体" w:eastAsia="宋体" w:cs="宋体"/>
          <w:color w:val="auto"/>
          <w:sz w:val="21"/>
          <w:szCs w:val="21"/>
        </w:rPr>
        <w:t>：</w:t>
      </w:r>
    </w:p>
    <w:p w14:paraId="186AB6C3">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rPr>
        <w:t>：</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04"/>
        <w:gridCol w:w="1907"/>
        <w:gridCol w:w="1907"/>
        <w:gridCol w:w="1638"/>
        <w:gridCol w:w="1715"/>
      </w:tblGrid>
      <w:tr w14:paraId="1A01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7FA8C8B9">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设备名称</w:t>
            </w:r>
          </w:p>
        </w:tc>
        <w:tc>
          <w:tcPr>
            <w:tcW w:w="1907" w:type="dxa"/>
            <w:shd w:val="clear" w:color="auto" w:fill="auto"/>
            <w:vAlign w:val="center"/>
          </w:tcPr>
          <w:p w14:paraId="41F3D3B8">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型号</w:t>
            </w:r>
          </w:p>
        </w:tc>
        <w:tc>
          <w:tcPr>
            <w:tcW w:w="1907" w:type="dxa"/>
            <w:shd w:val="clear" w:color="auto" w:fill="auto"/>
            <w:vAlign w:val="center"/>
          </w:tcPr>
          <w:p w14:paraId="6ECEF0D4">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价值</w:t>
            </w:r>
          </w:p>
        </w:tc>
        <w:tc>
          <w:tcPr>
            <w:tcW w:w="1638" w:type="dxa"/>
            <w:shd w:val="clear" w:color="auto" w:fill="auto"/>
            <w:vAlign w:val="center"/>
          </w:tcPr>
          <w:p w14:paraId="02C93F9B">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715" w:type="dxa"/>
            <w:shd w:val="clear" w:color="auto" w:fill="auto"/>
            <w:vAlign w:val="center"/>
          </w:tcPr>
          <w:p w14:paraId="452B1353">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用途</w:t>
            </w:r>
          </w:p>
        </w:tc>
      </w:tr>
      <w:tr w14:paraId="764D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53D9DFB4">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57F5C8B2">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52458485">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4C3AA29">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031838D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3B25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68BF14F4">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1DFDF40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4D0CC0F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594A632">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0F07C76E">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212F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5242F7AA">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41A29C46">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03ED5F9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07DCA66">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1BA4A045">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1118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3C6F8A6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6580061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59880F7F">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66DA0E97">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63A05CA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556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2C72D639">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20480F55">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10603B9E">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38A974CF">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6DCD298A">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265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27D2957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1041262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0FF8B7D7">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B193E0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3F53D272">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0EC5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150DE0A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42A41A4E">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7066A69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328999C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68EE6F4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73BB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487B23C6">
            <w:pPr>
              <w:keepNext w:val="0"/>
              <w:keepLines w:val="0"/>
              <w:pageBreakBefore w:val="0"/>
              <w:widowControl/>
              <w:kinsoku/>
              <w:wordWrap/>
              <w:overflowPunct/>
              <w:topLinePunct w:val="0"/>
              <w:autoSpaceDE/>
              <w:autoSpaceDN/>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907" w:type="dxa"/>
            <w:shd w:val="clear" w:color="auto" w:fill="auto"/>
            <w:vAlign w:val="center"/>
          </w:tcPr>
          <w:p w14:paraId="1C8024F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0E2D413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672890A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4204672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bl>
    <w:p w14:paraId="3DB07AB6">
      <w:pPr>
        <w:pStyle w:val="13"/>
        <w:keepNext w:val="0"/>
        <w:keepLines w:val="0"/>
        <w:pageBreakBefore w:val="0"/>
        <w:widowControl/>
        <w:kinsoku/>
        <w:wordWrap/>
        <w:overflowPunct/>
        <w:topLinePunct w:val="0"/>
        <w:autoSpaceDE/>
        <w:autoSpaceDN/>
        <w:adjustRightInd/>
        <w:snapToGrid/>
        <w:spacing w:before="318" w:beforeLines="100" w:line="360" w:lineRule="auto"/>
        <w:ind w:firstLine="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说明：</w:t>
      </w:r>
      <w:r>
        <w:rPr>
          <w:rFonts w:hint="eastAsia" w:ascii="宋体" w:hAnsi="宋体" w:eastAsia="宋体" w:cs="宋体"/>
          <w:b/>
          <w:color w:val="auto"/>
          <w:sz w:val="21"/>
          <w:szCs w:val="21"/>
          <w:lang w:val="en-US" w:eastAsia="zh-CN"/>
        </w:rPr>
        <w:t>根据要求</w:t>
      </w:r>
      <w:r>
        <w:rPr>
          <w:rFonts w:hint="eastAsia" w:ascii="宋体" w:hAnsi="宋体" w:eastAsia="宋体" w:cs="宋体"/>
          <w:b/>
          <w:color w:val="auto"/>
          <w:sz w:val="21"/>
          <w:szCs w:val="21"/>
        </w:rPr>
        <w:t>附相关证明材料清晰</w:t>
      </w:r>
      <w:r>
        <w:rPr>
          <w:rFonts w:hint="eastAsia" w:ascii="宋体" w:hAnsi="宋体" w:eastAsia="宋体" w:cs="宋体"/>
          <w:b/>
          <w:color w:val="auto"/>
          <w:sz w:val="21"/>
          <w:szCs w:val="21"/>
          <w:lang w:val="en-US" w:eastAsia="zh-CN"/>
        </w:rPr>
        <w:t>扫描件或</w:t>
      </w:r>
      <w:r>
        <w:rPr>
          <w:rFonts w:hint="eastAsia" w:ascii="宋体" w:hAnsi="宋体" w:eastAsia="宋体" w:cs="宋体"/>
          <w:b/>
          <w:color w:val="auto"/>
          <w:sz w:val="21"/>
          <w:szCs w:val="21"/>
        </w:rPr>
        <w:t>影印件，未按照要求详细完整填写此表，导致的后果由</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自行承担</w:t>
      </w:r>
      <w:r>
        <w:rPr>
          <w:rFonts w:hint="eastAsia" w:ascii="宋体" w:hAnsi="宋体" w:eastAsia="宋体" w:cs="宋体"/>
          <w:b/>
          <w:color w:val="auto"/>
          <w:sz w:val="21"/>
          <w:szCs w:val="21"/>
          <w:lang w:eastAsia="zh-CN"/>
        </w:rPr>
        <w:t>。</w:t>
      </w:r>
    </w:p>
    <w:p w14:paraId="1D9FF010">
      <w:pPr>
        <w:pStyle w:val="13"/>
        <w:spacing w:line="360" w:lineRule="auto"/>
        <w:ind w:firstLine="0"/>
        <w:rPr>
          <w:rFonts w:hint="eastAsia" w:ascii="宋体" w:hAnsi="宋体" w:eastAsia="宋体" w:cs="宋体"/>
          <w:b/>
          <w:color w:val="auto"/>
          <w:sz w:val="21"/>
          <w:szCs w:val="21"/>
          <w:lang w:eastAsia="zh-CN"/>
        </w:rPr>
      </w:pPr>
    </w:p>
    <w:p w14:paraId="0789E7BA">
      <w:pPr>
        <w:spacing w:line="360" w:lineRule="auto"/>
        <w:rPr>
          <w:rFonts w:hint="eastAsia" w:ascii="宋体" w:hAnsi="宋体" w:eastAsia="宋体" w:cs="宋体"/>
          <w:sz w:val="21"/>
          <w:szCs w:val="21"/>
          <w:lang w:eastAsia="zh-CN"/>
        </w:rPr>
      </w:pPr>
    </w:p>
    <w:p w14:paraId="7591FDBF">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35651781">
      <w:pPr>
        <w:keepNext w:val="0"/>
        <w:keepLines w:val="0"/>
        <w:pageBreakBefore w:val="0"/>
        <w:widowControl/>
        <w:kinsoku/>
        <w:wordWrap/>
        <w:overflowPunct/>
        <w:topLinePunct w:val="0"/>
        <w:autoSpaceDE/>
        <w:autoSpaceDN/>
        <w:adjustRightInd/>
        <w:snapToGrid/>
        <w:spacing w:line="360" w:lineRule="auto"/>
        <w:ind w:left="0" w:leftChars="0"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3DD24F15">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r>
        <w:rPr>
          <w:rFonts w:hint="eastAsia" w:ascii="宋体" w:hAnsi="宋体" w:eastAsia="宋体" w:cs="宋体"/>
          <w:b/>
          <w:color w:val="auto"/>
          <w:sz w:val="21"/>
          <w:szCs w:val="21"/>
          <w:lang w:val="en-US" w:eastAsia="zh-CN"/>
        </w:rPr>
        <w:t>附件十</w:t>
      </w:r>
    </w:p>
    <w:p w14:paraId="3C54DB22">
      <w:pPr>
        <w:keepNext w:val="0"/>
        <w:keepLines w:val="0"/>
        <w:pageBreakBefore w:val="0"/>
        <w:widowControl w:val="0"/>
        <w:kinsoku/>
        <w:wordWrap/>
        <w:overflowPunct/>
        <w:topLinePunct w:val="0"/>
        <w:autoSpaceDE/>
        <w:autoSpaceDN/>
        <w:adjustRightInd/>
        <w:snapToGrid/>
        <w:spacing w:line="360" w:lineRule="auto"/>
        <w:ind w:left="0" w:leftChars="0" w:right="0" w:rightChars="0" w:firstLine="0" w:firstLineChars="0"/>
        <w:jc w:val="center"/>
        <w:textAlignment w:val="auto"/>
        <w:rPr>
          <w:rFonts w:hint="eastAsia" w:ascii="宋体" w:hAnsi="宋体" w:eastAsia="宋体" w:cs="宋体"/>
          <w:b/>
          <w:sz w:val="21"/>
          <w:szCs w:val="21"/>
          <w:lang w:eastAsia="zh-CN"/>
        </w:rPr>
      </w:pPr>
    </w:p>
    <w:p w14:paraId="1AAF3EE7">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诚信投标承诺函</w:t>
      </w:r>
    </w:p>
    <w:p w14:paraId="226691B3">
      <w:pPr>
        <w:pStyle w:val="13"/>
        <w:keepNext w:val="0"/>
        <w:keepLines w:val="0"/>
        <w:pageBreakBefore w:val="0"/>
        <w:widowControl w:val="0"/>
        <w:kinsoku/>
        <w:wordWrap/>
        <w:overflowPunct/>
        <w:topLinePunct w:val="0"/>
        <w:autoSpaceDE/>
        <w:autoSpaceDN/>
        <w:adjustRightInd/>
        <w:snapToGrid/>
        <w:spacing w:line="360" w:lineRule="auto"/>
        <w:ind w:left="0" w:leftChars="0" w:right="0" w:rightChars="0" w:firstLine="0" w:firstLineChars="0"/>
        <w:textAlignment w:val="auto"/>
        <w:rPr>
          <w:rFonts w:hint="eastAsia" w:ascii="宋体" w:hAnsi="宋体" w:eastAsia="宋体" w:cs="宋体"/>
          <w:sz w:val="21"/>
          <w:szCs w:val="21"/>
          <w:u w:val="single"/>
        </w:rPr>
      </w:pPr>
    </w:p>
    <w:p w14:paraId="771FEFED">
      <w:pPr>
        <w:pStyle w:val="13"/>
        <w:keepNext w:val="0"/>
        <w:keepLines w:val="0"/>
        <w:pageBreakBefore w:val="0"/>
        <w:widowControl w:val="0"/>
        <w:kinsoku/>
        <w:wordWrap/>
        <w:overflowPunct/>
        <w:topLinePunct w:val="0"/>
        <w:autoSpaceDE/>
        <w:autoSpaceDN/>
        <w:adjustRightInd/>
        <w:snapToGrid/>
        <w:spacing w:after="160" w:afterLines="50" w:line="360" w:lineRule="auto"/>
        <w:ind w:left="0" w:leftChars="0" w:right="0" w:rightChars="0" w:firstLine="0" w:firstLineChars="0"/>
        <w:textAlignment w:val="auto"/>
        <w:rPr>
          <w:rFonts w:hint="eastAsia" w:ascii="宋体" w:hAnsi="宋体" w:eastAsia="宋体" w:cs="宋体"/>
          <w:b/>
          <w:color w:val="auto"/>
          <w:sz w:val="21"/>
          <w:szCs w:val="21"/>
          <w:u w:val="single"/>
          <w:lang w:val="en-US" w:eastAsia="zh-CN"/>
        </w:rPr>
      </w:pPr>
    </w:p>
    <w:p w14:paraId="1AA55336">
      <w:pPr>
        <w:pStyle w:val="13"/>
        <w:keepNext w:val="0"/>
        <w:keepLines w:val="0"/>
        <w:pageBreakBefore w:val="0"/>
        <w:widowControl w:val="0"/>
        <w:kinsoku/>
        <w:wordWrap/>
        <w:overflowPunct/>
        <w:topLinePunct w:val="0"/>
        <w:autoSpaceDE/>
        <w:autoSpaceDN/>
        <w:adjustRightInd/>
        <w:snapToGrid/>
        <w:spacing w:after="160" w:afterLines="50" w:line="360" w:lineRule="auto"/>
        <w:ind w:left="0" w:leftChars="0" w:right="0" w:rightChars="0" w:firstLine="0" w:firstLineChars="0"/>
        <w:textAlignment w:val="auto"/>
        <w:rPr>
          <w:rFonts w:hint="eastAsia" w:ascii="宋体" w:hAnsi="宋体" w:eastAsia="宋体" w:cs="宋体"/>
          <w:sz w:val="21"/>
          <w:szCs w:val="21"/>
          <w:u w:val="single"/>
        </w:rPr>
      </w:pPr>
      <w:r>
        <w:rPr>
          <w:rFonts w:hint="eastAsia" w:hAnsi="宋体" w:cs="宋体"/>
          <w:b/>
          <w:color w:val="auto"/>
          <w:sz w:val="21"/>
          <w:szCs w:val="21"/>
          <w:u w:val="single"/>
          <w:lang w:val="en-US" w:eastAsia="zh-CN"/>
        </w:rPr>
        <w:t>大冶市自然资源和规划局</w:t>
      </w:r>
      <w:r>
        <w:rPr>
          <w:rFonts w:hint="eastAsia" w:ascii="宋体" w:hAnsi="宋体" w:eastAsia="宋体" w:cs="宋体"/>
          <w:sz w:val="21"/>
          <w:szCs w:val="21"/>
          <w:u w:val="single"/>
        </w:rPr>
        <w:t>:</w:t>
      </w:r>
    </w:p>
    <w:p w14:paraId="48DB3105">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单位名称：</w:t>
      </w:r>
      <w:r>
        <w:rPr>
          <w:rFonts w:hint="eastAsia" w:ascii="宋体" w:hAnsi="宋体" w:eastAsia="宋体" w:cs="宋体"/>
          <w:sz w:val="21"/>
          <w:szCs w:val="21"/>
          <w:u w:val="single"/>
        </w:rPr>
        <w:t xml:space="preserve">                                     </w:t>
      </w:r>
    </w:p>
    <w:p w14:paraId="1DEEA70C">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p>
    <w:p w14:paraId="324E050D">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5F24E988">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手机：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固定电话：</w:t>
      </w:r>
      <w:r>
        <w:rPr>
          <w:rFonts w:hint="eastAsia" w:ascii="宋体" w:hAnsi="宋体" w:eastAsia="宋体" w:cs="宋体"/>
          <w:sz w:val="21"/>
          <w:szCs w:val="21"/>
          <w:u w:val="single"/>
        </w:rPr>
        <w:t xml:space="preserve">             </w:t>
      </w:r>
    </w:p>
    <w:p w14:paraId="06A956DD">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为维护市场公平竞争，营造诚实守信的招投标交易环境，我在此慎重作出如下承诺：</w:t>
      </w:r>
    </w:p>
    <w:p w14:paraId="3FAECC74">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1、我单位提供的一切材料都是真实、合法、有效的；</w:t>
      </w:r>
    </w:p>
    <w:p w14:paraId="3AB48F6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2、我单位不与采购人、其他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及代理机构串通投标，损害国家利益、社会利益和他人的合法权益；</w:t>
      </w:r>
    </w:p>
    <w:p w14:paraId="4502201B">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3、我单位不向采购人、谈判小组成员及相关人员行贿，牟取成交；</w:t>
      </w:r>
    </w:p>
    <w:p w14:paraId="2C09607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4、我单位不以他人名义投标或者其他弄虚作假的方式参与投标、骗取成交；</w:t>
      </w:r>
    </w:p>
    <w:p w14:paraId="7D3FC555">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5、我单位不出借资质，不接受任何形式的挂靠，不扰乱招投标市场秩序；</w:t>
      </w:r>
    </w:p>
    <w:p w14:paraId="07856FDB">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6、我单位不在投标中哄抬价格或恶意压价；</w:t>
      </w:r>
    </w:p>
    <w:p w14:paraId="0B90F8B6">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7、我单位不在招投标活动中虚假投诉；</w:t>
      </w:r>
    </w:p>
    <w:p w14:paraId="6FBCA247">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8、我单位在成交后不转包和非法分包；</w:t>
      </w:r>
    </w:p>
    <w:p w14:paraId="0FE3C1C0">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9、我单位在成交合同履行中不违背合同实质性条款；</w:t>
      </w:r>
    </w:p>
    <w:p w14:paraId="1D124334">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10、我单位在招投标活动中严格遵守相关法律、法规、规章、规定，诚实守信。</w:t>
      </w:r>
    </w:p>
    <w:p w14:paraId="3D56D55D">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eastAsia="zh-CN"/>
        </w:rPr>
        <w:t>本单位如有违反承诺内容的行为，自愿接受</w:t>
      </w:r>
      <w:r>
        <w:rPr>
          <w:rFonts w:hint="eastAsia" w:ascii="宋体" w:hAnsi="宋体" w:eastAsia="宋体" w:cs="宋体"/>
          <w:color w:val="auto"/>
          <w:sz w:val="21"/>
          <w:szCs w:val="21"/>
          <w:lang w:val="en-US" w:eastAsia="zh-CN"/>
        </w:rPr>
        <w:t>大冶市政府采购办公室</w:t>
      </w:r>
      <w:r>
        <w:rPr>
          <w:rFonts w:hint="eastAsia" w:ascii="宋体" w:hAnsi="宋体" w:eastAsia="宋体" w:cs="宋体"/>
          <w:color w:val="auto"/>
          <w:sz w:val="21"/>
          <w:szCs w:val="21"/>
          <w:lang w:eastAsia="zh-CN"/>
        </w:rPr>
        <w:t>及相关行政监督部门的处罚，自愿放弃投标保证金要求退还的权利。同意记不良行为记录，并上网公示，并愿意承担因此产生的一切法律责任</w:t>
      </w:r>
      <w:r>
        <w:rPr>
          <w:rFonts w:hint="eastAsia" w:ascii="宋体" w:hAnsi="宋体" w:eastAsia="宋体" w:cs="宋体"/>
          <w:sz w:val="21"/>
          <w:szCs w:val="21"/>
        </w:rPr>
        <w:t>。</w:t>
      </w:r>
    </w:p>
    <w:p w14:paraId="6199DF52">
      <w:pPr>
        <w:keepLines w:val="0"/>
        <w:pageBreakBefore w:val="0"/>
        <w:kinsoku/>
        <w:overflowPunct/>
        <w:topLinePunct w:val="0"/>
        <w:spacing w:line="360" w:lineRule="auto"/>
        <w:ind w:left="0" w:leftChars="0" w:right="0" w:rightChars="0" w:firstLine="0" w:firstLineChars="0"/>
        <w:rPr>
          <w:rFonts w:hint="eastAsia" w:ascii="宋体" w:hAnsi="宋体" w:eastAsia="宋体" w:cs="宋体"/>
          <w:sz w:val="21"/>
          <w:szCs w:val="21"/>
        </w:rPr>
      </w:pPr>
    </w:p>
    <w:p w14:paraId="71E0324E">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673C4900">
      <w:pPr>
        <w:keepNext w:val="0"/>
        <w:keepLines w:val="0"/>
        <w:pageBreakBefore w:val="0"/>
        <w:kinsoku/>
        <w:wordWrap/>
        <w:overflowPunct/>
        <w:topLinePunct w:val="0"/>
        <w:autoSpaceDE/>
        <w:autoSpaceDN/>
        <w:adjustRightInd/>
        <w:snapToGrid/>
        <w:spacing w:line="360" w:lineRule="auto"/>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5D96DDA2">
      <w:pPr>
        <w:pStyle w:val="38"/>
        <w:spacing w:line="360" w:lineRule="auto"/>
        <w:rPr>
          <w:rFonts w:hint="eastAsia" w:ascii="宋体" w:hAnsi="宋体" w:eastAsia="宋体" w:cs="宋体"/>
          <w:sz w:val="21"/>
          <w:szCs w:val="21"/>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sz w:val="21"/>
          <w:szCs w:val="21"/>
          <w:lang w:eastAsia="zh-CN"/>
        </w:rPr>
        <w:br w:type="page"/>
      </w:r>
    </w:p>
    <w:p w14:paraId="3D1E8EFC">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sz w:val="21"/>
          <w:szCs w:val="21"/>
          <w:lang w:val="zh-CN"/>
        </w:rPr>
      </w:pPr>
      <w:r>
        <w:rPr>
          <w:rFonts w:hint="eastAsia" w:ascii="宋体" w:hAnsi="宋体" w:eastAsia="宋体" w:cs="宋体"/>
          <w:b/>
          <w:color w:val="auto"/>
          <w:sz w:val="21"/>
          <w:szCs w:val="21"/>
          <w:lang w:val="en-US" w:eastAsia="zh-CN"/>
        </w:rPr>
        <w:t>（二）相关政策文件</w:t>
      </w:r>
    </w:p>
    <w:p w14:paraId="2F22B042">
      <w:pPr>
        <w:spacing w:line="360" w:lineRule="auto"/>
        <w:jc w:val="center"/>
        <w:rPr>
          <w:rFonts w:hint="eastAsia" w:ascii="宋体" w:hAnsi="宋体" w:eastAsia="宋体" w:cs="宋体"/>
          <w:b/>
          <w:sz w:val="21"/>
          <w:szCs w:val="21"/>
          <w:shd w:val="clear" w:color="auto" w:fill="FFFFFF"/>
          <w:lang w:val="zh-CN"/>
        </w:rPr>
      </w:pPr>
      <w:r>
        <w:rPr>
          <w:rFonts w:hint="eastAsia" w:ascii="宋体" w:hAnsi="宋体" w:eastAsia="宋体" w:cs="宋体"/>
          <w:b/>
          <w:sz w:val="21"/>
          <w:szCs w:val="21"/>
          <w:shd w:val="clear" w:color="auto" w:fill="FFFFFF"/>
          <w:lang w:val="zh-CN"/>
        </w:rPr>
        <w:t>中小企业声明函</w:t>
      </w:r>
    </w:p>
    <w:p w14:paraId="1B97074D">
      <w:pPr>
        <w:spacing w:line="360" w:lineRule="auto"/>
        <w:rPr>
          <w:rFonts w:hint="eastAsia" w:ascii="宋体" w:hAnsi="宋体" w:eastAsia="宋体" w:cs="宋体"/>
          <w:sz w:val="21"/>
          <w:szCs w:val="21"/>
          <w:lang w:val="zh-CN"/>
        </w:rPr>
      </w:pPr>
    </w:p>
    <w:p w14:paraId="7B3C6814">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453" w:name="OLE_LINK13"/>
      <w:bookmarkStart w:id="454" w:name="OLE_LINK14"/>
      <w:r>
        <w:rPr>
          <w:rFonts w:hint="eastAsia" w:ascii="宋体" w:hAnsi="宋体" w:eastAsia="宋体" w:cs="宋体"/>
          <w:color w:val="auto"/>
          <w:sz w:val="21"/>
          <w:szCs w:val="21"/>
          <w:lang w:eastAsia="zh-CN"/>
        </w:rPr>
        <w:t>中小企业声明函（工程、服务）</w:t>
      </w:r>
    </w:p>
    <w:p w14:paraId="369D95C8">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u w:val="single"/>
          <w:lang w:eastAsia="zh-CN"/>
        </w:rPr>
        <w:t>（单位名称）</w:t>
      </w:r>
      <w:r>
        <w:rPr>
          <w:rFonts w:hint="eastAsia" w:ascii="宋体" w:hAnsi="宋体" w:eastAsia="宋体" w:cs="宋体"/>
          <w:color w:val="auto"/>
          <w:sz w:val="21"/>
          <w:szCs w:val="21"/>
          <w:lang w:eastAsia="zh-CN"/>
        </w:rPr>
        <w:t xml:space="preserve"> 的 </w:t>
      </w:r>
      <w:r>
        <w:rPr>
          <w:rFonts w:hint="eastAsia" w:ascii="宋体" w:hAnsi="宋体" w:eastAsia="宋体" w:cs="宋体"/>
          <w:color w:val="auto"/>
          <w:sz w:val="21"/>
          <w:szCs w:val="21"/>
          <w:u w:val="single"/>
          <w:lang w:eastAsia="zh-CN"/>
        </w:rPr>
        <w:t>（项目名称）</w:t>
      </w:r>
      <w:r>
        <w:rPr>
          <w:rFonts w:hint="eastAsia" w:ascii="宋体" w:hAnsi="宋体" w:eastAsia="宋体" w:cs="宋体"/>
          <w:color w:val="auto"/>
          <w:sz w:val="21"/>
          <w:szCs w:val="21"/>
          <w:lang w:eastAsia="zh-CN"/>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749A0985">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 </w:t>
      </w:r>
      <w:r>
        <w:rPr>
          <w:rFonts w:hint="eastAsia" w:ascii="宋体" w:hAnsi="宋体" w:eastAsia="宋体" w:cs="宋体"/>
          <w:color w:val="auto"/>
          <w:sz w:val="21"/>
          <w:szCs w:val="21"/>
          <w:u w:val="single"/>
          <w:lang w:eastAsia="zh-CN"/>
        </w:rPr>
        <w:t xml:space="preserve">（标的名称） </w:t>
      </w:r>
      <w:r>
        <w:rPr>
          <w:rFonts w:hint="eastAsia" w:ascii="宋体" w:hAnsi="宋体" w:eastAsia="宋体" w:cs="宋体"/>
          <w:color w:val="auto"/>
          <w:sz w:val="21"/>
          <w:szCs w:val="21"/>
          <w:lang w:eastAsia="zh-CN"/>
        </w:rPr>
        <w:t xml:space="preserve">，属于 </w:t>
      </w:r>
      <w:r>
        <w:rPr>
          <w:rFonts w:hint="eastAsia" w:ascii="宋体" w:hAnsi="宋体" w:eastAsia="宋体" w:cs="宋体"/>
          <w:color w:val="auto"/>
          <w:sz w:val="21"/>
          <w:szCs w:val="21"/>
          <w:u w:val="single"/>
          <w:lang w:eastAsia="zh-CN"/>
        </w:rPr>
        <w:t xml:space="preserve">（采购文件中明确的所属行业） </w:t>
      </w:r>
      <w:r>
        <w:rPr>
          <w:rFonts w:hint="eastAsia" w:ascii="宋体" w:hAnsi="宋体" w:eastAsia="宋体" w:cs="宋体"/>
          <w:color w:val="auto"/>
          <w:sz w:val="21"/>
          <w:szCs w:val="21"/>
          <w:lang w:eastAsia="zh-CN"/>
        </w:rPr>
        <w:t>；承建（承接）企业为</w:t>
      </w:r>
      <w:r>
        <w:rPr>
          <w:rFonts w:hint="eastAsia" w:ascii="宋体" w:hAnsi="宋体" w:eastAsia="宋体" w:cs="宋体"/>
          <w:color w:val="auto"/>
          <w:sz w:val="21"/>
          <w:szCs w:val="21"/>
          <w:u w:val="single"/>
          <w:lang w:eastAsia="zh-CN"/>
        </w:rPr>
        <w:t xml:space="preserve"> （企业名称）</w:t>
      </w:r>
      <w:r>
        <w:rPr>
          <w:rFonts w:hint="eastAsia" w:ascii="宋体" w:hAnsi="宋体" w:eastAsia="宋体" w:cs="宋体"/>
          <w:color w:val="auto"/>
          <w:sz w:val="21"/>
          <w:szCs w:val="21"/>
          <w:lang w:eastAsia="zh-CN"/>
        </w:rPr>
        <w:t xml:space="preserve">  ，从业人员</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人，营业收入为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万元，资产总额为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万元，属于</w:t>
      </w:r>
      <w:r>
        <w:rPr>
          <w:rFonts w:hint="eastAsia" w:ascii="宋体" w:hAnsi="宋体" w:eastAsia="宋体" w:cs="宋体"/>
          <w:color w:val="auto"/>
          <w:sz w:val="21"/>
          <w:szCs w:val="21"/>
          <w:u w:val="single"/>
          <w:lang w:eastAsia="zh-CN"/>
        </w:rPr>
        <w:t>（中型企业、小型企业、微型企业）</w:t>
      </w:r>
      <w:r>
        <w:rPr>
          <w:rFonts w:hint="eastAsia" w:ascii="宋体" w:hAnsi="宋体" w:eastAsia="宋体" w:cs="宋体"/>
          <w:color w:val="auto"/>
          <w:sz w:val="21"/>
          <w:szCs w:val="21"/>
          <w:lang w:eastAsia="zh-CN"/>
        </w:rPr>
        <w:t>；</w:t>
      </w:r>
    </w:p>
    <w:p w14:paraId="1A4B6C3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 </w:t>
      </w:r>
      <w:r>
        <w:rPr>
          <w:rFonts w:hint="eastAsia" w:ascii="宋体" w:hAnsi="宋体" w:eastAsia="宋体" w:cs="宋体"/>
          <w:color w:val="auto"/>
          <w:sz w:val="21"/>
          <w:szCs w:val="21"/>
          <w:u w:val="single"/>
          <w:lang w:eastAsia="zh-CN"/>
        </w:rPr>
        <w:t>（标的名称）</w:t>
      </w:r>
      <w:r>
        <w:rPr>
          <w:rFonts w:hint="eastAsia" w:ascii="宋体" w:hAnsi="宋体" w:eastAsia="宋体" w:cs="宋体"/>
          <w:color w:val="auto"/>
          <w:sz w:val="21"/>
          <w:szCs w:val="21"/>
          <w:lang w:eastAsia="zh-CN"/>
        </w:rPr>
        <w:t xml:space="preserve"> ，属于 </w:t>
      </w:r>
      <w:r>
        <w:rPr>
          <w:rFonts w:hint="eastAsia" w:ascii="宋体" w:hAnsi="宋体" w:eastAsia="宋体" w:cs="宋体"/>
          <w:color w:val="auto"/>
          <w:sz w:val="21"/>
          <w:szCs w:val="21"/>
          <w:u w:val="single"/>
          <w:lang w:eastAsia="zh-CN"/>
        </w:rPr>
        <w:t xml:space="preserve">（采购文件中明确的所属行业） </w:t>
      </w:r>
      <w:r>
        <w:rPr>
          <w:rFonts w:hint="eastAsia" w:ascii="宋体" w:hAnsi="宋体" w:eastAsia="宋体" w:cs="宋体"/>
          <w:color w:val="auto"/>
          <w:sz w:val="21"/>
          <w:szCs w:val="21"/>
          <w:lang w:eastAsia="zh-CN"/>
        </w:rPr>
        <w:t xml:space="preserve">；承建（承接）企业为 </w:t>
      </w:r>
      <w:r>
        <w:rPr>
          <w:rFonts w:hint="eastAsia" w:ascii="宋体" w:hAnsi="宋体" w:eastAsia="宋体" w:cs="宋体"/>
          <w:color w:val="auto"/>
          <w:sz w:val="21"/>
          <w:szCs w:val="21"/>
          <w:u w:val="single"/>
          <w:lang w:eastAsia="zh-CN"/>
        </w:rPr>
        <w:t>（企业名称）</w:t>
      </w:r>
      <w:r>
        <w:rPr>
          <w:rFonts w:hint="eastAsia" w:ascii="宋体" w:hAnsi="宋体" w:eastAsia="宋体" w:cs="宋体"/>
          <w:color w:val="auto"/>
          <w:sz w:val="21"/>
          <w:szCs w:val="21"/>
          <w:lang w:eastAsia="zh-CN"/>
        </w:rPr>
        <w:t xml:space="preserve">  ，从业人员</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人，营业收入为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万元，资产总额为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万元，属于</w:t>
      </w:r>
      <w:r>
        <w:rPr>
          <w:rFonts w:hint="eastAsia" w:ascii="宋体" w:hAnsi="宋体" w:eastAsia="宋体" w:cs="宋体"/>
          <w:color w:val="auto"/>
          <w:sz w:val="21"/>
          <w:szCs w:val="21"/>
          <w:u w:val="single"/>
          <w:lang w:eastAsia="zh-CN"/>
        </w:rPr>
        <w:t>（中型企业、小型企业、微型企业）</w:t>
      </w:r>
      <w:r>
        <w:rPr>
          <w:rFonts w:hint="eastAsia" w:ascii="宋体" w:hAnsi="宋体" w:eastAsia="宋体" w:cs="宋体"/>
          <w:color w:val="auto"/>
          <w:sz w:val="21"/>
          <w:szCs w:val="21"/>
          <w:lang w:eastAsia="zh-CN"/>
        </w:rPr>
        <w:t>；</w:t>
      </w:r>
    </w:p>
    <w:p w14:paraId="04ACA767">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14:paraId="1979DB92">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以上企业，不属于大企业的分支机构，不存在控股股东为大企业的情形，也不存在与大企业的负责人为同一人的情形。</w:t>
      </w:r>
    </w:p>
    <w:p w14:paraId="59D00D09">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本企业对上述声明内容的真实性负责。如有虚假，将依法承担相应责任。</w:t>
      </w:r>
    </w:p>
    <w:p w14:paraId="29BE6C3B">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p>
    <w:p w14:paraId="14D1A663">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企业名称：</w:t>
      </w:r>
    </w:p>
    <w:p w14:paraId="0E505C82">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 期：</w:t>
      </w:r>
    </w:p>
    <w:p w14:paraId="725D6FB6">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p>
    <w:p w14:paraId="02D6C7DC">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说明：从业人员、营业收入、资产总额填报上一年度数据，无上一年度数据的新成立企业可不填报。</w:t>
      </w:r>
    </w:p>
    <w:p w14:paraId="7DCEA08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p>
    <w:p w14:paraId="41E97DF9">
      <w:pPr>
        <w:spacing w:line="360" w:lineRule="auto"/>
        <w:rPr>
          <w:rFonts w:hint="eastAsia" w:ascii="宋体" w:hAnsi="宋体" w:eastAsia="宋体" w:cs="宋体"/>
          <w:sz w:val="21"/>
          <w:szCs w:val="21"/>
        </w:rPr>
      </w:pPr>
      <w:r>
        <w:rPr>
          <w:rFonts w:hint="eastAsia" w:ascii="宋体" w:hAnsi="宋体" w:eastAsia="宋体" w:cs="宋体"/>
          <w:color w:val="000000"/>
          <w:spacing w:val="8"/>
          <w:sz w:val="21"/>
          <w:szCs w:val="21"/>
        </w:rPr>
        <w:drawing>
          <wp:inline distT="0" distB="0" distL="114300" distR="114300">
            <wp:extent cx="6397625" cy="8535035"/>
            <wp:effectExtent l="0" t="0" r="3175" b="14605"/>
            <wp:docPr id="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1"/>
                    <pic:cNvPicPr>
                      <a:picLocks noChangeAspect="1"/>
                    </pic:cNvPicPr>
                  </pic:nvPicPr>
                  <pic:blipFill>
                    <a:blip r:embed="rId13"/>
                    <a:srcRect l="4276" b="662"/>
                    <a:stretch>
                      <a:fillRect/>
                    </a:stretch>
                  </pic:blipFill>
                  <pic:spPr>
                    <a:xfrm>
                      <a:off x="0" y="0"/>
                      <a:ext cx="6397625" cy="8535035"/>
                    </a:xfrm>
                    <a:prstGeom prst="rect">
                      <a:avLst/>
                    </a:prstGeom>
                    <a:noFill/>
                    <a:ln w="9525">
                      <a:noFill/>
                    </a:ln>
                  </pic:spPr>
                </pic:pic>
              </a:graphicData>
            </a:graphic>
          </wp:inline>
        </w:drawing>
      </w:r>
    </w:p>
    <w:p w14:paraId="723D8A0E">
      <w:pPr>
        <w:spacing w:line="360" w:lineRule="auto"/>
        <w:rPr>
          <w:rFonts w:hint="eastAsia" w:ascii="宋体" w:hAnsi="宋体" w:eastAsia="宋体" w:cs="宋体"/>
          <w:sz w:val="21"/>
          <w:szCs w:val="21"/>
        </w:rPr>
        <w:sectPr>
          <w:footerReference r:id="rId11" w:type="default"/>
          <w:pgSz w:w="11906" w:h="16838"/>
          <w:pgMar w:top="1440" w:right="1080" w:bottom="1440" w:left="1080" w:header="851" w:footer="992" w:gutter="0"/>
          <w:cols w:space="720" w:num="1"/>
          <w:docGrid w:type="lines" w:linePitch="312" w:charSpace="0"/>
        </w:sectPr>
      </w:pPr>
    </w:p>
    <w:bookmarkEnd w:id="453"/>
    <w:bookmarkEnd w:id="454"/>
    <w:p w14:paraId="3D0D2EA6">
      <w:pPr>
        <w:spacing w:line="360" w:lineRule="auto"/>
        <w:rPr>
          <w:rFonts w:hint="eastAsia" w:ascii="宋体" w:hAnsi="宋体" w:eastAsia="宋体" w:cs="宋体"/>
          <w:kern w:val="0"/>
          <w:sz w:val="21"/>
          <w:szCs w:val="21"/>
        </w:rPr>
      </w:pPr>
      <w:bookmarkStart w:id="455" w:name="_Toc25132"/>
      <w:bookmarkStart w:id="456" w:name="_Toc2112"/>
      <w:bookmarkStart w:id="457" w:name="_Toc20058"/>
      <w:bookmarkStart w:id="458" w:name="_Toc27058"/>
      <w:bookmarkStart w:id="459" w:name="_Toc5946"/>
      <w:bookmarkStart w:id="460" w:name="_Toc7971"/>
      <w:r>
        <w:rPr>
          <w:rFonts w:hint="eastAsia" w:ascii="宋体" w:hAnsi="宋体" w:eastAsia="宋体" w:cs="宋体"/>
          <w:kern w:val="0"/>
          <w:sz w:val="21"/>
          <w:szCs w:val="21"/>
        </w:rPr>
        <w:t>1.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01FA97">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2.企业划分指标以现行统计制度为准。</w:t>
      </w:r>
    </w:p>
    <w:p w14:paraId="6A747294">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（1）从业人员，是指期末从业人员数，没有期末从业人员数的，采用全年平均人员数代替。</w:t>
      </w:r>
    </w:p>
    <w:p w14:paraId="4A1B6A55">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5DAFF1D">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（3）资产总额，采用资产总计代替。</w:t>
      </w:r>
    </w:p>
    <w:p w14:paraId="3F1847D8">
      <w:pPr>
        <w:spacing w:line="360" w:lineRule="auto"/>
        <w:rPr>
          <w:rFonts w:hint="eastAsia" w:ascii="宋体" w:hAnsi="宋体" w:eastAsia="宋体" w:cs="宋体"/>
          <w:sz w:val="21"/>
          <w:szCs w:val="21"/>
        </w:rPr>
      </w:pPr>
    </w:p>
    <w:p w14:paraId="4F13D589">
      <w:pPr>
        <w:spacing w:line="360" w:lineRule="auto"/>
        <w:rPr>
          <w:rFonts w:hint="eastAsia" w:ascii="宋体" w:hAnsi="宋体" w:eastAsia="宋体" w:cs="宋体"/>
          <w:sz w:val="21"/>
          <w:szCs w:val="21"/>
        </w:rPr>
      </w:pPr>
    </w:p>
    <w:p w14:paraId="596C958C">
      <w:pPr>
        <w:spacing w:line="360" w:lineRule="auto"/>
        <w:rPr>
          <w:rFonts w:hint="eastAsia" w:ascii="宋体" w:hAnsi="宋体" w:eastAsia="宋体" w:cs="宋体"/>
          <w:sz w:val="21"/>
          <w:szCs w:val="21"/>
        </w:rPr>
      </w:pPr>
    </w:p>
    <w:p w14:paraId="17A2626B">
      <w:pPr>
        <w:spacing w:line="360" w:lineRule="auto"/>
        <w:rPr>
          <w:rFonts w:hint="eastAsia" w:ascii="宋体" w:hAnsi="宋体" w:eastAsia="宋体" w:cs="宋体"/>
          <w:sz w:val="21"/>
          <w:szCs w:val="21"/>
          <w:lang w:val="zh-CN"/>
        </w:rPr>
      </w:pPr>
    </w:p>
    <w:p w14:paraId="2AD3B5B0">
      <w:pPr>
        <w:spacing w:line="360" w:lineRule="auto"/>
        <w:rPr>
          <w:rFonts w:hint="eastAsia" w:ascii="宋体" w:hAnsi="宋体" w:eastAsia="宋体" w:cs="宋体"/>
          <w:sz w:val="21"/>
          <w:szCs w:val="21"/>
          <w:lang w:val="zh-CN"/>
        </w:rPr>
        <w:sectPr>
          <w:pgSz w:w="11906" w:h="16838"/>
          <w:pgMar w:top="1440" w:right="1080" w:bottom="1440" w:left="1080" w:header="851" w:footer="992" w:gutter="0"/>
          <w:cols w:space="720" w:num="1"/>
          <w:docGrid w:type="lines" w:linePitch="312" w:charSpace="0"/>
        </w:sectPr>
      </w:pPr>
    </w:p>
    <w:p w14:paraId="26B8DFD7">
      <w:pPr>
        <w:spacing w:line="360" w:lineRule="auto"/>
        <w:rPr>
          <w:rFonts w:hint="eastAsia" w:ascii="宋体" w:hAnsi="宋体" w:eastAsia="宋体" w:cs="宋体"/>
          <w:sz w:val="21"/>
          <w:szCs w:val="21"/>
        </w:rPr>
      </w:pPr>
    </w:p>
    <w:p w14:paraId="7B83B252">
      <w:pPr>
        <w:spacing w:line="360" w:lineRule="auto"/>
        <w:rPr>
          <w:rFonts w:hint="eastAsia"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残疾人福利性单位声明函</w:t>
      </w:r>
      <w:bookmarkEnd w:id="455"/>
      <w:bookmarkEnd w:id="456"/>
      <w:bookmarkEnd w:id="457"/>
      <w:bookmarkEnd w:id="458"/>
      <w:bookmarkEnd w:id="459"/>
      <w:bookmarkEnd w:id="460"/>
    </w:p>
    <w:p w14:paraId="1C79417F">
      <w:pPr>
        <w:spacing w:line="360" w:lineRule="auto"/>
        <w:rPr>
          <w:rFonts w:hint="eastAsia" w:ascii="宋体" w:hAnsi="宋体" w:eastAsia="宋体" w:cs="宋体"/>
          <w:sz w:val="21"/>
          <w:szCs w:val="21"/>
        </w:rPr>
      </w:pPr>
    </w:p>
    <w:p w14:paraId="0BC6BB0A">
      <w:pPr>
        <w:spacing w:line="360" w:lineRule="auto"/>
        <w:rPr>
          <w:rFonts w:hint="eastAsia" w:ascii="宋体" w:hAnsi="宋体" w:eastAsia="宋体" w:cs="宋体"/>
          <w:spacing w:val="6"/>
          <w:sz w:val="21"/>
          <w:szCs w:val="21"/>
          <w:lang w:val="zh-CN"/>
        </w:rPr>
      </w:pPr>
      <w:r>
        <w:rPr>
          <w:rFonts w:hint="eastAsia" w:ascii="宋体" w:hAnsi="宋体" w:eastAsia="宋体" w:cs="宋体"/>
          <w:spacing w:val="6"/>
          <w:sz w:val="21"/>
          <w:szCs w:val="21"/>
        </w:rPr>
        <w:t>（若不是残疾人福利性单位则自行删除本页）</w:t>
      </w:r>
    </w:p>
    <w:p w14:paraId="24FAF597">
      <w:pPr>
        <w:spacing w:line="360" w:lineRule="auto"/>
        <w:rPr>
          <w:rFonts w:hint="eastAsia" w:ascii="宋体" w:hAnsi="宋体" w:eastAsia="宋体" w:cs="宋体"/>
          <w:sz w:val="21"/>
          <w:szCs w:val="21"/>
          <w:lang w:val="zh-CN"/>
        </w:rPr>
      </w:pPr>
    </w:p>
    <w:p w14:paraId="670C2942">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〔2017〕141</w:t>
      </w:r>
      <w:r>
        <w:rPr>
          <w:rFonts w:hint="eastAsia" w:ascii="宋体" w:hAnsi="宋体" w:eastAsia="宋体" w:cs="宋体"/>
          <w:spacing w:val="6"/>
          <w:sz w:val="21"/>
          <w:szCs w:val="21"/>
        </w:rPr>
        <w:t>号）的规定，本单位</w:t>
      </w:r>
      <w:r>
        <w:rPr>
          <w:rFonts w:hint="eastAsia" w:ascii="宋体" w:hAnsi="宋体" w:eastAsia="宋体" w:cs="宋体"/>
          <w:color w:val="000000"/>
          <w:sz w:val="21"/>
          <w:szCs w:val="21"/>
          <w:u w:val="single"/>
        </w:rPr>
        <w:t xml:space="preserve"> （单位名称） </w:t>
      </w:r>
      <w:r>
        <w:rPr>
          <w:rFonts w:hint="eastAsia" w:ascii="宋体" w:hAnsi="宋体" w:eastAsia="宋体" w:cs="宋体"/>
          <w:spacing w:val="6"/>
          <w:sz w:val="21"/>
          <w:szCs w:val="21"/>
        </w:rPr>
        <w:t>为符合条件的残疾人福利性单位（详见“残疾人福利性单位应当满足的条件”）。</w:t>
      </w:r>
    </w:p>
    <w:p w14:paraId="2A7A916D">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本单位参加</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rPr>
        <w:tab/>
      </w:r>
      <w:r>
        <w:rPr>
          <w:rFonts w:hint="eastAsia" w:ascii="宋体" w:hAnsi="宋体" w:eastAsia="宋体" w:cs="宋体"/>
          <w:bCs/>
          <w:sz w:val="21"/>
          <w:szCs w:val="21"/>
          <w:u w:val="single"/>
        </w:rPr>
        <w:t xml:space="preserve">(采购人名称)  </w:t>
      </w:r>
      <w:r>
        <w:rPr>
          <w:rFonts w:hint="eastAsia" w:ascii="宋体" w:hAnsi="宋体" w:eastAsia="宋体" w:cs="宋体"/>
          <w:bCs/>
          <w:sz w:val="21"/>
          <w:szCs w:val="21"/>
          <w:u w:val="single"/>
        </w:rPr>
        <w:tab/>
      </w:r>
      <w:r>
        <w:rPr>
          <w:rFonts w:hint="eastAsia" w:ascii="宋体" w:hAnsi="宋体" w:eastAsia="宋体" w:cs="宋体"/>
          <w:spacing w:val="6"/>
          <w:sz w:val="21"/>
          <w:szCs w:val="21"/>
        </w:rPr>
        <w:t>单位的</w:t>
      </w:r>
      <w:r>
        <w:rPr>
          <w:rFonts w:hint="eastAsia" w:ascii="宋体" w:hAnsi="宋体" w:eastAsia="宋体" w:cs="宋体"/>
          <w:sz w:val="21"/>
          <w:szCs w:val="21"/>
          <w:u w:val="single"/>
        </w:rPr>
        <w:tab/>
      </w:r>
      <w:r>
        <w:rPr>
          <w:rFonts w:hint="eastAsia" w:ascii="宋体" w:hAnsi="宋体" w:eastAsia="宋体" w:cs="宋体"/>
          <w:sz w:val="21"/>
          <w:szCs w:val="21"/>
          <w:u w:val="single"/>
          <w:lang w:val="zh-CN"/>
        </w:rPr>
        <w:t>（项目名称）</w:t>
      </w:r>
      <w:r>
        <w:rPr>
          <w:rFonts w:hint="eastAsia" w:ascii="宋体" w:hAnsi="宋体" w:eastAsia="宋体" w:cs="宋体"/>
          <w:sz w:val="21"/>
          <w:szCs w:val="21"/>
          <w:u w:val="single"/>
        </w:rPr>
        <w:tab/>
      </w:r>
      <w:r>
        <w:rPr>
          <w:rFonts w:hint="eastAsia" w:ascii="宋体" w:hAnsi="宋体" w:eastAsia="宋体" w:cs="宋体"/>
          <w:spacing w:val="6"/>
          <w:sz w:val="21"/>
          <w:szCs w:val="21"/>
        </w:rPr>
        <w:t>项目采购活动由本单位承担工程。</w:t>
      </w:r>
    </w:p>
    <w:p w14:paraId="3C85F9E3">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4787E47E">
      <w:pPr>
        <w:spacing w:line="360" w:lineRule="auto"/>
        <w:rPr>
          <w:rFonts w:hint="eastAsia" w:ascii="宋体" w:hAnsi="宋体" w:eastAsia="宋体" w:cs="宋体"/>
          <w:spacing w:val="6"/>
          <w:sz w:val="21"/>
          <w:szCs w:val="21"/>
        </w:rPr>
      </w:pPr>
    </w:p>
    <w:p w14:paraId="2B36EED0">
      <w:pPr>
        <w:spacing w:line="360" w:lineRule="auto"/>
        <w:rPr>
          <w:rFonts w:hint="eastAsia" w:ascii="宋体" w:hAnsi="宋体" w:eastAsia="宋体" w:cs="宋体"/>
          <w:spacing w:val="6"/>
          <w:sz w:val="21"/>
          <w:szCs w:val="21"/>
        </w:rPr>
      </w:pPr>
    </w:p>
    <w:p w14:paraId="045B1A18">
      <w:pPr>
        <w:spacing w:line="360" w:lineRule="auto"/>
        <w:rPr>
          <w:rFonts w:hint="eastAsia" w:ascii="宋体" w:hAnsi="宋体" w:eastAsia="宋体" w:cs="宋体"/>
          <w:bCs/>
          <w:spacing w:val="6"/>
          <w:sz w:val="21"/>
          <w:szCs w:val="21"/>
        </w:rPr>
      </w:pPr>
      <w:r>
        <w:rPr>
          <w:rFonts w:hint="eastAsia" w:ascii="宋体" w:hAnsi="宋体" w:eastAsia="宋体" w:cs="宋体"/>
          <w:bCs/>
          <w:spacing w:val="6"/>
          <w:sz w:val="21"/>
          <w:szCs w:val="21"/>
        </w:rPr>
        <w:t>单位名称（盖章）：</w:t>
      </w:r>
      <w:r>
        <w:rPr>
          <w:rFonts w:hint="eastAsia" w:ascii="宋体" w:hAnsi="宋体" w:eastAsia="宋体" w:cs="宋体"/>
          <w:bCs/>
          <w:sz w:val="21"/>
          <w:szCs w:val="21"/>
          <w:u w:val="single"/>
        </w:rPr>
        <w:t xml:space="preserve">                         </w:t>
      </w:r>
    </w:p>
    <w:p w14:paraId="2E76643F">
      <w:pPr>
        <w:spacing w:line="360" w:lineRule="auto"/>
        <w:rPr>
          <w:rFonts w:hint="eastAsia" w:ascii="宋体" w:hAnsi="宋体" w:eastAsia="宋体" w:cs="宋体"/>
          <w:bCs/>
          <w:spacing w:val="6"/>
          <w:sz w:val="21"/>
          <w:szCs w:val="21"/>
          <w:lang w:val="zh-CN"/>
        </w:rPr>
      </w:pPr>
      <w:r>
        <w:rPr>
          <w:rFonts w:hint="eastAsia" w:ascii="宋体" w:hAnsi="宋体" w:eastAsia="宋体" w:cs="宋体"/>
          <w:bCs/>
          <w:spacing w:val="6"/>
          <w:sz w:val="21"/>
          <w:szCs w:val="21"/>
          <w:lang w:val="zh-CN"/>
        </w:rPr>
        <w:t>法定代表人（签字或盖章）：</w:t>
      </w:r>
      <w:r>
        <w:rPr>
          <w:rFonts w:hint="eastAsia" w:ascii="宋体" w:hAnsi="宋体" w:eastAsia="宋体" w:cs="宋体"/>
          <w:bCs/>
          <w:sz w:val="21"/>
          <w:szCs w:val="21"/>
          <w:u w:val="single"/>
        </w:rPr>
        <w:t xml:space="preserve">                         </w:t>
      </w:r>
    </w:p>
    <w:p w14:paraId="6EE41696">
      <w:pPr>
        <w:spacing w:line="360" w:lineRule="auto"/>
        <w:rPr>
          <w:rFonts w:hint="eastAsia" w:ascii="宋体" w:hAnsi="宋体" w:eastAsia="宋体" w:cs="宋体"/>
          <w:bCs/>
          <w:spacing w:val="6"/>
          <w:sz w:val="21"/>
          <w:szCs w:val="21"/>
        </w:rPr>
      </w:pPr>
      <w:r>
        <w:rPr>
          <w:rFonts w:hint="eastAsia" w:ascii="宋体" w:hAnsi="宋体" w:eastAsia="宋体" w:cs="宋体"/>
          <w:bCs/>
          <w:spacing w:val="6"/>
          <w:sz w:val="21"/>
          <w:szCs w:val="21"/>
        </w:rPr>
        <w:t>日  期：</w:t>
      </w:r>
      <w:r>
        <w:rPr>
          <w:rFonts w:hint="eastAsia" w:ascii="宋体" w:hAnsi="宋体" w:eastAsia="宋体" w:cs="宋体"/>
          <w:bCs/>
          <w:sz w:val="21"/>
          <w:szCs w:val="21"/>
          <w:u w:val="single"/>
        </w:rPr>
        <w:t xml:space="preserve">                         </w:t>
      </w:r>
    </w:p>
    <w:p w14:paraId="4E2C002D">
      <w:pPr>
        <w:spacing w:line="360" w:lineRule="auto"/>
        <w:rPr>
          <w:rFonts w:hint="eastAsia" w:ascii="宋体" w:hAnsi="宋体" w:eastAsia="宋体" w:cs="宋体"/>
          <w:spacing w:val="6"/>
          <w:sz w:val="21"/>
          <w:szCs w:val="21"/>
        </w:rPr>
      </w:pPr>
    </w:p>
    <w:p w14:paraId="1994BD29">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说明：</w:t>
      </w:r>
    </w:p>
    <w:p w14:paraId="71CFB648">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1.投标人应提供符合规定的证明</w:t>
      </w:r>
      <w:r>
        <w:rPr>
          <w:rFonts w:hint="eastAsia" w:ascii="宋体" w:hAnsi="宋体" w:eastAsia="宋体" w:cs="宋体"/>
          <w:sz w:val="21"/>
          <w:szCs w:val="21"/>
        </w:rPr>
        <w:t>文件</w:t>
      </w:r>
      <w:r>
        <w:rPr>
          <w:rFonts w:hint="eastAsia" w:ascii="宋体" w:hAnsi="宋体" w:eastAsia="宋体" w:cs="宋体"/>
          <w:spacing w:val="6"/>
          <w:sz w:val="21"/>
          <w:szCs w:val="21"/>
        </w:rPr>
        <w:t>，未提供或提供不全的，</w:t>
      </w:r>
      <w:r>
        <w:rPr>
          <w:rFonts w:hint="eastAsia" w:ascii="宋体" w:hAnsi="宋体" w:eastAsia="宋体" w:cs="宋体"/>
          <w:sz w:val="21"/>
          <w:szCs w:val="21"/>
        </w:rPr>
        <w:t>评标委员会</w:t>
      </w:r>
      <w:r>
        <w:rPr>
          <w:rFonts w:hint="eastAsia" w:ascii="宋体" w:hAnsi="宋体" w:eastAsia="宋体" w:cs="宋体"/>
          <w:spacing w:val="6"/>
          <w:sz w:val="21"/>
          <w:szCs w:val="21"/>
        </w:rPr>
        <w:t>不予认定。</w:t>
      </w:r>
    </w:p>
    <w:p w14:paraId="548AB109">
      <w:pPr>
        <w:spacing w:line="360" w:lineRule="auto"/>
        <w:rPr>
          <w:rFonts w:hint="eastAsia" w:ascii="宋体" w:hAnsi="宋体" w:eastAsia="宋体" w:cs="宋体"/>
          <w:bCs/>
          <w:spacing w:val="6"/>
          <w:sz w:val="21"/>
          <w:szCs w:val="21"/>
        </w:rPr>
      </w:pPr>
      <w:r>
        <w:rPr>
          <w:rFonts w:hint="eastAsia" w:ascii="宋体" w:hAnsi="宋体" w:eastAsia="宋体" w:cs="宋体"/>
          <w:spacing w:val="6"/>
          <w:sz w:val="21"/>
          <w:szCs w:val="21"/>
        </w:rPr>
        <w:t>2.投标人</w:t>
      </w:r>
      <w:r>
        <w:rPr>
          <w:rFonts w:hint="eastAsia" w:ascii="宋体" w:hAnsi="宋体" w:eastAsia="宋体" w:cs="宋体"/>
          <w:spacing w:val="6"/>
          <w:sz w:val="21"/>
          <w:szCs w:val="21"/>
          <w:lang w:val="zh-CN"/>
        </w:rPr>
        <w:t>若不是残疾人福利性单位</w:t>
      </w:r>
      <w:r>
        <w:rPr>
          <w:rFonts w:hint="eastAsia" w:ascii="宋体" w:hAnsi="宋体" w:eastAsia="宋体" w:cs="宋体"/>
          <w:spacing w:val="6"/>
          <w:sz w:val="21"/>
          <w:szCs w:val="21"/>
        </w:rPr>
        <w:t>的，</w:t>
      </w:r>
      <w:r>
        <w:rPr>
          <w:rFonts w:hint="eastAsia" w:ascii="宋体" w:hAnsi="宋体" w:eastAsia="宋体" w:cs="宋体"/>
          <w:bCs/>
          <w:spacing w:val="6"/>
          <w:sz w:val="21"/>
          <w:szCs w:val="21"/>
        </w:rPr>
        <w:t>无需提供</w:t>
      </w:r>
      <w:r>
        <w:rPr>
          <w:rFonts w:hint="eastAsia" w:ascii="宋体" w:hAnsi="宋体" w:eastAsia="宋体" w:cs="宋体"/>
          <w:spacing w:val="6"/>
          <w:sz w:val="21"/>
          <w:szCs w:val="21"/>
        </w:rPr>
        <w:t>《残疾人福利性单位声明函》。</w:t>
      </w:r>
    </w:p>
    <w:p w14:paraId="6865ECE0">
      <w:pPr>
        <w:spacing w:line="360" w:lineRule="auto"/>
        <w:rPr>
          <w:rFonts w:hint="eastAsia" w:ascii="宋体" w:hAnsi="宋体" w:eastAsia="宋体" w:cs="宋体"/>
          <w:sz w:val="21"/>
          <w:szCs w:val="21"/>
        </w:rPr>
      </w:pPr>
    </w:p>
    <w:p w14:paraId="010CDB4B">
      <w:pPr>
        <w:spacing w:line="360" w:lineRule="auto"/>
        <w:rPr>
          <w:rFonts w:hint="eastAsia" w:ascii="宋体" w:hAnsi="宋体" w:eastAsia="宋体" w:cs="宋体"/>
          <w:sz w:val="21"/>
          <w:szCs w:val="21"/>
        </w:rPr>
        <w:sectPr>
          <w:pgSz w:w="11906" w:h="16838"/>
          <w:pgMar w:top="1440" w:right="1080" w:bottom="1440" w:left="1080" w:header="851" w:footer="992" w:gutter="0"/>
          <w:cols w:space="720" w:num="1"/>
          <w:docGrid w:type="lines" w:linePitch="312" w:charSpace="0"/>
        </w:sectPr>
      </w:pPr>
    </w:p>
    <w:p w14:paraId="57CDC4F3">
      <w:pPr>
        <w:spacing w:line="360" w:lineRule="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享受政府采购支持政策的残疾人福利性单位应当同时满足以下条件：</w:t>
      </w:r>
    </w:p>
    <w:p w14:paraId="2B0D5404">
      <w:pPr>
        <w:spacing w:line="360" w:lineRule="auto"/>
        <w:rPr>
          <w:rFonts w:hint="eastAsia" w:ascii="宋体" w:hAnsi="宋体" w:eastAsia="宋体" w:cs="宋体"/>
          <w:sz w:val="21"/>
          <w:szCs w:val="21"/>
        </w:rPr>
      </w:pPr>
      <w:r>
        <w:rPr>
          <w:rFonts w:hint="eastAsia" w:ascii="宋体" w:hAnsi="宋体" w:eastAsia="宋体" w:cs="宋体"/>
          <w:sz w:val="21"/>
          <w:szCs w:val="21"/>
        </w:rPr>
        <w:t>（一）安置的残疾人占本单位在职职工人数的比例不低于25%（含25%），并且安置的残疾人人数不少于10人（含10人）；</w:t>
      </w:r>
    </w:p>
    <w:p w14:paraId="341634F7">
      <w:pPr>
        <w:spacing w:line="360" w:lineRule="auto"/>
        <w:rPr>
          <w:rFonts w:hint="eastAsia"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14:paraId="382F11E0">
      <w:pPr>
        <w:spacing w:line="360" w:lineRule="auto"/>
        <w:rPr>
          <w:rFonts w:hint="eastAsia"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14:paraId="2AB1A3DC">
      <w:pPr>
        <w:spacing w:line="360" w:lineRule="auto"/>
        <w:rPr>
          <w:rFonts w:hint="eastAsia"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14:paraId="29B0A8D7">
      <w:pPr>
        <w:spacing w:line="360" w:lineRule="auto"/>
        <w:rPr>
          <w:rFonts w:hint="eastAsia" w:ascii="宋体" w:hAnsi="宋体" w:eastAsia="宋体" w:cs="宋体"/>
          <w:sz w:val="21"/>
          <w:szCs w:val="21"/>
        </w:rPr>
      </w:pPr>
      <w:r>
        <w:rPr>
          <w:rFonts w:hint="eastAsia" w:ascii="宋体" w:hAnsi="宋体" w:eastAsia="宋体" w:cs="宋体"/>
          <w:sz w:val="21"/>
          <w:szCs w:val="21"/>
        </w:rPr>
        <w:t>（五）提供本单位制造的货物、承担的工程或者服务（以下简称产品），或者提供其他残疾人福利性单位制造的货物（不包括使用非残疾人福利性单位注册商标的货物）。</w:t>
      </w:r>
    </w:p>
    <w:p w14:paraId="01B5B767">
      <w:pPr>
        <w:spacing w:line="360" w:lineRule="auto"/>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C289CC">
      <w:pPr>
        <w:spacing w:line="360" w:lineRule="auto"/>
        <w:rPr>
          <w:rFonts w:hint="eastAsia" w:ascii="宋体" w:hAnsi="宋体" w:eastAsia="宋体" w:cs="宋体"/>
          <w:sz w:val="21"/>
          <w:szCs w:val="21"/>
        </w:rPr>
      </w:pPr>
    </w:p>
    <w:p w14:paraId="15350D4C">
      <w:pPr>
        <w:spacing w:line="360" w:lineRule="auto"/>
        <w:rPr>
          <w:rFonts w:hint="eastAsia" w:ascii="宋体" w:hAnsi="宋体" w:eastAsia="宋体" w:cs="宋体"/>
          <w:sz w:val="21"/>
          <w:szCs w:val="21"/>
        </w:rPr>
        <w:sectPr>
          <w:pgSz w:w="11906" w:h="16838"/>
          <w:pgMar w:top="1440" w:right="1080" w:bottom="1440" w:left="1080" w:header="851" w:footer="992" w:gutter="0"/>
          <w:cols w:space="720" w:num="1"/>
          <w:docGrid w:type="lines" w:linePitch="312" w:charSpace="0"/>
        </w:sectPr>
      </w:pPr>
    </w:p>
    <w:p w14:paraId="00E5AE54">
      <w:pPr>
        <w:spacing w:line="360" w:lineRule="auto"/>
        <w:rPr>
          <w:rFonts w:hint="eastAsia" w:ascii="宋体" w:hAnsi="宋体" w:eastAsia="宋体" w:cs="宋体"/>
          <w:sz w:val="21"/>
          <w:szCs w:val="21"/>
          <w:lang w:val="zh-CN"/>
        </w:rPr>
      </w:pPr>
      <w:bookmarkStart w:id="461" w:name="_Toc13522"/>
      <w:bookmarkStart w:id="462" w:name="_Toc2580"/>
      <w:bookmarkStart w:id="463" w:name="_Toc19155"/>
      <w:bookmarkStart w:id="464" w:name="_Toc2458"/>
      <w:bookmarkStart w:id="465" w:name="_Toc801"/>
      <w:bookmarkStart w:id="466" w:name="_Toc12748"/>
    </w:p>
    <w:bookmarkEnd w:id="461"/>
    <w:bookmarkEnd w:id="462"/>
    <w:bookmarkEnd w:id="463"/>
    <w:bookmarkEnd w:id="464"/>
    <w:bookmarkEnd w:id="465"/>
    <w:bookmarkEnd w:id="466"/>
    <w:p w14:paraId="51FD63AA">
      <w:pPr>
        <w:spacing w:line="360" w:lineRule="auto"/>
        <w:rPr>
          <w:rFonts w:hint="eastAsia" w:ascii="宋体" w:hAnsi="宋体" w:eastAsia="宋体" w:cs="宋体"/>
          <w:sz w:val="21"/>
          <w:szCs w:val="21"/>
          <w:shd w:val="clear" w:color="auto" w:fill="FFFFFF"/>
          <w:lang w:val="zh-CN"/>
        </w:rPr>
      </w:pPr>
      <w:bookmarkStart w:id="467" w:name="_Toc18174"/>
      <w:bookmarkStart w:id="468" w:name="_Hlk169084431"/>
      <w:r>
        <w:rPr>
          <w:rFonts w:hint="eastAsia" w:ascii="宋体" w:hAnsi="宋体" w:eastAsia="宋体" w:cs="宋体"/>
          <w:sz w:val="21"/>
          <w:szCs w:val="21"/>
          <w:shd w:val="clear" w:color="auto" w:fill="FFFFFF"/>
          <w:lang w:val="zh-CN"/>
        </w:rPr>
        <w:t>监狱企业</w:t>
      </w:r>
      <w:bookmarkEnd w:id="467"/>
      <w:r>
        <w:rPr>
          <w:rFonts w:hint="eastAsia" w:ascii="宋体" w:hAnsi="宋体" w:eastAsia="宋体" w:cs="宋体"/>
          <w:sz w:val="21"/>
          <w:szCs w:val="21"/>
          <w:shd w:val="clear" w:color="auto" w:fill="FFFFFF"/>
          <w:lang w:val="zh-CN"/>
        </w:rPr>
        <w:t>声明函</w:t>
      </w:r>
    </w:p>
    <w:p w14:paraId="6E8CAB92">
      <w:pPr>
        <w:spacing w:line="360" w:lineRule="auto"/>
        <w:rPr>
          <w:rFonts w:hint="eastAsia" w:ascii="宋体" w:hAnsi="宋体" w:eastAsia="宋体" w:cs="宋体"/>
          <w:sz w:val="21"/>
          <w:szCs w:val="21"/>
        </w:rPr>
      </w:pPr>
    </w:p>
    <w:p w14:paraId="2AB9750A">
      <w:pPr>
        <w:spacing w:line="360" w:lineRule="auto"/>
        <w:rPr>
          <w:rFonts w:hint="eastAsia" w:ascii="宋体" w:hAnsi="宋体" w:eastAsia="宋体" w:cs="宋体"/>
          <w:spacing w:val="6"/>
          <w:sz w:val="21"/>
          <w:szCs w:val="21"/>
          <w:lang w:val="zh-CN"/>
        </w:rPr>
      </w:pPr>
      <w:r>
        <w:rPr>
          <w:rFonts w:hint="eastAsia" w:ascii="宋体" w:hAnsi="宋体" w:eastAsia="宋体" w:cs="宋体"/>
          <w:spacing w:val="6"/>
          <w:sz w:val="21"/>
          <w:szCs w:val="21"/>
        </w:rPr>
        <w:t>（若不是监狱企业则自行删除本页）</w:t>
      </w:r>
    </w:p>
    <w:p w14:paraId="167843A6">
      <w:pPr>
        <w:spacing w:line="360" w:lineRule="auto"/>
        <w:rPr>
          <w:rFonts w:hint="eastAsia" w:ascii="宋体" w:hAnsi="宋体" w:eastAsia="宋体" w:cs="宋体"/>
          <w:sz w:val="21"/>
          <w:szCs w:val="21"/>
        </w:rPr>
      </w:pPr>
    </w:p>
    <w:p w14:paraId="337297C3">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司法部关于政府采购支持监狱企业发展有关问题的通知》（财库〔2014〕68号）的规定，本单位</w:t>
      </w:r>
      <w:r>
        <w:rPr>
          <w:rFonts w:hint="eastAsia" w:ascii="宋体" w:hAnsi="宋体" w:eastAsia="宋体" w:cs="宋体"/>
          <w:color w:val="000000"/>
          <w:sz w:val="21"/>
          <w:szCs w:val="21"/>
          <w:u w:val="single"/>
        </w:rPr>
        <w:t xml:space="preserve"> （单位名称） </w:t>
      </w:r>
      <w:r>
        <w:rPr>
          <w:rFonts w:hint="eastAsia" w:ascii="宋体" w:hAnsi="宋体" w:eastAsia="宋体" w:cs="宋体"/>
          <w:spacing w:val="6"/>
          <w:sz w:val="21"/>
          <w:szCs w:val="21"/>
        </w:rPr>
        <w:t>为符合条件的监狱企业单位。</w:t>
      </w:r>
    </w:p>
    <w:p w14:paraId="55732EAD">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本单位参加</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rPr>
        <w:tab/>
      </w:r>
      <w:r>
        <w:rPr>
          <w:rFonts w:hint="eastAsia" w:ascii="宋体" w:hAnsi="宋体" w:eastAsia="宋体" w:cs="宋体"/>
          <w:bCs/>
          <w:sz w:val="21"/>
          <w:szCs w:val="21"/>
          <w:u w:val="single"/>
        </w:rPr>
        <w:t xml:space="preserve">(采购人名称)  </w:t>
      </w:r>
      <w:r>
        <w:rPr>
          <w:rFonts w:hint="eastAsia" w:ascii="宋体" w:hAnsi="宋体" w:eastAsia="宋体" w:cs="宋体"/>
          <w:bCs/>
          <w:sz w:val="21"/>
          <w:szCs w:val="21"/>
          <w:u w:val="single"/>
        </w:rPr>
        <w:tab/>
      </w:r>
      <w:r>
        <w:rPr>
          <w:rFonts w:hint="eastAsia" w:ascii="宋体" w:hAnsi="宋体" w:eastAsia="宋体" w:cs="宋体"/>
          <w:spacing w:val="6"/>
          <w:sz w:val="21"/>
          <w:szCs w:val="21"/>
        </w:rPr>
        <w:t>单位的</w:t>
      </w:r>
      <w:r>
        <w:rPr>
          <w:rFonts w:hint="eastAsia" w:ascii="宋体" w:hAnsi="宋体" w:eastAsia="宋体" w:cs="宋体"/>
          <w:sz w:val="21"/>
          <w:szCs w:val="21"/>
          <w:u w:val="single"/>
        </w:rPr>
        <w:tab/>
      </w:r>
      <w:r>
        <w:rPr>
          <w:rFonts w:hint="eastAsia" w:ascii="宋体" w:hAnsi="宋体" w:eastAsia="宋体" w:cs="宋体"/>
          <w:sz w:val="21"/>
          <w:szCs w:val="21"/>
          <w:u w:val="single"/>
          <w:lang w:val="zh-CN"/>
        </w:rPr>
        <w:t>（项目名称）</w:t>
      </w:r>
      <w:r>
        <w:rPr>
          <w:rFonts w:hint="eastAsia" w:ascii="宋体" w:hAnsi="宋体" w:eastAsia="宋体" w:cs="宋体"/>
          <w:sz w:val="21"/>
          <w:szCs w:val="21"/>
          <w:u w:val="single"/>
        </w:rPr>
        <w:tab/>
      </w:r>
      <w:r>
        <w:rPr>
          <w:rFonts w:hint="eastAsia" w:ascii="宋体" w:hAnsi="宋体" w:eastAsia="宋体" w:cs="宋体"/>
          <w:spacing w:val="6"/>
          <w:sz w:val="21"/>
          <w:szCs w:val="21"/>
        </w:rPr>
        <w:t>项目采购活动由本单位承担工程。</w:t>
      </w:r>
    </w:p>
    <w:p w14:paraId="4142032C">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4304F33C">
      <w:pPr>
        <w:spacing w:line="360" w:lineRule="auto"/>
        <w:rPr>
          <w:rFonts w:hint="eastAsia" w:ascii="宋体" w:hAnsi="宋体" w:eastAsia="宋体" w:cs="宋体"/>
          <w:sz w:val="21"/>
          <w:szCs w:val="21"/>
        </w:rPr>
      </w:pPr>
    </w:p>
    <w:p w14:paraId="62FC5AFA">
      <w:pPr>
        <w:spacing w:line="360" w:lineRule="auto"/>
        <w:rPr>
          <w:rFonts w:hint="eastAsia" w:ascii="宋体" w:hAnsi="宋体" w:eastAsia="宋体" w:cs="宋体"/>
          <w:sz w:val="21"/>
          <w:szCs w:val="21"/>
        </w:rPr>
      </w:pPr>
      <w:r>
        <w:rPr>
          <w:rFonts w:hint="eastAsia" w:ascii="宋体" w:hAnsi="宋体" w:eastAsia="宋体" w:cs="宋体"/>
          <w:sz w:val="21"/>
          <w:szCs w:val="21"/>
        </w:rPr>
        <w:t>供应商名称（公章）：</w:t>
      </w:r>
      <w:r>
        <w:rPr>
          <w:rFonts w:hint="eastAsia" w:ascii="宋体" w:hAnsi="宋体" w:eastAsia="宋体" w:cs="宋体"/>
          <w:color w:val="000000"/>
          <w:kern w:val="0"/>
          <w:sz w:val="21"/>
          <w:szCs w:val="21"/>
          <w:u w:val="single"/>
        </w:rPr>
        <w:t xml:space="preserve">       </w:t>
      </w:r>
    </w:p>
    <w:p w14:paraId="62C816DE">
      <w:pPr>
        <w:spacing w:line="360" w:lineRule="auto"/>
        <w:rPr>
          <w:rFonts w:hint="eastAsia" w:ascii="宋体" w:hAnsi="宋体" w:eastAsia="宋体" w:cs="宋体"/>
          <w:sz w:val="21"/>
          <w:szCs w:val="21"/>
        </w:rPr>
      </w:pPr>
      <w:r>
        <w:rPr>
          <w:rFonts w:hint="eastAsia" w:ascii="宋体" w:hAnsi="宋体" w:eastAsia="宋体" w:cs="宋体"/>
          <w:bCs/>
          <w:sz w:val="21"/>
          <w:szCs w:val="21"/>
        </w:rPr>
        <w:t xml:space="preserve">                     日期：</w:t>
      </w:r>
      <w:r>
        <w:rPr>
          <w:rFonts w:hint="eastAsia" w:ascii="宋体" w:hAnsi="宋体" w:eastAsia="宋体" w:cs="宋体"/>
          <w:color w:val="000000"/>
          <w:kern w:val="0"/>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bCs/>
          <w:sz w:val="21"/>
          <w:szCs w:val="21"/>
        </w:rPr>
        <w:t>日</w:t>
      </w:r>
    </w:p>
    <w:p w14:paraId="1DD5FA27">
      <w:pPr>
        <w:spacing w:line="360" w:lineRule="auto"/>
        <w:rPr>
          <w:rFonts w:hint="eastAsia" w:ascii="宋体" w:hAnsi="宋体" w:eastAsia="宋体" w:cs="宋体"/>
          <w:sz w:val="21"/>
          <w:szCs w:val="21"/>
        </w:rPr>
      </w:pPr>
    </w:p>
    <w:p w14:paraId="627F822D">
      <w:pPr>
        <w:spacing w:line="360" w:lineRule="auto"/>
        <w:rPr>
          <w:rFonts w:hint="eastAsia" w:ascii="宋体" w:hAnsi="宋体" w:eastAsia="宋体" w:cs="宋体"/>
          <w:bCs/>
          <w:sz w:val="21"/>
          <w:szCs w:val="21"/>
        </w:rPr>
      </w:pPr>
    </w:p>
    <w:p w14:paraId="0AD2E5AA">
      <w:pPr>
        <w:spacing w:line="360" w:lineRule="auto"/>
        <w:rPr>
          <w:rFonts w:hint="eastAsia" w:ascii="宋体" w:hAnsi="宋体" w:eastAsia="宋体" w:cs="宋体"/>
          <w:bCs/>
          <w:sz w:val="21"/>
          <w:szCs w:val="21"/>
        </w:rPr>
      </w:pPr>
    </w:p>
    <w:p w14:paraId="2CAD0725">
      <w:pPr>
        <w:spacing w:line="360" w:lineRule="auto"/>
        <w:rPr>
          <w:rFonts w:hint="eastAsia" w:ascii="宋体" w:hAnsi="宋体" w:eastAsia="宋体" w:cs="宋体"/>
          <w:sz w:val="21"/>
          <w:szCs w:val="21"/>
        </w:rPr>
      </w:pPr>
      <w:r>
        <w:rPr>
          <w:rFonts w:hint="eastAsia" w:ascii="宋体" w:hAnsi="宋体" w:eastAsia="宋体" w:cs="宋体"/>
          <w:sz w:val="21"/>
          <w:szCs w:val="21"/>
        </w:rPr>
        <w:t>说明：</w:t>
      </w:r>
    </w:p>
    <w:p w14:paraId="56349421">
      <w:pPr>
        <w:spacing w:line="360" w:lineRule="auto"/>
        <w:rPr>
          <w:rFonts w:hint="eastAsia" w:ascii="宋体" w:hAnsi="宋体" w:eastAsia="宋体" w:cs="宋体"/>
          <w:sz w:val="21"/>
          <w:szCs w:val="21"/>
        </w:rPr>
      </w:pPr>
      <w:r>
        <w:rPr>
          <w:rFonts w:hint="eastAsia" w:ascii="宋体" w:hAnsi="宋体" w:eastAsia="宋体" w:cs="宋体"/>
          <w:sz w:val="21"/>
          <w:szCs w:val="21"/>
        </w:rPr>
        <w:t>1.属于</w:t>
      </w:r>
      <w:r>
        <w:rPr>
          <w:rFonts w:hint="eastAsia" w:ascii="宋体" w:hAnsi="宋体" w:eastAsia="宋体" w:cs="宋体"/>
          <w:sz w:val="21"/>
          <w:szCs w:val="21"/>
          <w:lang w:val="zh-CN"/>
        </w:rPr>
        <w:t>监狱企业证明文件：</w:t>
      </w:r>
      <w:r>
        <w:rPr>
          <w:rFonts w:hint="eastAsia" w:ascii="宋体" w:hAnsi="宋体" w:eastAsia="宋体" w:cs="宋体"/>
          <w:sz w:val="21"/>
          <w:szCs w:val="21"/>
        </w:rPr>
        <w:t>提供由省级以上监狱管理局、戒毒管理局（含新疆生产建设兵团）出具的属于监狱企业的证明文件，未提供或提供不全的，评标委员会不予认定。</w:t>
      </w:r>
    </w:p>
    <w:p w14:paraId="0DF13819">
      <w:pPr>
        <w:spacing w:line="360" w:lineRule="auto"/>
        <w:rPr>
          <w:rFonts w:hint="eastAsia" w:ascii="宋体" w:hAnsi="宋体" w:eastAsia="宋体" w:cs="宋体"/>
          <w:sz w:val="21"/>
          <w:szCs w:val="21"/>
        </w:rPr>
      </w:pPr>
      <w:r>
        <w:rPr>
          <w:rFonts w:hint="eastAsia" w:ascii="宋体" w:hAnsi="宋体" w:eastAsia="宋体" w:cs="宋体"/>
          <w:sz w:val="21"/>
          <w:szCs w:val="21"/>
        </w:rPr>
        <w:t>2.投标人</w:t>
      </w:r>
      <w:r>
        <w:rPr>
          <w:rFonts w:hint="eastAsia" w:ascii="宋体" w:hAnsi="宋体" w:eastAsia="宋体" w:cs="宋体"/>
          <w:spacing w:val="6"/>
          <w:sz w:val="21"/>
          <w:szCs w:val="21"/>
          <w:lang w:val="zh-CN"/>
        </w:rPr>
        <w:t>若</w:t>
      </w:r>
      <w:r>
        <w:rPr>
          <w:rFonts w:hint="eastAsia" w:ascii="宋体" w:hAnsi="宋体" w:eastAsia="宋体" w:cs="宋体"/>
          <w:sz w:val="21"/>
          <w:szCs w:val="21"/>
        </w:rPr>
        <w:t>不属于</w:t>
      </w:r>
      <w:r>
        <w:rPr>
          <w:rFonts w:hint="eastAsia" w:ascii="宋体" w:hAnsi="宋体" w:eastAsia="宋体" w:cs="宋体"/>
          <w:sz w:val="21"/>
          <w:szCs w:val="21"/>
          <w:lang w:val="zh-CN"/>
        </w:rPr>
        <w:t>监狱企业</w:t>
      </w:r>
      <w:r>
        <w:rPr>
          <w:rFonts w:hint="eastAsia" w:ascii="宋体" w:hAnsi="宋体" w:eastAsia="宋体" w:cs="宋体"/>
          <w:sz w:val="21"/>
          <w:szCs w:val="21"/>
        </w:rPr>
        <w:t>的，</w:t>
      </w:r>
      <w:r>
        <w:rPr>
          <w:rFonts w:hint="eastAsia" w:ascii="宋体" w:hAnsi="宋体" w:eastAsia="宋体" w:cs="宋体"/>
          <w:bCs/>
          <w:sz w:val="21"/>
          <w:szCs w:val="21"/>
        </w:rPr>
        <w:t>无需提供</w:t>
      </w:r>
      <w:r>
        <w:rPr>
          <w:rFonts w:hint="eastAsia" w:ascii="宋体" w:hAnsi="宋体" w:eastAsia="宋体" w:cs="宋体"/>
          <w:sz w:val="21"/>
          <w:szCs w:val="21"/>
        </w:rPr>
        <w:t>《</w:t>
      </w:r>
      <w:r>
        <w:rPr>
          <w:rFonts w:hint="eastAsia" w:ascii="宋体" w:hAnsi="宋体" w:eastAsia="宋体" w:cs="宋体"/>
          <w:sz w:val="21"/>
          <w:szCs w:val="21"/>
          <w:lang w:val="zh-CN"/>
        </w:rPr>
        <w:t>监狱企业声明函</w:t>
      </w:r>
      <w:r>
        <w:rPr>
          <w:rFonts w:hint="eastAsia" w:ascii="宋体" w:hAnsi="宋体" w:eastAsia="宋体" w:cs="宋体"/>
          <w:sz w:val="21"/>
          <w:szCs w:val="21"/>
        </w:rPr>
        <w:t>》。</w:t>
      </w:r>
    </w:p>
    <w:bookmarkEnd w:id="468"/>
    <w:p w14:paraId="1491CEA4">
      <w:pPr>
        <w:spacing w:line="360" w:lineRule="auto"/>
        <w:rPr>
          <w:rFonts w:hint="eastAsia" w:ascii="宋体" w:hAnsi="宋体" w:eastAsia="宋体" w:cs="宋体"/>
          <w:sz w:val="21"/>
          <w:szCs w:val="21"/>
        </w:rPr>
      </w:pPr>
    </w:p>
    <w:p w14:paraId="20C6235A">
      <w:pPr>
        <w:rPr>
          <w:sz w:val="21"/>
          <w:szCs w:val="21"/>
        </w:rPr>
      </w:pPr>
      <w:r>
        <w:rPr>
          <w:sz w:val="21"/>
          <w:szCs w:val="21"/>
        </w:rPr>
        <w:br w:type="page"/>
      </w:r>
    </w:p>
    <w:p w14:paraId="6C46FA20">
      <w:pPr>
        <w:jc w:val="center"/>
        <w:rPr>
          <w:rFonts w:hint="eastAsia" w:eastAsia="宋体"/>
          <w:b/>
          <w:sz w:val="21"/>
          <w:szCs w:val="21"/>
          <w:lang w:eastAsia="zh-CN"/>
        </w:rPr>
      </w:pPr>
      <w:bookmarkStart w:id="469" w:name="_Toc156490364"/>
      <w:bookmarkStart w:id="470" w:name="_Toc163493039"/>
      <w:r>
        <w:rPr>
          <w:rFonts w:hint="eastAsia"/>
          <w:b/>
          <w:sz w:val="21"/>
          <w:szCs w:val="21"/>
        </w:rPr>
        <w:t>（</w:t>
      </w:r>
      <w:r>
        <w:rPr>
          <w:rFonts w:hint="eastAsia"/>
          <w:b/>
          <w:sz w:val="21"/>
          <w:szCs w:val="21"/>
          <w:lang w:eastAsia="zh-CN"/>
        </w:rPr>
        <w:t>三</w:t>
      </w:r>
      <w:r>
        <w:rPr>
          <w:rFonts w:hint="eastAsia"/>
          <w:b/>
          <w:sz w:val="21"/>
          <w:szCs w:val="21"/>
        </w:rPr>
        <w:t>）业绩证明文件</w:t>
      </w:r>
      <w:bookmarkEnd w:id="469"/>
      <w:bookmarkEnd w:id="470"/>
      <w:r>
        <w:rPr>
          <w:rFonts w:hint="eastAsia"/>
          <w:b/>
          <w:sz w:val="21"/>
          <w:szCs w:val="21"/>
          <w:lang w:eastAsia="zh-CN"/>
        </w:rPr>
        <w:t>（如有）</w:t>
      </w:r>
    </w:p>
    <w:p w14:paraId="79F693EF">
      <w:pPr>
        <w:rPr>
          <w:rFonts w:cs="仿宋_GB2312"/>
          <w:sz w:val="21"/>
          <w:szCs w:val="21"/>
        </w:rPr>
      </w:pPr>
      <w:r>
        <w:rPr>
          <w:rFonts w:cs="Arial"/>
          <w:bCs/>
          <w:sz w:val="21"/>
          <w:szCs w:val="21"/>
        </w:rPr>
        <w:fldChar w:fldCharType="begin"/>
      </w:r>
      <w:r>
        <w:rPr>
          <w:rFonts w:cs="Arial"/>
          <w:bCs/>
          <w:sz w:val="21"/>
          <w:szCs w:val="21"/>
        </w:rPr>
        <w:instrText xml:space="preserve"> LINK Word.Document.8 "D:\\音乐厅\\4通用设备\\招标文件\\音乐厅空调设备招标文件v1.0.doc" "OLE_LINK8" \r  \* MERGEFORMAT </w:instrText>
      </w:r>
      <w:r>
        <w:rPr>
          <w:rFonts w:cs="Arial"/>
          <w:bCs/>
          <w:sz w:val="21"/>
          <w:szCs w:val="21"/>
        </w:rPr>
        <w:fldChar w:fldCharType="separate"/>
      </w:r>
      <w:r>
        <w:rPr>
          <w:rFonts w:hint="eastAsia" w:cs="仿宋_GB2312"/>
          <w:sz w:val="21"/>
          <w:szCs w:val="21"/>
        </w:rPr>
        <w:t xml:space="preserve">项目名称：                                         </w:t>
      </w:r>
    </w:p>
    <w:p w14:paraId="039630D6">
      <w:pPr>
        <w:rPr>
          <w:rFonts w:cs="Arial"/>
          <w:bCs/>
          <w:sz w:val="21"/>
          <w:szCs w:val="21"/>
        </w:rPr>
      </w:pPr>
      <w:r>
        <w:rPr>
          <w:rFonts w:hint="eastAsia" w:cs="仿宋_GB2312"/>
          <w:sz w:val="21"/>
          <w:szCs w:val="21"/>
        </w:rPr>
        <w:t>项目编号：</w:t>
      </w:r>
      <w:r>
        <w:rPr>
          <w:rFonts w:cs="Arial"/>
          <w:bCs/>
          <w:sz w:val="21"/>
          <w:szCs w:val="21"/>
        </w:rPr>
        <w:fldChar w:fldCharType="end"/>
      </w:r>
    </w:p>
    <w:tbl>
      <w:tblPr>
        <w:tblStyle w:val="2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6A72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3DC42B5">
            <w:pPr>
              <w:rPr>
                <w:b/>
                <w:bCs/>
                <w:sz w:val="21"/>
                <w:szCs w:val="21"/>
              </w:rPr>
            </w:pPr>
            <w:r>
              <w:rPr>
                <w:rFonts w:hint="eastAsia"/>
                <w:b/>
                <w:bCs/>
                <w:sz w:val="21"/>
                <w:szCs w:val="21"/>
              </w:rPr>
              <w:t>序号</w:t>
            </w:r>
          </w:p>
        </w:tc>
        <w:tc>
          <w:tcPr>
            <w:tcW w:w="1290" w:type="dxa"/>
            <w:vAlign w:val="center"/>
          </w:tcPr>
          <w:p w14:paraId="23F7DFBD">
            <w:pPr>
              <w:rPr>
                <w:b/>
                <w:bCs/>
                <w:sz w:val="21"/>
                <w:szCs w:val="21"/>
              </w:rPr>
            </w:pPr>
            <w:r>
              <w:rPr>
                <w:rFonts w:hint="eastAsia"/>
                <w:b/>
                <w:bCs/>
                <w:sz w:val="21"/>
                <w:szCs w:val="21"/>
              </w:rPr>
              <w:t>完成时间</w:t>
            </w:r>
          </w:p>
        </w:tc>
        <w:tc>
          <w:tcPr>
            <w:tcW w:w="1290" w:type="dxa"/>
            <w:vAlign w:val="center"/>
          </w:tcPr>
          <w:p w14:paraId="774F2229">
            <w:pPr>
              <w:rPr>
                <w:b/>
                <w:bCs/>
                <w:sz w:val="21"/>
                <w:szCs w:val="21"/>
              </w:rPr>
            </w:pPr>
            <w:r>
              <w:rPr>
                <w:rFonts w:hint="eastAsia"/>
                <w:b/>
                <w:bCs/>
                <w:sz w:val="21"/>
                <w:szCs w:val="21"/>
              </w:rPr>
              <w:t>项目名称</w:t>
            </w:r>
          </w:p>
        </w:tc>
        <w:tc>
          <w:tcPr>
            <w:tcW w:w="1290" w:type="dxa"/>
            <w:vAlign w:val="center"/>
          </w:tcPr>
          <w:p w14:paraId="31DE6A31">
            <w:pPr>
              <w:rPr>
                <w:b/>
                <w:bCs/>
                <w:sz w:val="21"/>
                <w:szCs w:val="21"/>
              </w:rPr>
            </w:pPr>
            <w:r>
              <w:rPr>
                <w:rFonts w:hint="eastAsia"/>
                <w:b/>
                <w:bCs/>
                <w:sz w:val="21"/>
                <w:szCs w:val="21"/>
              </w:rPr>
              <w:t>服务内容</w:t>
            </w:r>
          </w:p>
        </w:tc>
        <w:tc>
          <w:tcPr>
            <w:tcW w:w="1290" w:type="dxa"/>
            <w:vAlign w:val="center"/>
          </w:tcPr>
          <w:p w14:paraId="3C9CB7D6">
            <w:pPr>
              <w:rPr>
                <w:b/>
                <w:bCs/>
                <w:sz w:val="21"/>
                <w:szCs w:val="21"/>
              </w:rPr>
            </w:pPr>
            <w:r>
              <w:rPr>
                <w:rFonts w:hint="eastAsia"/>
                <w:b/>
                <w:bCs/>
                <w:sz w:val="21"/>
                <w:szCs w:val="21"/>
              </w:rPr>
              <w:t>甲方名称</w:t>
            </w:r>
          </w:p>
        </w:tc>
        <w:tc>
          <w:tcPr>
            <w:tcW w:w="1290" w:type="dxa"/>
            <w:vAlign w:val="center"/>
          </w:tcPr>
          <w:p w14:paraId="63456502">
            <w:pPr>
              <w:rPr>
                <w:b/>
                <w:bCs/>
                <w:sz w:val="21"/>
                <w:szCs w:val="21"/>
              </w:rPr>
            </w:pPr>
            <w:r>
              <w:rPr>
                <w:rFonts w:hint="eastAsia"/>
                <w:b/>
                <w:bCs/>
                <w:sz w:val="21"/>
                <w:szCs w:val="21"/>
              </w:rPr>
              <w:t>联系人</w:t>
            </w:r>
          </w:p>
        </w:tc>
        <w:tc>
          <w:tcPr>
            <w:tcW w:w="1293" w:type="dxa"/>
            <w:vAlign w:val="center"/>
          </w:tcPr>
          <w:p w14:paraId="7840D683">
            <w:pPr>
              <w:rPr>
                <w:b/>
                <w:bCs/>
                <w:sz w:val="21"/>
                <w:szCs w:val="21"/>
              </w:rPr>
            </w:pPr>
            <w:r>
              <w:rPr>
                <w:rFonts w:hint="eastAsia"/>
                <w:b/>
                <w:bCs/>
                <w:sz w:val="21"/>
                <w:szCs w:val="21"/>
              </w:rPr>
              <w:t>联系电话</w:t>
            </w:r>
          </w:p>
        </w:tc>
      </w:tr>
      <w:tr w14:paraId="28B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391041">
            <w:pPr>
              <w:rPr>
                <w:sz w:val="21"/>
                <w:szCs w:val="21"/>
              </w:rPr>
            </w:pPr>
            <w:r>
              <w:rPr>
                <w:rFonts w:hint="eastAsia"/>
                <w:sz w:val="21"/>
                <w:szCs w:val="21"/>
              </w:rPr>
              <w:t>1</w:t>
            </w:r>
          </w:p>
        </w:tc>
        <w:tc>
          <w:tcPr>
            <w:tcW w:w="1290" w:type="dxa"/>
            <w:vAlign w:val="center"/>
          </w:tcPr>
          <w:p w14:paraId="22315698">
            <w:pPr>
              <w:rPr>
                <w:sz w:val="21"/>
                <w:szCs w:val="21"/>
              </w:rPr>
            </w:pPr>
          </w:p>
        </w:tc>
        <w:tc>
          <w:tcPr>
            <w:tcW w:w="1290" w:type="dxa"/>
            <w:vAlign w:val="center"/>
          </w:tcPr>
          <w:p w14:paraId="59D3DBE9">
            <w:pPr>
              <w:rPr>
                <w:sz w:val="21"/>
                <w:szCs w:val="21"/>
              </w:rPr>
            </w:pPr>
          </w:p>
        </w:tc>
        <w:tc>
          <w:tcPr>
            <w:tcW w:w="1290" w:type="dxa"/>
            <w:vAlign w:val="center"/>
          </w:tcPr>
          <w:p w14:paraId="2FA8598E">
            <w:pPr>
              <w:rPr>
                <w:sz w:val="21"/>
                <w:szCs w:val="21"/>
              </w:rPr>
            </w:pPr>
          </w:p>
        </w:tc>
        <w:tc>
          <w:tcPr>
            <w:tcW w:w="1290" w:type="dxa"/>
            <w:vAlign w:val="center"/>
          </w:tcPr>
          <w:p w14:paraId="6880633E">
            <w:pPr>
              <w:rPr>
                <w:sz w:val="21"/>
                <w:szCs w:val="21"/>
              </w:rPr>
            </w:pPr>
          </w:p>
        </w:tc>
        <w:tc>
          <w:tcPr>
            <w:tcW w:w="1290" w:type="dxa"/>
            <w:vAlign w:val="center"/>
          </w:tcPr>
          <w:p w14:paraId="206C2661">
            <w:pPr>
              <w:rPr>
                <w:sz w:val="21"/>
                <w:szCs w:val="21"/>
              </w:rPr>
            </w:pPr>
          </w:p>
        </w:tc>
        <w:tc>
          <w:tcPr>
            <w:tcW w:w="1293" w:type="dxa"/>
            <w:vAlign w:val="center"/>
          </w:tcPr>
          <w:p w14:paraId="70091D72">
            <w:pPr>
              <w:rPr>
                <w:sz w:val="21"/>
                <w:szCs w:val="21"/>
              </w:rPr>
            </w:pPr>
          </w:p>
        </w:tc>
      </w:tr>
      <w:tr w14:paraId="03A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237A39">
            <w:pPr>
              <w:rPr>
                <w:sz w:val="21"/>
                <w:szCs w:val="21"/>
              </w:rPr>
            </w:pPr>
            <w:r>
              <w:rPr>
                <w:rFonts w:hint="eastAsia"/>
                <w:sz w:val="21"/>
                <w:szCs w:val="21"/>
              </w:rPr>
              <w:t>2</w:t>
            </w:r>
          </w:p>
        </w:tc>
        <w:tc>
          <w:tcPr>
            <w:tcW w:w="1290" w:type="dxa"/>
            <w:vAlign w:val="center"/>
          </w:tcPr>
          <w:p w14:paraId="3814BBDE">
            <w:pPr>
              <w:rPr>
                <w:sz w:val="21"/>
                <w:szCs w:val="21"/>
              </w:rPr>
            </w:pPr>
          </w:p>
        </w:tc>
        <w:tc>
          <w:tcPr>
            <w:tcW w:w="1290" w:type="dxa"/>
            <w:vAlign w:val="center"/>
          </w:tcPr>
          <w:p w14:paraId="0E78015A">
            <w:pPr>
              <w:rPr>
                <w:sz w:val="21"/>
                <w:szCs w:val="21"/>
              </w:rPr>
            </w:pPr>
          </w:p>
        </w:tc>
        <w:tc>
          <w:tcPr>
            <w:tcW w:w="1290" w:type="dxa"/>
            <w:vAlign w:val="center"/>
          </w:tcPr>
          <w:p w14:paraId="2CD89B09">
            <w:pPr>
              <w:rPr>
                <w:sz w:val="21"/>
                <w:szCs w:val="21"/>
              </w:rPr>
            </w:pPr>
          </w:p>
        </w:tc>
        <w:tc>
          <w:tcPr>
            <w:tcW w:w="1290" w:type="dxa"/>
            <w:vAlign w:val="center"/>
          </w:tcPr>
          <w:p w14:paraId="0CC06ABC">
            <w:pPr>
              <w:rPr>
                <w:sz w:val="21"/>
                <w:szCs w:val="21"/>
              </w:rPr>
            </w:pPr>
          </w:p>
        </w:tc>
        <w:tc>
          <w:tcPr>
            <w:tcW w:w="1290" w:type="dxa"/>
            <w:vAlign w:val="center"/>
          </w:tcPr>
          <w:p w14:paraId="4CCB6631">
            <w:pPr>
              <w:rPr>
                <w:sz w:val="21"/>
                <w:szCs w:val="21"/>
              </w:rPr>
            </w:pPr>
          </w:p>
        </w:tc>
        <w:tc>
          <w:tcPr>
            <w:tcW w:w="1293" w:type="dxa"/>
            <w:vAlign w:val="center"/>
          </w:tcPr>
          <w:p w14:paraId="321C52F9">
            <w:pPr>
              <w:rPr>
                <w:sz w:val="21"/>
                <w:szCs w:val="21"/>
              </w:rPr>
            </w:pPr>
          </w:p>
        </w:tc>
      </w:tr>
      <w:tr w14:paraId="0A4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B51506E">
            <w:pPr>
              <w:rPr>
                <w:sz w:val="21"/>
                <w:szCs w:val="21"/>
              </w:rPr>
            </w:pPr>
            <w:r>
              <w:rPr>
                <w:rFonts w:hint="eastAsia"/>
                <w:sz w:val="21"/>
                <w:szCs w:val="21"/>
              </w:rPr>
              <w:t>3</w:t>
            </w:r>
          </w:p>
        </w:tc>
        <w:tc>
          <w:tcPr>
            <w:tcW w:w="1290" w:type="dxa"/>
            <w:vAlign w:val="center"/>
          </w:tcPr>
          <w:p w14:paraId="59876E1E">
            <w:pPr>
              <w:rPr>
                <w:sz w:val="21"/>
                <w:szCs w:val="21"/>
              </w:rPr>
            </w:pPr>
          </w:p>
        </w:tc>
        <w:tc>
          <w:tcPr>
            <w:tcW w:w="1290" w:type="dxa"/>
            <w:vAlign w:val="center"/>
          </w:tcPr>
          <w:p w14:paraId="3B984CCA">
            <w:pPr>
              <w:rPr>
                <w:sz w:val="21"/>
                <w:szCs w:val="21"/>
              </w:rPr>
            </w:pPr>
          </w:p>
        </w:tc>
        <w:tc>
          <w:tcPr>
            <w:tcW w:w="1290" w:type="dxa"/>
            <w:vAlign w:val="center"/>
          </w:tcPr>
          <w:p w14:paraId="5CC6BDB1">
            <w:pPr>
              <w:rPr>
                <w:sz w:val="21"/>
                <w:szCs w:val="21"/>
              </w:rPr>
            </w:pPr>
          </w:p>
        </w:tc>
        <w:tc>
          <w:tcPr>
            <w:tcW w:w="1290" w:type="dxa"/>
            <w:vAlign w:val="center"/>
          </w:tcPr>
          <w:p w14:paraId="4F68271C">
            <w:pPr>
              <w:rPr>
                <w:sz w:val="21"/>
                <w:szCs w:val="21"/>
              </w:rPr>
            </w:pPr>
          </w:p>
        </w:tc>
        <w:tc>
          <w:tcPr>
            <w:tcW w:w="1290" w:type="dxa"/>
            <w:vAlign w:val="center"/>
          </w:tcPr>
          <w:p w14:paraId="69B14804">
            <w:pPr>
              <w:rPr>
                <w:sz w:val="21"/>
                <w:szCs w:val="21"/>
              </w:rPr>
            </w:pPr>
          </w:p>
        </w:tc>
        <w:tc>
          <w:tcPr>
            <w:tcW w:w="1293" w:type="dxa"/>
            <w:vAlign w:val="center"/>
          </w:tcPr>
          <w:p w14:paraId="5124C267">
            <w:pPr>
              <w:rPr>
                <w:sz w:val="21"/>
                <w:szCs w:val="21"/>
              </w:rPr>
            </w:pPr>
          </w:p>
        </w:tc>
      </w:tr>
      <w:tr w14:paraId="7ED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C1C4B0">
            <w:pPr>
              <w:rPr>
                <w:sz w:val="21"/>
                <w:szCs w:val="21"/>
              </w:rPr>
            </w:pPr>
            <w:r>
              <w:rPr>
                <w:rFonts w:hint="eastAsia"/>
                <w:sz w:val="21"/>
                <w:szCs w:val="21"/>
              </w:rPr>
              <w:t>4</w:t>
            </w:r>
          </w:p>
        </w:tc>
        <w:tc>
          <w:tcPr>
            <w:tcW w:w="1290" w:type="dxa"/>
            <w:vAlign w:val="center"/>
          </w:tcPr>
          <w:p w14:paraId="41A365E9">
            <w:pPr>
              <w:rPr>
                <w:sz w:val="21"/>
                <w:szCs w:val="21"/>
              </w:rPr>
            </w:pPr>
          </w:p>
        </w:tc>
        <w:tc>
          <w:tcPr>
            <w:tcW w:w="1290" w:type="dxa"/>
            <w:vAlign w:val="center"/>
          </w:tcPr>
          <w:p w14:paraId="34896A8C">
            <w:pPr>
              <w:rPr>
                <w:sz w:val="21"/>
                <w:szCs w:val="21"/>
              </w:rPr>
            </w:pPr>
          </w:p>
        </w:tc>
        <w:tc>
          <w:tcPr>
            <w:tcW w:w="1290" w:type="dxa"/>
            <w:vAlign w:val="center"/>
          </w:tcPr>
          <w:p w14:paraId="16C93A9A">
            <w:pPr>
              <w:rPr>
                <w:sz w:val="21"/>
                <w:szCs w:val="21"/>
              </w:rPr>
            </w:pPr>
          </w:p>
        </w:tc>
        <w:tc>
          <w:tcPr>
            <w:tcW w:w="1290" w:type="dxa"/>
            <w:vAlign w:val="center"/>
          </w:tcPr>
          <w:p w14:paraId="40D9F332">
            <w:pPr>
              <w:rPr>
                <w:sz w:val="21"/>
                <w:szCs w:val="21"/>
              </w:rPr>
            </w:pPr>
          </w:p>
        </w:tc>
        <w:tc>
          <w:tcPr>
            <w:tcW w:w="1290" w:type="dxa"/>
            <w:vAlign w:val="center"/>
          </w:tcPr>
          <w:p w14:paraId="0453A96C">
            <w:pPr>
              <w:rPr>
                <w:sz w:val="21"/>
                <w:szCs w:val="21"/>
              </w:rPr>
            </w:pPr>
          </w:p>
        </w:tc>
        <w:tc>
          <w:tcPr>
            <w:tcW w:w="1293" w:type="dxa"/>
            <w:vAlign w:val="center"/>
          </w:tcPr>
          <w:p w14:paraId="18974910">
            <w:pPr>
              <w:rPr>
                <w:sz w:val="21"/>
                <w:szCs w:val="21"/>
              </w:rPr>
            </w:pPr>
          </w:p>
        </w:tc>
      </w:tr>
      <w:tr w14:paraId="666E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44AAACE">
            <w:pPr>
              <w:rPr>
                <w:sz w:val="21"/>
                <w:szCs w:val="21"/>
              </w:rPr>
            </w:pPr>
            <w:r>
              <w:rPr>
                <w:rFonts w:hint="eastAsia"/>
                <w:sz w:val="21"/>
                <w:szCs w:val="21"/>
              </w:rPr>
              <w:t>5</w:t>
            </w:r>
          </w:p>
        </w:tc>
        <w:tc>
          <w:tcPr>
            <w:tcW w:w="1290" w:type="dxa"/>
            <w:vAlign w:val="center"/>
          </w:tcPr>
          <w:p w14:paraId="5F8775E1">
            <w:pPr>
              <w:rPr>
                <w:sz w:val="21"/>
                <w:szCs w:val="21"/>
              </w:rPr>
            </w:pPr>
          </w:p>
        </w:tc>
        <w:tc>
          <w:tcPr>
            <w:tcW w:w="1290" w:type="dxa"/>
            <w:vAlign w:val="center"/>
          </w:tcPr>
          <w:p w14:paraId="6AC218CB">
            <w:pPr>
              <w:rPr>
                <w:sz w:val="21"/>
                <w:szCs w:val="21"/>
              </w:rPr>
            </w:pPr>
          </w:p>
        </w:tc>
        <w:tc>
          <w:tcPr>
            <w:tcW w:w="1290" w:type="dxa"/>
            <w:vAlign w:val="center"/>
          </w:tcPr>
          <w:p w14:paraId="333E1EB4">
            <w:pPr>
              <w:rPr>
                <w:sz w:val="21"/>
                <w:szCs w:val="21"/>
              </w:rPr>
            </w:pPr>
          </w:p>
        </w:tc>
        <w:tc>
          <w:tcPr>
            <w:tcW w:w="1290" w:type="dxa"/>
            <w:vAlign w:val="center"/>
          </w:tcPr>
          <w:p w14:paraId="712CBC00">
            <w:pPr>
              <w:rPr>
                <w:sz w:val="21"/>
                <w:szCs w:val="21"/>
              </w:rPr>
            </w:pPr>
          </w:p>
        </w:tc>
        <w:tc>
          <w:tcPr>
            <w:tcW w:w="1290" w:type="dxa"/>
            <w:vAlign w:val="center"/>
          </w:tcPr>
          <w:p w14:paraId="5C353952">
            <w:pPr>
              <w:rPr>
                <w:sz w:val="21"/>
                <w:szCs w:val="21"/>
              </w:rPr>
            </w:pPr>
          </w:p>
        </w:tc>
        <w:tc>
          <w:tcPr>
            <w:tcW w:w="1293" w:type="dxa"/>
            <w:vAlign w:val="center"/>
          </w:tcPr>
          <w:p w14:paraId="00E4D93B">
            <w:pPr>
              <w:rPr>
                <w:sz w:val="21"/>
                <w:szCs w:val="21"/>
              </w:rPr>
            </w:pPr>
          </w:p>
        </w:tc>
      </w:tr>
      <w:tr w14:paraId="4D6B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4C3CF69">
            <w:pPr>
              <w:rPr>
                <w:sz w:val="21"/>
                <w:szCs w:val="21"/>
              </w:rPr>
            </w:pPr>
            <w:r>
              <w:rPr>
                <w:rFonts w:hint="eastAsia"/>
                <w:sz w:val="21"/>
                <w:szCs w:val="21"/>
              </w:rPr>
              <w:t>6</w:t>
            </w:r>
          </w:p>
        </w:tc>
        <w:tc>
          <w:tcPr>
            <w:tcW w:w="1290" w:type="dxa"/>
            <w:vAlign w:val="center"/>
          </w:tcPr>
          <w:p w14:paraId="56F8CBD4">
            <w:pPr>
              <w:rPr>
                <w:sz w:val="21"/>
                <w:szCs w:val="21"/>
              </w:rPr>
            </w:pPr>
          </w:p>
        </w:tc>
        <w:tc>
          <w:tcPr>
            <w:tcW w:w="1290" w:type="dxa"/>
            <w:vAlign w:val="center"/>
          </w:tcPr>
          <w:p w14:paraId="21B0784E">
            <w:pPr>
              <w:rPr>
                <w:sz w:val="21"/>
                <w:szCs w:val="21"/>
              </w:rPr>
            </w:pPr>
          </w:p>
        </w:tc>
        <w:tc>
          <w:tcPr>
            <w:tcW w:w="1290" w:type="dxa"/>
            <w:vAlign w:val="center"/>
          </w:tcPr>
          <w:p w14:paraId="0A041E95">
            <w:pPr>
              <w:rPr>
                <w:sz w:val="21"/>
                <w:szCs w:val="21"/>
              </w:rPr>
            </w:pPr>
          </w:p>
        </w:tc>
        <w:tc>
          <w:tcPr>
            <w:tcW w:w="1290" w:type="dxa"/>
            <w:vAlign w:val="center"/>
          </w:tcPr>
          <w:p w14:paraId="5B15F03A">
            <w:pPr>
              <w:rPr>
                <w:sz w:val="21"/>
                <w:szCs w:val="21"/>
              </w:rPr>
            </w:pPr>
          </w:p>
        </w:tc>
        <w:tc>
          <w:tcPr>
            <w:tcW w:w="1290" w:type="dxa"/>
            <w:vAlign w:val="center"/>
          </w:tcPr>
          <w:p w14:paraId="73ADC074">
            <w:pPr>
              <w:rPr>
                <w:sz w:val="21"/>
                <w:szCs w:val="21"/>
              </w:rPr>
            </w:pPr>
          </w:p>
        </w:tc>
        <w:tc>
          <w:tcPr>
            <w:tcW w:w="1293" w:type="dxa"/>
            <w:vAlign w:val="center"/>
          </w:tcPr>
          <w:p w14:paraId="6BBD04BE">
            <w:pPr>
              <w:rPr>
                <w:sz w:val="21"/>
                <w:szCs w:val="21"/>
              </w:rPr>
            </w:pPr>
          </w:p>
        </w:tc>
      </w:tr>
      <w:tr w14:paraId="4ED8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0B2193B">
            <w:pPr>
              <w:rPr>
                <w:sz w:val="21"/>
                <w:szCs w:val="21"/>
              </w:rPr>
            </w:pPr>
            <w:r>
              <w:rPr>
                <w:rFonts w:hint="eastAsia"/>
                <w:sz w:val="21"/>
                <w:szCs w:val="21"/>
              </w:rPr>
              <w:t>7</w:t>
            </w:r>
          </w:p>
        </w:tc>
        <w:tc>
          <w:tcPr>
            <w:tcW w:w="1290" w:type="dxa"/>
            <w:vAlign w:val="center"/>
          </w:tcPr>
          <w:p w14:paraId="0B7EC71A">
            <w:pPr>
              <w:rPr>
                <w:sz w:val="21"/>
                <w:szCs w:val="21"/>
              </w:rPr>
            </w:pPr>
          </w:p>
        </w:tc>
        <w:tc>
          <w:tcPr>
            <w:tcW w:w="1290" w:type="dxa"/>
            <w:vAlign w:val="center"/>
          </w:tcPr>
          <w:p w14:paraId="19A8DBAE">
            <w:pPr>
              <w:rPr>
                <w:sz w:val="21"/>
                <w:szCs w:val="21"/>
              </w:rPr>
            </w:pPr>
          </w:p>
        </w:tc>
        <w:tc>
          <w:tcPr>
            <w:tcW w:w="1290" w:type="dxa"/>
            <w:vAlign w:val="center"/>
          </w:tcPr>
          <w:p w14:paraId="7E0074A1">
            <w:pPr>
              <w:rPr>
                <w:sz w:val="21"/>
                <w:szCs w:val="21"/>
              </w:rPr>
            </w:pPr>
          </w:p>
        </w:tc>
        <w:tc>
          <w:tcPr>
            <w:tcW w:w="1290" w:type="dxa"/>
            <w:vAlign w:val="center"/>
          </w:tcPr>
          <w:p w14:paraId="72873D32">
            <w:pPr>
              <w:rPr>
                <w:sz w:val="21"/>
                <w:szCs w:val="21"/>
              </w:rPr>
            </w:pPr>
          </w:p>
        </w:tc>
        <w:tc>
          <w:tcPr>
            <w:tcW w:w="1290" w:type="dxa"/>
            <w:vAlign w:val="center"/>
          </w:tcPr>
          <w:p w14:paraId="494398FB">
            <w:pPr>
              <w:rPr>
                <w:sz w:val="21"/>
                <w:szCs w:val="21"/>
              </w:rPr>
            </w:pPr>
          </w:p>
        </w:tc>
        <w:tc>
          <w:tcPr>
            <w:tcW w:w="1293" w:type="dxa"/>
            <w:vAlign w:val="center"/>
          </w:tcPr>
          <w:p w14:paraId="4150ABBA">
            <w:pPr>
              <w:rPr>
                <w:sz w:val="21"/>
                <w:szCs w:val="21"/>
              </w:rPr>
            </w:pPr>
          </w:p>
        </w:tc>
      </w:tr>
      <w:tr w14:paraId="706A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EC53365">
            <w:pPr>
              <w:rPr>
                <w:sz w:val="21"/>
                <w:szCs w:val="21"/>
              </w:rPr>
            </w:pPr>
            <w:r>
              <w:rPr>
                <w:rFonts w:hint="eastAsia"/>
                <w:sz w:val="21"/>
                <w:szCs w:val="21"/>
              </w:rPr>
              <w:t>8</w:t>
            </w:r>
          </w:p>
        </w:tc>
        <w:tc>
          <w:tcPr>
            <w:tcW w:w="1290" w:type="dxa"/>
            <w:vAlign w:val="center"/>
          </w:tcPr>
          <w:p w14:paraId="1E518DCC">
            <w:pPr>
              <w:rPr>
                <w:sz w:val="21"/>
                <w:szCs w:val="21"/>
              </w:rPr>
            </w:pPr>
          </w:p>
        </w:tc>
        <w:tc>
          <w:tcPr>
            <w:tcW w:w="1290" w:type="dxa"/>
            <w:vAlign w:val="center"/>
          </w:tcPr>
          <w:p w14:paraId="39B9985C">
            <w:pPr>
              <w:rPr>
                <w:sz w:val="21"/>
                <w:szCs w:val="21"/>
              </w:rPr>
            </w:pPr>
          </w:p>
        </w:tc>
        <w:tc>
          <w:tcPr>
            <w:tcW w:w="1290" w:type="dxa"/>
            <w:vAlign w:val="center"/>
          </w:tcPr>
          <w:p w14:paraId="2016E5AE">
            <w:pPr>
              <w:rPr>
                <w:sz w:val="21"/>
                <w:szCs w:val="21"/>
              </w:rPr>
            </w:pPr>
          </w:p>
        </w:tc>
        <w:tc>
          <w:tcPr>
            <w:tcW w:w="1290" w:type="dxa"/>
            <w:vAlign w:val="center"/>
          </w:tcPr>
          <w:p w14:paraId="2975F909">
            <w:pPr>
              <w:rPr>
                <w:sz w:val="21"/>
                <w:szCs w:val="21"/>
              </w:rPr>
            </w:pPr>
          </w:p>
        </w:tc>
        <w:tc>
          <w:tcPr>
            <w:tcW w:w="1290" w:type="dxa"/>
            <w:vAlign w:val="center"/>
          </w:tcPr>
          <w:p w14:paraId="2DDFAA48">
            <w:pPr>
              <w:rPr>
                <w:sz w:val="21"/>
                <w:szCs w:val="21"/>
              </w:rPr>
            </w:pPr>
          </w:p>
        </w:tc>
        <w:tc>
          <w:tcPr>
            <w:tcW w:w="1293" w:type="dxa"/>
            <w:vAlign w:val="center"/>
          </w:tcPr>
          <w:p w14:paraId="78946817">
            <w:pPr>
              <w:rPr>
                <w:sz w:val="21"/>
                <w:szCs w:val="21"/>
              </w:rPr>
            </w:pPr>
          </w:p>
        </w:tc>
      </w:tr>
      <w:tr w14:paraId="399D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59A7A2E">
            <w:pPr>
              <w:rPr>
                <w:sz w:val="21"/>
                <w:szCs w:val="21"/>
              </w:rPr>
            </w:pPr>
            <w:r>
              <w:rPr>
                <w:rFonts w:hint="eastAsia"/>
                <w:sz w:val="21"/>
                <w:szCs w:val="21"/>
              </w:rPr>
              <w:t>9</w:t>
            </w:r>
          </w:p>
        </w:tc>
        <w:tc>
          <w:tcPr>
            <w:tcW w:w="1290" w:type="dxa"/>
            <w:vAlign w:val="center"/>
          </w:tcPr>
          <w:p w14:paraId="024DF714">
            <w:pPr>
              <w:rPr>
                <w:sz w:val="21"/>
                <w:szCs w:val="21"/>
              </w:rPr>
            </w:pPr>
          </w:p>
        </w:tc>
        <w:tc>
          <w:tcPr>
            <w:tcW w:w="1290" w:type="dxa"/>
            <w:vAlign w:val="center"/>
          </w:tcPr>
          <w:p w14:paraId="040C6EDF">
            <w:pPr>
              <w:rPr>
                <w:sz w:val="21"/>
                <w:szCs w:val="21"/>
              </w:rPr>
            </w:pPr>
          </w:p>
        </w:tc>
        <w:tc>
          <w:tcPr>
            <w:tcW w:w="1290" w:type="dxa"/>
            <w:vAlign w:val="center"/>
          </w:tcPr>
          <w:p w14:paraId="6C0601C1">
            <w:pPr>
              <w:rPr>
                <w:sz w:val="21"/>
                <w:szCs w:val="21"/>
              </w:rPr>
            </w:pPr>
          </w:p>
        </w:tc>
        <w:tc>
          <w:tcPr>
            <w:tcW w:w="1290" w:type="dxa"/>
            <w:vAlign w:val="center"/>
          </w:tcPr>
          <w:p w14:paraId="3D7E4868">
            <w:pPr>
              <w:rPr>
                <w:sz w:val="21"/>
                <w:szCs w:val="21"/>
              </w:rPr>
            </w:pPr>
          </w:p>
        </w:tc>
        <w:tc>
          <w:tcPr>
            <w:tcW w:w="1290" w:type="dxa"/>
            <w:vAlign w:val="center"/>
          </w:tcPr>
          <w:p w14:paraId="30AC9FB7">
            <w:pPr>
              <w:rPr>
                <w:sz w:val="21"/>
                <w:szCs w:val="21"/>
              </w:rPr>
            </w:pPr>
          </w:p>
        </w:tc>
        <w:tc>
          <w:tcPr>
            <w:tcW w:w="1293" w:type="dxa"/>
            <w:vAlign w:val="center"/>
          </w:tcPr>
          <w:p w14:paraId="6977F277">
            <w:pPr>
              <w:rPr>
                <w:sz w:val="21"/>
                <w:szCs w:val="21"/>
              </w:rPr>
            </w:pPr>
          </w:p>
        </w:tc>
      </w:tr>
      <w:tr w14:paraId="28D1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03F3F9A">
            <w:pPr>
              <w:rPr>
                <w:sz w:val="21"/>
                <w:szCs w:val="21"/>
              </w:rPr>
            </w:pPr>
            <w:r>
              <w:rPr>
                <w:rFonts w:hint="eastAsia"/>
                <w:sz w:val="21"/>
                <w:szCs w:val="21"/>
              </w:rPr>
              <w:t>…</w:t>
            </w:r>
          </w:p>
        </w:tc>
        <w:tc>
          <w:tcPr>
            <w:tcW w:w="1290" w:type="dxa"/>
            <w:vAlign w:val="center"/>
          </w:tcPr>
          <w:p w14:paraId="4577EC5C">
            <w:pPr>
              <w:rPr>
                <w:sz w:val="21"/>
                <w:szCs w:val="21"/>
              </w:rPr>
            </w:pPr>
          </w:p>
        </w:tc>
        <w:tc>
          <w:tcPr>
            <w:tcW w:w="1290" w:type="dxa"/>
            <w:vAlign w:val="center"/>
          </w:tcPr>
          <w:p w14:paraId="24B3512D">
            <w:pPr>
              <w:rPr>
                <w:sz w:val="21"/>
                <w:szCs w:val="21"/>
              </w:rPr>
            </w:pPr>
          </w:p>
        </w:tc>
        <w:tc>
          <w:tcPr>
            <w:tcW w:w="1290" w:type="dxa"/>
            <w:vAlign w:val="center"/>
          </w:tcPr>
          <w:p w14:paraId="0E3DF754">
            <w:pPr>
              <w:rPr>
                <w:sz w:val="21"/>
                <w:szCs w:val="21"/>
              </w:rPr>
            </w:pPr>
          </w:p>
        </w:tc>
        <w:tc>
          <w:tcPr>
            <w:tcW w:w="1290" w:type="dxa"/>
            <w:vAlign w:val="center"/>
          </w:tcPr>
          <w:p w14:paraId="7A460C08">
            <w:pPr>
              <w:rPr>
                <w:sz w:val="21"/>
                <w:szCs w:val="21"/>
              </w:rPr>
            </w:pPr>
          </w:p>
        </w:tc>
        <w:tc>
          <w:tcPr>
            <w:tcW w:w="1290" w:type="dxa"/>
            <w:vAlign w:val="center"/>
          </w:tcPr>
          <w:p w14:paraId="6C4889C9">
            <w:pPr>
              <w:rPr>
                <w:sz w:val="21"/>
                <w:szCs w:val="21"/>
              </w:rPr>
            </w:pPr>
          </w:p>
        </w:tc>
        <w:tc>
          <w:tcPr>
            <w:tcW w:w="1293" w:type="dxa"/>
            <w:vAlign w:val="center"/>
          </w:tcPr>
          <w:p w14:paraId="35DAE007">
            <w:pPr>
              <w:rPr>
                <w:sz w:val="21"/>
                <w:szCs w:val="21"/>
              </w:rPr>
            </w:pPr>
          </w:p>
        </w:tc>
      </w:tr>
    </w:tbl>
    <w:p w14:paraId="7D52889E">
      <w:pPr>
        <w:rPr>
          <w:rFonts w:cs="仿宋_GB2312"/>
          <w:sz w:val="21"/>
          <w:szCs w:val="21"/>
        </w:rPr>
      </w:pPr>
      <w:r>
        <w:rPr>
          <w:rFonts w:hint="eastAsia" w:cs="仿宋_GB2312"/>
          <w:sz w:val="21"/>
          <w:szCs w:val="21"/>
        </w:rPr>
        <w:t>注：供应商须按上表提供相应的业绩证明资料。</w:t>
      </w:r>
    </w:p>
    <w:p w14:paraId="6250173F">
      <w:pPr>
        <w:rPr>
          <w:rFonts w:cs="Arial"/>
          <w:sz w:val="21"/>
          <w:szCs w:val="21"/>
        </w:rPr>
      </w:pPr>
    </w:p>
    <w:p w14:paraId="3598C3D9">
      <w:pPr>
        <w:rPr>
          <w:rFonts w:cs="仿宋_GB2312"/>
          <w:sz w:val="21"/>
          <w:szCs w:val="21"/>
        </w:rPr>
      </w:pPr>
      <w:r>
        <w:rPr>
          <w:rFonts w:hint="eastAsia" w:cs="仿宋_GB2312"/>
          <w:sz w:val="21"/>
          <w:szCs w:val="21"/>
        </w:rPr>
        <w:t>供应商名称：</w:t>
      </w:r>
      <w:r>
        <w:rPr>
          <w:rFonts w:hint="eastAsia" w:cs="仿宋_GB2312"/>
          <w:sz w:val="21"/>
          <w:szCs w:val="21"/>
          <w:u w:val="single"/>
        </w:rPr>
        <w:t xml:space="preserve">                    </w:t>
      </w:r>
      <w:r>
        <w:rPr>
          <w:rFonts w:hint="eastAsia" w:cs="仿宋_GB2312"/>
          <w:sz w:val="21"/>
          <w:szCs w:val="21"/>
        </w:rPr>
        <w:t xml:space="preserve"> </w:t>
      </w:r>
    </w:p>
    <w:p w14:paraId="409E2E41">
      <w:pPr>
        <w:rPr>
          <w:rFonts w:cs="仿宋_GB2312"/>
          <w:sz w:val="21"/>
          <w:szCs w:val="21"/>
        </w:rPr>
      </w:pPr>
      <w:r>
        <w:rPr>
          <w:rFonts w:hint="eastAsia" w:cs="仿宋_GB2312"/>
          <w:sz w:val="21"/>
          <w:szCs w:val="21"/>
        </w:rPr>
        <w:t>日      期：    年   月   日</w:t>
      </w:r>
    </w:p>
    <w:p w14:paraId="0F6145F6">
      <w:pPr>
        <w:rPr>
          <w:rFonts w:cs="仿宋_GB2312"/>
          <w:sz w:val="21"/>
          <w:szCs w:val="21"/>
        </w:rPr>
      </w:pPr>
      <w:r>
        <w:rPr>
          <w:rFonts w:cs="仿宋_GB2312"/>
          <w:sz w:val="21"/>
          <w:szCs w:val="21"/>
        </w:rPr>
        <w:br w:type="page"/>
      </w:r>
    </w:p>
    <w:p w14:paraId="21C5B9BF">
      <w:pPr>
        <w:jc w:val="center"/>
        <w:rPr>
          <w:rFonts w:hint="eastAsia" w:eastAsia="宋体"/>
          <w:b/>
          <w:sz w:val="21"/>
          <w:szCs w:val="21"/>
          <w:lang w:eastAsia="zh-CN"/>
        </w:rPr>
      </w:pPr>
      <w:bookmarkStart w:id="471" w:name="_Toc163493040"/>
      <w:bookmarkStart w:id="472" w:name="_Toc156490365"/>
      <w:r>
        <w:rPr>
          <w:rFonts w:hint="eastAsia"/>
          <w:b/>
          <w:sz w:val="21"/>
          <w:szCs w:val="21"/>
        </w:rPr>
        <w:t>（</w:t>
      </w:r>
      <w:r>
        <w:rPr>
          <w:rFonts w:hint="eastAsia"/>
          <w:b/>
          <w:sz w:val="21"/>
          <w:szCs w:val="21"/>
          <w:lang w:eastAsia="zh-CN"/>
        </w:rPr>
        <w:t>四</w:t>
      </w:r>
      <w:r>
        <w:rPr>
          <w:rFonts w:hint="eastAsia"/>
          <w:b/>
          <w:sz w:val="21"/>
          <w:szCs w:val="21"/>
        </w:rPr>
        <w:t>）信誉、荣誉状况证明文件</w:t>
      </w:r>
      <w:bookmarkEnd w:id="471"/>
      <w:bookmarkEnd w:id="472"/>
      <w:r>
        <w:rPr>
          <w:rFonts w:hint="eastAsia"/>
          <w:b/>
          <w:sz w:val="21"/>
          <w:szCs w:val="21"/>
          <w:lang w:eastAsia="zh-CN"/>
        </w:rPr>
        <w:t>（如有）</w:t>
      </w:r>
    </w:p>
    <w:p w14:paraId="3973A3E3">
      <w:pPr>
        <w:rPr>
          <w:sz w:val="21"/>
          <w:szCs w:val="21"/>
        </w:rPr>
      </w:pPr>
    </w:p>
    <w:p w14:paraId="24630A97">
      <w:pPr>
        <w:rPr>
          <w:rFonts w:cs="仿宋_GB2312"/>
          <w:sz w:val="21"/>
          <w:szCs w:val="21"/>
        </w:rPr>
      </w:pPr>
      <w:r>
        <w:rPr>
          <w:rFonts w:hint="eastAsia" w:cs="仿宋_GB2312"/>
          <w:sz w:val="21"/>
          <w:szCs w:val="21"/>
        </w:rPr>
        <w:t>企业获得的荣誉证书、认证体系等。</w:t>
      </w:r>
    </w:p>
    <w:p w14:paraId="069A1581">
      <w:pPr>
        <w:rPr>
          <w:sz w:val="21"/>
          <w:szCs w:val="21"/>
        </w:rPr>
      </w:pPr>
      <w:r>
        <w:rPr>
          <w:sz w:val="21"/>
          <w:szCs w:val="21"/>
        </w:rPr>
        <w:br w:type="page"/>
      </w:r>
    </w:p>
    <w:p w14:paraId="22FF3A4F">
      <w:pPr>
        <w:jc w:val="center"/>
        <w:rPr>
          <w:b/>
          <w:sz w:val="21"/>
          <w:szCs w:val="21"/>
        </w:rPr>
      </w:pPr>
      <w:bookmarkStart w:id="473" w:name="_Toc156490367"/>
      <w:bookmarkStart w:id="474" w:name="_Toc163493042"/>
      <w:r>
        <w:rPr>
          <w:rFonts w:hint="eastAsia"/>
          <w:b/>
          <w:sz w:val="21"/>
          <w:szCs w:val="21"/>
        </w:rPr>
        <w:t>（</w:t>
      </w:r>
      <w:r>
        <w:rPr>
          <w:rFonts w:hint="eastAsia"/>
          <w:b/>
          <w:sz w:val="21"/>
          <w:szCs w:val="21"/>
          <w:lang w:eastAsia="zh-CN"/>
        </w:rPr>
        <w:t>五</w:t>
      </w:r>
      <w:r>
        <w:rPr>
          <w:rFonts w:hint="eastAsia"/>
          <w:b/>
          <w:sz w:val="21"/>
          <w:szCs w:val="21"/>
        </w:rPr>
        <w:t>）其它商务文件</w:t>
      </w:r>
      <w:bookmarkEnd w:id="473"/>
      <w:bookmarkEnd w:id="474"/>
    </w:p>
    <w:p w14:paraId="346C9D4D">
      <w:pPr>
        <w:rPr>
          <w:sz w:val="21"/>
          <w:szCs w:val="21"/>
        </w:rPr>
      </w:pPr>
      <w:r>
        <w:rPr>
          <w:rFonts w:hint="eastAsia"/>
          <w:sz w:val="21"/>
          <w:szCs w:val="21"/>
        </w:rPr>
        <w:t>1. 谈判文件要求提供的其它商务资料和证明材料；</w:t>
      </w:r>
    </w:p>
    <w:p w14:paraId="45DB5A14">
      <w:pPr>
        <w:rPr>
          <w:sz w:val="21"/>
          <w:szCs w:val="21"/>
        </w:rPr>
      </w:pPr>
      <w:r>
        <w:rPr>
          <w:rFonts w:hint="eastAsia"/>
          <w:sz w:val="21"/>
          <w:szCs w:val="21"/>
        </w:rPr>
        <w:t>2. 供应商认为需要提供的其它商务资料和说明。</w:t>
      </w:r>
    </w:p>
    <w:p w14:paraId="0B1B9992">
      <w:pPr>
        <w:rPr>
          <w:sz w:val="21"/>
          <w:szCs w:val="21"/>
        </w:rPr>
      </w:pPr>
      <w:r>
        <w:rPr>
          <w:sz w:val="21"/>
          <w:szCs w:val="21"/>
        </w:rPr>
        <w:br w:type="page"/>
      </w:r>
    </w:p>
    <w:bookmarkEnd w:id="451"/>
    <w:p w14:paraId="4F134588">
      <w:pPr>
        <w:jc w:val="center"/>
        <w:rPr>
          <w:b/>
          <w:sz w:val="21"/>
          <w:szCs w:val="21"/>
        </w:rPr>
      </w:pPr>
      <w:bookmarkStart w:id="475" w:name="_Toc163493043"/>
      <w:bookmarkStart w:id="476" w:name="_Hlk158370535"/>
      <w:r>
        <w:rPr>
          <w:rFonts w:hint="eastAsia"/>
          <w:b/>
          <w:sz w:val="21"/>
          <w:szCs w:val="21"/>
        </w:rPr>
        <w:t>四、技术部分</w:t>
      </w:r>
      <w:bookmarkEnd w:id="475"/>
    </w:p>
    <w:p w14:paraId="02C1D4E9">
      <w:pPr>
        <w:rPr>
          <w:rFonts w:cs="仿宋_GB2312"/>
          <w:b/>
          <w:sz w:val="21"/>
          <w:szCs w:val="21"/>
        </w:rPr>
      </w:pPr>
      <w:bookmarkStart w:id="477" w:name="_Toc163493045"/>
      <w:bookmarkStart w:id="478" w:name="_Toc156490370"/>
      <w:r>
        <w:rPr>
          <w:rFonts w:hint="eastAsia" w:cs="仿宋_GB2312"/>
          <w:b/>
          <w:sz w:val="21"/>
          <w:szCs w:val="21"/>
        </w:rPr>
        <w:t>（</w:t>
      </w:r>
      <w:r>
        <w:rPr>
          <w:rFonts w:hint="eastAsia" w:cs="仿宋_GB2312"/>
          <w:b/>
          <w:sz w:val="21"/>
          <w:szCs w:val="21"/>
          <w:lang w:eastAsia="zh-CN"/>
        </w:rPr>
        <w:t>一</w:t>
      </w:r>
      <w:r>
        <w:rPr>
          <w:rFonts w:hint="eastAsia" w:cs="仿宋_GB2312"/>
          <w:b/>
          <w:sz w:val="21"/>
          <w:szCs w:val="21"/>
        </w:rPr>
        <w:t>）技术方案</w:t>
      </w:r>
      <w:bookmarkEnd w:id="477"/>
      <w:bookmarkEnd w:id="478"/>
    </w:p>
    <w:p w14:paraId="61119827">
      <w:pPr>
        <w:rPr>
          <w:rFonts w:cs="仿宋_GB2312"/>
          <w:sz w:val="21"/>
          <w:szCs w:val="21"/>
        </w:rPr>
      </w:pPr>
      <w:r>
        <w:rPr>
          <w:rFonts w:hint="eastAsia" w:cs="仿宋_GB2312"/>
          <w:sz w:val="21"/>
          <w:szCs w:val="21"/>
        </w:rPr>
        <w:t>供应商应按照谈判文件的要求，提供详细的服务方案，包括文字描述或图表显示。方案格式自拟。</w:t>
      </w:r>
    </w:p>
    <w:p w14:paraId="7B070222">
      <w:pPr>
        <w:rPr>
          <w:sz w:val="21"/>
          <w:szCs w:val="21"/>
        </w:rPr>
      </w:pPr>
      <w:r>
        <w:rPr>
          <w:sz w:val="21"/>
          <w:szCs w:val="21"/>
        </w:rPr>
        <w:br w:type="page"/>
      </w:r>
    </w:p>
    <w:p w14:paraId="56E9CDC2">
      <w:pPr>
        <w:rPr>
          <w:rFonts w:cs="仿宋_GB2312"/>
          <w:b/>
          <w:sz w:val="21"/>
          <w:szCs w:val="21"/>
        </w:rPr>
      </w:pPr>
      <w:bookmarkStart w:id="479" w:name="_Toc163493046"/>
      <w:bookmarkStart w:id="480" w:name="_Toc156490371"/>
      <w:r>
        <w:rPr>
          <w:rFonts w:hint="eastAsia" w:cs="仿宋_GB2312"/>
          <w:b/>
          <w:sz w:val="21"/>
          <w:szCs w:val="21"/>
        </w:rPr>
        <w:t>（</w:t>
      </w:r>
      <w:r>
        <w:rPr>
          <w:rFonts w:hint="eastAsia" w:cs="仿宋_GB2312"/>
          <w:b/>
          <w:sz w:val="21"/>
          <w:szCs w:val="21"/>
          <w:lang w:eastAsia="zh-CN"/>
        </w:rPr>
        <w:t>二</w:t>
      </w:r>
      <w:r>
        <w:rPr>
          <w:rFonts w:hint="eastAsia" w:cs="仿宋_GB2312"/>
          <w:b/>
          <w:sz w:val="21"/>
          <w:szCs w:val="21"/>
        </w:rPr>
        <w:t>）其它技术文件</w:t>
      </w:r>
      <w:bookmarkEnd w:id="479"/>
      <w:bookmarkEnd w:id="480"/>
    </w:p>
    <w:p w14:paraId="62876B9C">
      <w:pPr>
        <w:rPr>
          <w:rFonts w:cs="仿宋_GB2312"/>
          <w:sz w:val="21"/>
          <w:szCs w:val="21"/>
        </w:rPr>
      </w:pPr>
      <w:r>
        <w:rPr>
          <w:rFonts w:hint="eastAsia" w:cs="仿宋_GB2312"/>
          <w:sz w:val="21"/>
          <w:szCs w:val="21"/>
        </w:rPr>
        <w:t>1. 谈判文件要求供应商须提交的其它技术资料；</w:t>
      </w:r>
    </w:p>
    <w:p w14:paraId="00381B3D">
      <w:pPr>
        <w:rPr>
          <w:rFonts w:cs="仿宋_GB2312"/>
          <w:sz w:val="21"/>
          <w:szCs w:val="21"/>
        </w:rPr>
      </w:pPr>
      <w:r>
        <w:rPr>
          <w:rFonts w:hint="eastAsia" w:cs="仿宋_GB2312"/>
          <w:sz w:val="21"/>
          <w:szCs w:val="21"/>
        </w:rPr>
        <w:t>2. 供应商认为需加以说明的其它内容。</w:t>
      </w:r>
    </w:p>
    <w:bookmarkEnd w:id="476"/>
    <w:p w14:paraId="016E3F80">
      <w:pPr>
        <w:rPr>
          <w:sz w:val="21"/>
          <w:szCs w:val="21"/>
        </w:rPr>
      </w:pPr>
    </w:p>
    <w:sectPr>
      <w:pgSz w:w="11906" w:h="16838"/>
      <w:pgMar w:top="1440" w:right="1080" w:bottom="1440" w:left="108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28585"/>
      <w:docPartObj>
        <w:docPartGallery w:val="autotext"/>
      </w:docPartObj>
    </w:sdtPr>
    <w:sdtContent>
      <w:p w14:paraId="1040CED1">
        <w:pPr>
          <w:pStyle w:val="15"/>
          <w:jc w:val="center"/>
        </w:pPr>
        <w:r>
          <w:fldChar w:fldCharType="begin"/>
        </w:r>
        <w:r>
          <w:instrText xml:space="preserve">PAGE   \* MERGEFORMAT</w:instrText>
        </w:r>
        <w:r>
          <w:fldChar w:fldCharType="separate"/>
        </w:r>
        <w:r>
          <w:rPr>
            <w:lang w:val="zh-CN"/>
          </w:rPr>
          <w:t>2</w:t>
        </w:r>
        <w:r>
          <w:fldChar w:fldCharType="end"/>
        </w:r>
      </w:p>
    </w:sdtContent>
  </w:sdt>
  <w:p w14:paraId="214AD11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08FA">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3B6739">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dMyPSAQAAog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10zI9IBAACiAwAADgAAAAAAAAABACAAAAAfAQAA&#10;ZHJzL2Uyb0RvYy54bWxQSwUGAAAAAAYABgBZAQAAYwUAAAAA&#10;">
              <v:fill on="f" focussize="0,0"/>
              <v:stroke on="f" weight="0.5pt"/>
              <v:imagedata o:title=""/>
              <o:lock v:ext="edit" aspectratio="f"/>
              <v:textbox inset="0mm,0mm,0mm,0mm" style="mso-fit-shape-to-text:t;">
                <w:txbxContent>
                  <w:p w14:paraId="033B6739">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3C21">
    <w:pPr>
      <w:pStyle w:val="15"/>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8418C0">
                          <w:pPr>
                            <w:pStyle w:val="15"/>
                          </w:pPr>
                          <w:r>
                            <w:t xml:space="preserve">— </w:t>
                          </w:r>
                          <w:r>
                            <w:fldChar w:fldCharType="begin"/>
                          </w:r>
                          <w:r>
                            <w:instrText xml:space="preserve"> PAGE  \* MERGEFORMAT </w:instrText>
                          </w:r>
                          <w:r>
                            <w:fldChar w:fldCharType="separate"/>
                          </w:r>
                          <w:r>
                            <w:t>12</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7F/RAQAAog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0ojt0ygwM///h+/vn7/Osb&#10;qZI8vYcasx495sXhgxtwaeZ7wMvEepDBpC/yIRhHcU8XccUQCU+PqlVVlRjiGJsdxC+en/sA8V44&#10;Q5LR0IDTy6Ky40eIY+qckqpZd6e0zhPUlvQNvXn7rswPLhEE1xZrJBJjs8mKw26YmO1ce0JiPW5A&#10;Qy0uPCX6waLAaVlmI8zGbjYOPqh9hz0ucz3w7w8Ru8lNpgoj7FQYR5dpTmuWduNvP2c9/1q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Ccexf0QEAAKIDAAAOAAAAAAAAAAEAIAAAAB8BAABk&#10;cnMvZTJvRG9jLnhtbFBLBQYAAAAABgAGAFkBAABiBQAAAAA=&#10;">
              <v:fill on="f" focussize="0,0"/>
              <v:stroke on="f" weight="0.5pt"/>
              <v:imagedata o:title=""/>
              <o:lock v:ext="edit" aspectratio="f"/>
              <v:textbox inset="0mm,0mm,0mm,0mm" style="mso-fit-shape-to-text:t;">
                <w:txbxContent>
                  <w:p w14:paraId="568418C0">
                    <w:pPr>
                      <w:pStyle w:val="1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C369">
    <w:pPr>
      <w:pStyle w:val="15"/>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-9525</wp:posOffset>
              </wp:positionV>
              <wp:extent cx="299085" cy="1911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wps:spPr>
                    <wps:txbx>
                      <w:txbxContent>
                        <w:p w14:paraId="0C3D8624">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hint="default" w:ascii="宋体" w:hAnsi="宋体" w:cs="宋体"/>
                              <w:sz w:val="21"/>
                              <w:szCs w:val="21"/>
                            </w:rPr>
                            <w:t>1</w:t>
                          </w:r>
                          <w:r>
                            <w:rPr>
                              <w:rFonts w:hint="eastAsia" w:ascii="宋体" w:hAnsi="宋体" w:cs="宋体"/>
                              <w:sz w:val="21"/>
                              <w:szCs w:val="21"/>
                              <w:lang w:eastAsia="zh-CN"/>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left:430.1pt;margin-top:-0.75pt;height:15.05pt;width:23.55pt;mso-position-horizontal-relative:margin;mso-wrap-style:none;z-index:251660288;mso-width-relative:page;mso-height-relative:page;" filled="f" stroked="f" coordsize="21600,21600" o:gfxdata="UEsDBAoAAAAAAIdO4kAAAAAAAAAAAAAAAAAEAAAAZHJzL1BLAwQUAAAACACHTuJAB/oHvd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QgsAc/i6QFYg5AV&#10;OfC64v8/qH8AUEsDBBQAAAAIAIdO4kD5d4fNwgEAAH8DAAAOAAAAZHJzL2Uyb0RvYy54bWytU0Fu&#10;2zAQvBfIHwjeY0kuUsSC5QCFkSBA0RZI8wCaIi0CJJcgaUv+QPuDnnrpve/yO7qkLKdNLjnkQq12&#10;V8OZ2dXyZjCa7IUPCmxDq1lJibAcWmW3DX38dnt5TUmIzLZMgxUNPYhAb1YX75a9q8UcOtCt8ARB&#10;bKh719AuRlcXReCdMCzMwAmLRQnesIivflu0nvWIbnQxL8sPRQ++dR64CAGz67FIT4j+NYAgpeJi&#10;DXxnhI0jqheaRZQUOuUCXWW2Ugoev0gZRCS6oag05hMvwXiTzmK1ZPXWM9cpfqLAXkPhmSbDlMVL&#10;z1BrFhnZefUCyijuIYCMMw6mGIVkR1BFVT7z5qFjTmQtaHVwZ9PD28Hyz/uvnqgWNwEtsczgxI8/&#10;fxx//Tn+/k4whwb1LtTY9+CwMw4fYcDmKR8wmXQP0pv0REUE64h1ONsrhkg4JueLRXl9RQnHUrWo&#10;qvdXCaV4+tj5EO8EGJKChnqcXjaV7T+FOLZOLekuC7dK6zxBbf9LIGbKFIn5yDBFcdgMJzkbaA+o&#10;psfBN9TinlOi7y36mnZkCvwUbKZg57zadkgt68/wOJes4bRDafD/vmcST//N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ge91wAAAAkBAAAPAAAAAAAAAAEAIAAAACIAAABkcnMvZG93bnJldi54&#10;bWxQSwECFAAUAAAACACHTuJA+XeHzcIBAAB/AwAADgAAAAAAAAABACAAAAAmAQAAZHJzL2Uyb0Rv&#10;Yy54bWxQSwUGAAAAAAYABgBZAQAAWgUAAAAA&#10;">
              <v:fill on="f" focussize="0,0"/>
              <v:stroke on="f"/>
              <v:imagedata o:title=""/>
              <o:lock v:ext="edit" aspectratio="f"/>
              <v:textbox inset="0mm,0mm,0mm,0mm">
                <w:txbxContent>
                  <w:p w14:paraId="0C3D8624">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hint="default" w:ascii="宋体" w:hAnsi="宋体" w:cs="宋体"/>
                        <w:sz w:val="21"/>
                        <w:szCs w:val="21"/>
                      </w:rPr>
                      <w:t>1</w:t>
                    </w:r>
                    <w:r>
                      <w:rPr>
                        <w:rFonts w:hint="eastAsia" w:ascii="宋体" w:hAnsi="宋体" w:cs="宋体"/>
                        <w:sz w:val="21"/>
                        <w:szCs w:val="21"/>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27EB">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BFD00C">
                          <w:pPr>
                            <w:pStyle w:val="15"/>
                            <w:jc w:val="center"/>
                          </w:pPr>
                          <w: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4INXS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jnpc5nro3x4jdZObTBVG2KkwDS/TnBYtbcff95z1+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Tgg1dIBAACkAwAADgAAAAAAAAABACAAAAAfAQAA&#10;ZHJzL2Uyb0RvYy54bWxQSwUGAAAAAAYABgBZAQAAYwUAAAAA&#10;">
              <v:fill on="f" focussize="0,0"/>
              <v:stroke on="f" weight="0.5pt"/>
              <v:imagedata o:title=""/>
              <o:lock v:ext="edit" aspectratio="f"/>
              <v:textbox inset="0mm,0mm,0mm,0mm" style="mso-fit-shape-to-text:t;">
                <w:txbxContent>
                  <w:p w14:paraId="1CBFD00C">
                    <w:pPr>
                      <w:pStyle w:val="15"/>
                      <w:jc w:val="center"/>
                    </w:pPr>
                    <w: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89D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E295F">
                          <w:pPr>
                            <w:pStyle w:val="1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3E295F">
                    <w:pPr>
                      <w:pStyle w:val="1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CF4A">
    <w:pPr>
      <w:pStyle w:val="16"/>
      <w:jc w:val="right"/>
      <w:rPr>
        <w:sz w:val="21"/>
        <w:szCs w:val="21"/>
      </w:rPr>
    </w:pPr>
    <w:r>
      <w:rPr>
        <w:rFonts w:hint="eastAsia"/>
        <w:sz w:val="21"/>
        <w:szCs w:val="21"/>
      </w:rPr>
      <w:t>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MyYzcxNzMwNDk1YzRiZmVhNGZmYThlNmY1NTMifQ=="/>
  </w:docVars>
  <w:rsids>
    <w:rsidRoot w:val="00DA2E46"/>
    <w:rsid w:val="00010DF5"/>
    <w:rsid w:val="00020A75"/>
    <w:rsid w:val="00022BA3"/>
    <w:rsid w:val="0003667B"/>
    <w:rsid w:val="00036D83"/>
    <w:rsid w:val="00036FCE"/>
    <w:rsid w:val="00041275"/>
    <w:rsid w:val="00043F19"/>
    <w:rsid w:val="00057979"/>
    <w:rsid w:val="00062839"/>
    <w:rsid w:val="000640B1"/>
    <w:rsid w:val="0006527E"/>
    <w:rsid w:val="0006660F"/>
    <w:rsid w:val="000725C9"/>
    <w:rsid w:val="00077F3F"/>
    <w:rsid w:val="00084185"/>
    <w:rsid w:val="000A3C10"/>
    <w:rsid w:val="000A519B"/>
    <w:rsid w:val="000B0E52"/>
    <w:rsid w:val="000C3E36"/>
    <w:rsid w:val="000C440D"/>
    <w:rsid w:val="000C709F"/>
    <w:rsid w:val="000D18E4"/>
    <w:rsid w:val="000D1DA9"/>
    <w:rsid w:val="000D2926"/>
    <w:rsid w:val="000D48B5"/>
    <w:rsid w:val="000E1598"/>
    <w:rsid w:val="000E365F"/>
    <w:rsid w:val="000E6004"/>
    <w:rsid w:val="00114079"/>
    <w:rsid w:val="00115707"/>
    <w:rsid w:val="0012011D"/>
    <w:rsid w:val="0012733E"/>
    <w:rsid w:val="00131A1C"/>
    <w:rsid w:val="00136021"/>
    <w:rsid w:val="001361D8"/>
    <w:rsid w:val="00140C6C"/>
    <w:rsid w:val="00144643"/>
    <w:rsid w:val="00151871"/>
    <w:rsid w:val="001577CF"/>
    <w:rsid w:val="00160D0D"/>
    <w:rsid w:val="0016190D"/>
    <w:rsid w:val="0016196A"/>
    <w:rsid w:val="00161FD2"/>
    <w:rsid w:val="00167161"/>
    <w:rsid w:val="00183435"/>
    <w:rsid w:val="001912A5"/>
    <w:rsid w:val="0019372B"/>
    <w:rsid w:val="00196ADF"/>
    <w:rsid w:val="001A5BDA"/>
    <w:rsid w:val="001B0FCC"/>
    <w:rsid w:val="001B28DD"/>
    <w:rsid w:val="001C0EBF"/>
    <w:rsid w:val="001C125E"/>
    <w:rsid w:val="001C4225"/>
    <w:rsid w:val="001C76CE"/>
    <w:rsid w:val="001D13C7"/>
    <w:rsid w:val="001E2156"/>
    <w:rsid w:val="001F65C0"/>
    <w:rsid w:val="001F77CC"/>
    <w:rsid w:val="00200B55"/>
    <w:rsid w:val="002026D4"/>
    <w:rsid w:val="00211F0A"/>
    <w:rsid w:val="00213A6A"/>
    <w:rsid w:val="00235B47"/>
    <w:rsid w:val="00237C36"/>
    <w:rsid w:val="00247842"/>
    <w:rsid w:val="00250D18"/>
    <w:rsid w:val="0025209F"/>
    <w:rsid w:val="002554AB"/>
    <w:rsid w:val="00266970"/>
    <w:rsid w:val="00272F7B"/>
    <w:rsid w:val="00274684"/>
    <w:rsid w:val="002746A9"/>
    <w:rsid w:val="002801A7"/>
    <w:rsid w:val="002938A9"/>
    <w:rsid w:val="00297FD7"/>
    <w:rsid w:val="002A13E7"/>
    <w:rsid w:val="002A1AEC"/>
    <w:rsid w:val="002A1FBA"/>
    <w:rsid w:val="002A5F16"/>
    <w:rsid w:val="002A6FAF"/>
    <w:rsid w:val="002B4DFF"/>
    <w:rsid w:val="002C4B74"/>
    <w:rsid w:val="002C69A7"/>
    <w:rsid w:val="002D3A54"/>
    <w:rsid w:val="002D518A"/>
    <w:rsid w:val="002E0B52"/>
    <w:rsid w:val="002E5C58"/>
    <w:rsid w:val="002F3C1F"/>
    <w:rsid w:val="00301F32"/>
    <w:rsid w:val="003025BA"/>
    <w:rsid w:val="0030326B"/>
    <w:rsid w:val="00303828"/>
    <w:rsid w:val="00310A27"/>
    <w:rsid w:val="0032121D"/>
    <w:rsid w:val="00321CAC"/>
    <w:rsid w:val="003248E5"/>
    <w:rsid w:val="00325002"/>
    <w:rsid w:val="003327F2"/>
    <w:rsid w:val="00332D94"/>
    <w:rsid w:val="00333AF9"/>
    <w:rsid w:val="00342A29"/>
    <w:rsid w:val="00343177"/>
    <w:rsid w:val="00343252"/>
    <w:rsid w:val="00345C72"/>
    <w:rsid w:val="00346801"/>
    <w:rsid w:val="00346FB8"/>
    <w:rsid w:val="00354031"/>
    <w:rsid w:val="00362720"/>
    <w:rsid w:val="00365E80"/>
    <w:rsid w:val="00372AEA"/>
    <w:rsid w:val="0038618F"/>
    <w:rsid w:val="003876F6"/>
    <w:rsid w:val="003944C6"/>
    <w:rsid w:val="00395572"/>
    <w:rsid w:val="003A0379"/>
    <w:rsid w:val="003A07A4"/>
    <w:rsid w:val="003A240D"/>
    <w:rsid w:val="003A4878"/>
    <w:rsid w:val="003B1785"/>
    <w:rsid w:val="003C4B9C"/>
    <w:rsid w:val="003C51FD"/>
    <w:rsid w:val="003D0865"/>
    <w:rsid w:val="003E0B9F"/>
    <w:rsid w:val="003E11A7"/>
    <w:rsid w:val="003E1C8D"/>
    <w:rsid w:val="003E209A"/>
    <w:rsid w:val="00406BD9"/>
    <w:rsid w:val="00411AB3"/>
    <w:rsid w:val="00411C17"/>
    <w:rsid w:val="00420DD8"/>
    <w:rsid w:val="00423A88"/>
    <w:rsid w:val="004256D9"/>
    <w:rsid w:val="00425B35"/>
    <w:rsid w:val="00427D0A"/>
    <w:rsid w:val="00433188"/>
    <w:rsid w:val="00436A50"/>
    <w:rsid w:val="00436DF3"/>
    <w:rsid w:val="00437213"/>
    <w:rsid w:val="00444F92"/>
    <w:rsid w:val="00454D72"/>
    <w:rsid w:val="004664E9"/>
    <w:rsid w:val="0048656E"/>
    <w:rsid w:val="00490594"/>
    <w:rsid w:val="00490932"/>
    <w:rsid w:val="00492077"/>
    <w:rsid w:val="004A17FD"/>
    <w:rsid w:val="004A5602"/>
    <w:rsid w:val="004B21A7"/>
    <w:rsid w:val="004C203E"/>
    <w:rsid w:val="004D7EBD"/>
    <w:rsid w:val="004E09FC"/>
    <w:rsid w:val="004E0CF3"/>
    <w:rsid w:val="004E5531"/>
    <w:rsid w:val="004E5E3E"/>
    <w:rsid w:val="005000F0"/>
    <w:rsid w:val="005001D8"/>
    <w:rsid w:val="005104B4"/>
    <w:rsid w:val="00513816"/>
    <w:rsid w:val="00521411"/>
    <w:rsid w:val="00523D61"/>
    <w:rsid w:val="00526D20"/>
    <w:rsid w:val="00531878"/>
    <w:rsid w:val="00543B0C"/>
    <w:rsid w:val="00544606"/>
    <w:rsid w:val="00552FD8"/>
    <w:rsid w:val="00555F96"/>
    <w:rsid w:val="0055725A"/>
    <w:rsid w:val="00561A07"/>
    <w:rsid w:val="00562895"/>
    <w:rsid w:val="00564691"/>
    <w:rsid w:val="00571798"/>
    <w:rsid w:val="00574A51"/>
    <w:rsid w:val="0057778F"/>
    <w:rsid w:val="00583294"/>
    <w:rsid w:val="00593934"/>
    <w:rsid w:val="005942B0"/>
    <w:rsid w:val="00595CE5"/>
    <w:rsid w:val="005A51F8"/>
    <w:rsid w:val="005B55AC"/>
    <w:rsid w:val="005C18C8"/>
    <w:rsid w:val="005C29D2"/>
    <w:rsid w:val="005C3DD9"/>
    <w:rsid w:val="005C7693"/>
    <w:rsid w:val="005E12E8"/>
    <w:rsid w:val="005E4988"/>
    <w:rsid w:val="005E5375"/>
    <w:rsid w:val="005E77BD"/>
    <w:rsid w:val="005F5FDD"/>
    <w:rsid w:val="0060162F"/>
    <w:rsid w:val="00602CF4"/>
    <w:rsid w:val="0060740A"/>
    <w:rsid w:val="00615D07"/>
    <w:rsid w:val="006162C9"/>
    <w:rsid w:val="00623329"/>
    <w:rsid w:val="00623D16"/>
    <w:rsid w:val="00626D3F"/>
    <w:rsid w:val="00630151"/>
    <w:rsid w:val="0064251F"/>
    <w:rsid w:val="00643F74"/>
    <w:rsid w:val="00662692"/>
    <w:rsid w:val="0066404E"/>
    <w:rsid w:val="00664DDD"/>
    <w:rsid w:val="00670678"/>
    <w:rsid w:val="00671178"/>
    <w:rsid w:val="0068493B"/>
    <w:rsid w:val="006926FF"/>
    <w:rsid w:val="006A708D"/>
    <w:rsid w:val="006B773D"/>
    <w:rsid w:val="006C0E57"/>
    <w:rsid w:val="006C30ED"/>
    <w:rsid w:val="006C776D"/>
    <w:rsid w:val="006D6279"/>
    <w:rsid w:val="006E05F6"/>
    <w:rsid w:val="006E0BCD"/>
    <w:rsid w:val="006E36EB"/>
    <w:rsid w:val="006E7A70"/>
    <w:rsid w:val="006F0A97"/>
    <w:rsid w:val="006F1D7F"/>
    <w:rsid w:val="006F40B5"/>
    <w:rsid w:val="007049D2"/>
    <w:rsid w:val="0070717A"/>
    <w:rsid w:val="00710747"/>
    <w:rsid w:val="0071158D"/>
    <w:rsid w:val="00711E45"/>
    <w:rsid w:val="00714959"/>
    <w:rsid w:val="00721000"/>
    <w:rsid w:val="00721FD8"/>
    <w:rsid w:val="00722279"/>
    <w:rsid w:val="0072447B"/>
    <w:rsid w:val="007308A0"/>
    <w:rsid w:val="00733184"/>
    <w:rsid w:val="00735F23"/>
    <w:rsid w:val="007424D5"/>
    <w:rsid w:val="00742B38"/>
    <w:rsid w:val="00744ABD"/>
    <w:rsid w:val="00745E20"/>
    <w:rsid w:val="00752609"/>
    <w:rsid w:val="0075271A"/>
    <w:rsid w:val="00752E8E"/>
    <w:rsid w:val="007625D0"/>
    <w:rsid w:val="007626C9"/>
    <w:rsid w:val="00766172"/>
    <w:rsid w:val="00770040"/>
    <w:rsid w:val="00775F91"/>
    <w:rsid w:val="00777BA6"/>
    <w:rsid w:val="00780DE7"/>
    <w:rsid w:val="0078326D"/>
    <w:rsid w:val="007840EB"/>
    <w:rsid w:val="00790E7F"/>
    <w:rsid w:val="00793EFD"/>
    <w:rsid w:val="007953A3"/>
    <w:rsid w:val="007953FA"/>
    <w:rsid w:val="007A3868"/>
    <w:rsid w:val="007B0927"/>
    <w:rsid w:val="007C1714"/>
    <w:rsid w:val="007C25B6"/>
    <w:rsid w:val="007C4768"/>
    <w:rsid w:val="007C7E56"/>
    <w:rsid w:val="007D2501"/>
    <w:rsid w:val="007D3FAB"/>
    <w:rsid w:val="007D7500"/>
    <w:rsid w:val="007E1B6D"/>
    <w:rsid w:val="007F2F74"/>
    <w:rsid w:val="008003AC"/>
    <w:rsid w:val="008155C5"/>
    <w:rsid w:val="00816516"/>
    <w:rsid w:val="00816A64"/>
    <w:rsid w:val="00825E3C"/>
    <w:rsid w:val="00826E43"/>
    <w:rsid w:val="00827A56"/>
    <w:rsid w:val="0083010B"/>
    <w:rsid w:val="0083496F"/>
    <w:rsid w:val="00837654"/>
    <w:rsid w:val="0083775E"/>
    <w:rsid w:val="00837818"/>
    <w:rsid w:val="00842641"/>
    <w:rsid w:val="008461BF"/>
    <w:rsid w:val="00866CA2"/>
    <w:rsid w:val="0086739C"/>
    <w:rsid w:val="008713B7"/>
    <w:rsid w:val="00875ABA"/>
    <w:rsid w:val="00875E7B"/>
    <w:rsid w:val="008772E9"/>
    <w:rsid w:val="00884D19"/>
    <w:rsid w:val="00896666"/>
    <w:rsid w:val="008A0CEF"/>
    <w:rsid w:val="008A1753"/>
    <w:rsid w:val="008B0233"/>
    <w:rsid w:val="008B0B41"/>
    <w:rsid w:val="008B0CCF"/>
    <w:rsid w:val="008B31A7"/>
    <w:rsid w:val="008C0073"/>
    <w:rsid w:val="008C24A7"/>
    <w:rsid w:val="008C3690"/>
    <w:rsid w:val="008D0B3B"/>
    <w:rsid w:val="008D7F29"/>
    <w:rsid w:val="008F3D10"/>
    <w:rsid w:val="008F4F88"/>
    <w:rsid w:val="008F7178"/>
    <w:rsid w:val="009006CA"/>
    <w:rsid w:val="009166DF"/>
    <w:rsid w:val="00927D12"/>
    <w:rsid w:val="00927F76"/>
    <w:rsid w:val="009312E6"/>
    <w:rsid w:val="00936720"/>
    <w:rsid w:val="009369E6"/>
    <w:rsid w:val="00937503"/>
    <w:rsid w:val="00942B9F"/>
    <w:rsid w:val="00943319"/>
    <w:rsid w:val="0094346F"/>
    <w:rsid w:val="009471C9"/>
    <w:rsid w:val="009613A1"/>
    <w:rsid w:val="00966BBF"/>
    <w:rsid w:val="00971C2A"/>
    <w:rsid w:val="00976A8C"/>
    <w:rsid w:val="00977FF3"/>
    <w:rsid w:val="0098091D"/>
    <w:rsid w:val="00980D3C"/>
    <w:rsid w:val="009815E9"/>
    <w:rsid w:val="009845D0"/>
    <w:rsid w:val="00984CC9"/>
    <w:rsid w:val="009941A6"/>
    <w:rsid w:val="0099510C"/>
    <w:rsid w:val="009A27AF"/>
    <w:rsid w:val="009A4A48"/>
    <w:rsid w:val="009A6DC0"/>
    <w:rsid w:val="009B5EF2"/>
    <w:rsid w:val="009B74C7"/>
    <w:rsid w:val="009C055A"/>
    <w:rsid w:val="009C06EE"/>
    <w:rsid w:val="009C4C40"/>
    <w:rsid w:val="009C5EC3"/>
    <w:rsid w:val="009E4F8E"/>
    <w:rsid w:val="009F0E95"/>
    <w:rsid w:val="00A00250"/>
    <w:rsid w:val="00A009BC"/>
    <w:rsid w:val="00A02DF0"/>
    <w:rsid w:val="00A03C8F"/>
    <w:rsid w:val="00A05FC7"/>
    <w:rsid w:val="00A208D0"/>
    <w:rsid w:val="00A25439"/>
    <w:rsid w:val="00A36D87"/>
    <w:rsid w:val="00A42A99"/>
    <w:rsid w:val="00A42BA3"/>
    <w:rsid w:val="00A50682"/>
    <w:rsid w:val="00A668D9"/>
    <w:rsid w:val="00A67B9F"/>
    <w:rsid w:val="00A71BE7"/>
    <w:rsid w:val="00A72255"/>
    <w:rsid w:val="00A80437"/>
    <w:rsid w:val="00AA0034"/>
    <w:rsid w:val="00AA14C0"/>
    <w:rsid w:val="00AA71AC"/>
    <w:rsid w:val="00AA759C"/>
    <w:rsid w:val="00AB4563"/>
    <w:rsid w:val="00AD2AB5"/>
    <w:rsid w:val="00AD354B"/>
    <w:rsid w:val="00AE1683"/>
    <w:rsid w:val="00AE1F6C"/>
    <w:rsid w:val="00AF0D85"/>
    <w:rsid w:val="00B01DB6"/>
    <w:rsid w:val="00B03E70"/>
    <w:rsid w:val="00B10CBD"/>
    <w:rsid w:val="00B15249"/>
    <w:rsid w:val="00B30024"/>
    <w:rsid w:val="00B320AE"/>
    <w:rsid w:val="00B33448"/>
    <w:rsid w:val="00B35E10"/>
    <w:rsid w:val="00B4749F"/>
    <w:rsid w:val="00B52FEC"/>
    <w:rsid w:val="00B5353F"/>
    <w:rsid w:val="00B53ABF"/>
    <w:rsid w:val="00B6007F"/>
    <w:rsid w:val="00B60D30"/>
    <w:rsid w:val="00B67AB7"/>
    <w:rsid w:val="00B7019B"/>
    <w:rsid w:val="00B81261"/>
    <w:rsid w:val="00B831FD"/>
    <w:rsid w:val="00B91247"/>
    <w:rsid w:val="00B92BAF"/>
    <w:rsid w:val="00B93719"/>
    <w:rsid w:val="00BA7887"/>
    <w:rsid w:val="00BB0AA9"/>
    <w:rsid w:val="00BC3663"/>
    <w:rsid w:val="00BC3D6E"/>
    <w:rsid w:val="00BD0190"/>
    <w:rsid w:val="00BD49FC"/>
    <w:rsid w:val="00BD4C2B"/>
    <w:rsid w:val="00BE10AF"/>
    <w:rsid w:val="00BE1355"/>
    <w:rsid w:val="00BE229C"/>
    <w:rsid w:val="00BE359F"/>
    <w:rsid w:val="00BE6FC4"/>
    <w:rsid w:val="00BF2B95"/>
    <w:rsid w:val="00BF2E8C"/>
    <w:rsid w:val="00BF51D1"/>
    <w:rsid w:val="00BF6CA5"/>
    <w:rsid w:val="00C01F1A"/>
    <w:rsid w:val="00C121BC"/>
    <w:rsid w:val="00C133E3"/>
    <w:rsid w:val="00C1670C"/>
    <w:rsid w:val="00C2211B"/>
    <w:rsid w:val="00C2340D"/>
    <w:rsid w:val="00C24E2A"/>
    <w:rsid w:val="00C25F51"/>
    <w:rsid w:val="00C32FB4"/>
    <w:rsid w:val="00C34601"/>
    <w:rsid w:val="00C415A9"/>
    <w:rsid w:val="00C55A59"/>
    <w:rsid w:val="00C56F38"/>
    <w:rsid w:val="00C57229"/>
    <w:rsid w:val="00C57A04"/>
    <w:rsid w:val="00C57A48"/>
    <w:rsid w:val="00C61B79"/>
    <w:rsid w:val="00C71266"/>
    <w:rsid w:val="00C73093"/>
    <w:rsid w:val="00C74FA2"/>
    <w:rsid w:val="00C77012"/>
    <w:rsid w:val="00C808EB"/>
    <w:rsid w:val="00C87E32"/>
    <w:rsid w:val="00C92929"/>
    <w:rsid w:val="00C9657E"/>
    <w:rsid w:val="00CA1F82"/>
    <w:rsid w:val="00CA5E59"/>
    <w:rsid w:val="00CB05D1"/>
    <w:rsid w:val="00CB3767"/>
    <w:rsid w:val="00CB3CA0"/>
    <w:rsid w:val="00CB4EE6"/>
    <w:rsid w:val="00CC25B9"/>
    <w:rsid w:val="00CC3EE2"/>
    <w:rsid w:val="00CD0AEF"/>
    <w:rsid w:val="00CD1E5D"/>
    <w:rsid w:val="00CD5867"/>
    <w:rsid w:val="00CD5CA9"/>
    <w:rsid w:val="00CD674A"/>
    <w:rsid w:val="00CD73E5"/>
    <w:rsid w:val="00CE1FF5"/>
    <w:rsid w:val="00CE2E34"/>
    <w:rsid w:val="00CE3408"/>
    <w:rsid w:val="00CE64BF"/>
    <w:rsid w:val="00CE6C2F"/>
    <w:rsid w:val="00CE6E51"/>
    <w:rsid w:val="00CE7143"/>
    <w:rsid w:val="00D009C0"/>
    <w:rsid w:val="00D011E5"/>
    <w:rsid w:val="00D0326E"/>
    <w:rsid w:val="00D039E3"/>
    <w:rsid w:val="00D04025"/>
    <w:rsid w:val="00D11BF3"/>
    <w:rsid w:val="00D15C83"/>
    <w:rsid w:val="00D16F34"/>
    <w:rsid w:val="00D202DA"/>
    <w:rsid w:val="00D2036F"/>
    <w:rsid w:val="00D22E42"/>
    <w:rsid w:val="00D32675"/>
    <w:rsid w:val="00D36974"/>
    <w:rsid w:val="00D43106"/>
    <w:rsid w:val="00D45A73"/>
    <w:rsid w:val="00D4715E"/>
    <w:rsid w:val="00D50483"/>
    <w:rsid w:val="00D50FA2"/>
    <w:rsid w:val="00D51CA5"/>
    <w:rsid w:val="00D55432"/>
    <w:rsid w:val="00D5642D"/>
    <w:rsid w:val="00D57872"/>
    <w:rsid w:val="00D66774"/>
    <w:rsid w:val="00D70142"/>
    <w:rsid w:val="00D75512"/>
    <w:rsid w:val="00D83DAB"/>
    <w:rsid w:val="00D9119E"/>
    <w:rsid w:val="00D95972"/>
    <w:rsid w:val="00D97A1D"/>
    <w:rsid w:val="00DA19EF"/>
    <w:rsid w:val="00DA2E46"/>
    <w:rsid w:val="00DA591F"/>
    <w:rsid w:val="00DB07DE"/>
    <w:rsid w:val="00DB6470"/>
    <w:rsid w:val="00DB648D"/>
    <w:rsid w:val="00DD2AE9"/>
    <w:rsid w:val="00DD6826"/>
    <w:rsid w:val="00DE21E8"/>
    <w:rsid w:val="00DE279C"/>
    <w:rsid w:val="00DF1B97"/>
    <w:rsid w:val="00E01F95"/>
    <w:rsid w:val="00E0263A"/>
    <w:rsid w:val="00E03C64"/>
    <w:rsid w:val="00E10D67"/>
    <w:rsid w:val="00E131D1"/>
    <w:rsid w:val="00E1617A"/>
    <w:rsid w:val="00E22CBF"/>
    <w:rsid w:val="00E26EAE"/>
    <w:rsid w:val="00E27FC5"/>
    <w:rsid w:val="00E302A1"/>
    <w:rsid w:val="00E31FEF"/>
    <w:rsid w:val="00E33B4C"/>
    <w:rsid w:val="00E346C5"/>
    <w:rsid w:val="00E40218"/>
    <w:rsid w:val="00E44C93"/>
    <w:rsid w:val="00E44D9B"/>
    <w:rsid w:val="00E52BE1"/>
    <w:rsid w:val="00E6060C"/>
    <w:rsid w:val="00E7141B"/>
    <w:rsid w:val="00E71A4E"/>
    <w:rsid w:val="00E778B5"/>
    <w:rsid w:val="00E92BA7"/>
    <w:rsid w:val="00E957E7"/>
    <w:rsid w:val="00E95C66"/>
    <w:rsid w:val="00EA638F"/>
    <w:rsid w:val="00EB4AEC"/>
    <w:rsid w:val="00EB75BC"/>
    <w:rsid w:val="00ED339C"/>
    <w:rsid w:val="00ED4D5F"/>
    <w:rsid w:val="00ED6D28"/>
    <w:rsid w:val="00EE1389"/>
    <w:rsid w:val="00EE3D1C"/>
    <w:rsid w:val="00EE3FF1"/>
    <w:rsid w:val="00EE4C2D"/>
    <w:rsid w:val="00EE6A89"/>
    <w:rsid w:val="00EE6BAE"/>
    <w:rsid w:val="00EF2CF1"/>
    <w:rsid w:val="00EF5679"/>
    <w:rsid w:val="00F02A03"/>
    <w:rsid w:val="00F11D4A"/>
    <w:rsid w:val="00F23C03"/>
    <w:rsid w:val="00F34494"/>
    <w:rsid w:val="00F3799A"/>
    <w:rsid w:val="00F40AD5"/>
    <w:rsid w:val="00F43B46"/>
    <w:rsid w:val="00F46C50"/>
    <w:rsid w:val="00F50DD6"/>
    <w:rsid w:val="00F538E2"/>
    <w:rsid w:val="00F71428"/>
    <w:rsid w:val="00F72E6E"/>
    <w:rsid w:val="00F7337C"/>
    <w:rsid w:val="00F76A89"/>
    <w:rsid w:val="00F809CE"/>
    <w:rsid w:val="00F8151A"/>
    <w:rsid w:val="00F815F3"/>
    <w:rsid w:val="00F8670D"/>
    <w:rsid w:val="00F90BA8"/>
    <w:rsid w:val="00F91517"/>
    <w:rsid w:val="00F9418D"/>
    <w:rsid w:val="00F941D6"/>
    <w:rsid w:val="00F94521"/>
    <w:rsid w:val="00F9659C"/>
    <w:rsid w:val="00FA7B4A"/>
    <w:rsid w:val="00FB39B6"/>
    <w:rsid w:val="00FB5029"/>
    <w:rsid w:val="00FB50E5"/>
    <w:rsid w:val="00FB5CE6"/>
    <w:rsid w:val="00FB6871"/>
    <w:rsid w:val="00FB6912"/>
    <w:rsid w:val="00FC1536"/>
    <w:rsid w:val="00FC1F59"/>
    <w:rsid w:val="00FD19D9"/>
    <w:rsid w:val="00FD3E23"/>
    <w:rsid w:val="00FE4FF0"/>
    <w:rsid w:val="00FE60DA"/>
    <w:rsid w:val="00FE6DDE"/>
    <w:rsid w:val="00FF415F"/>
    <w:rsid w:val="00FF74A7"/>
    <w:rsid w:val="00FF75EA"/>
    <w:rsid w:val="23F5473D"/>
    <w:rsid w:val="25FF4264"/>
    <w:rsid w:val="48EE2BC9"/>
    <w:rsid w:val="49B171AE"/>
    <w:rsid w:val="5EBD4BA3"/>
    <w:rsid w:val="65A3750B"/>
    <w:rsid w:val="65F46628"/>
    <w:rsid w:val="675B6FEA"/>
    <w:rsid w:val="6DBA6A46"/>
    <w:rsid w:val="72291CD0"/>
    <w:rsid w:val="73F70D80"/>
    <w:rsid w:val="74621BAA"/>
    <w:rsid w:val="75711E07"/>
    <w:rsid w:val="77F57514"/>
    <w:rsid w:val="77F7382C"/>
    <w:rsid w:val="7E14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1"/>
    <w:qFormat/>
    <w:uiPriority w:val="0"/>
    <w:pPr>
      <w:spacing w:line="240" w:lineRule="auto"/>
    </w:pPr>
    <w:rPr>
      <w:rFonts w:asciiTheme="minorHAnsi" w:hAnsiTheme="minorHAnsi" w:eastAsiaTheme="minorEastAsia"/>
      <w:sz w:val="21"/>
      <w:szCs w:val="24"/>
    </w:rPr>
  </w:style>
  <w:style w:type="paragraph" w:styleId="9">
    <w:name w:val="Body Text 3"/>
    <w:basedOn w:val="1"/>
    <w:link w:val="37"/>
    <w:semiHidden/>
    <w:unhideWhenUsed/>
    <w:qFormat/>
    <w:uiPriority w:val="99"/>
    <w:pPr>
      <w:spacing w:after="120"/>
    </w:pPr>
    <w:rPr>
      <w:sz w:val="16"/>
      <w:szCs w:val="16"/>
    </w:rPr>
  </w:style>
  <w:style w:type="paragraph" w:styleId="10">
    <w:name w:val="Body Text"/>
    <w:basedOn w:val="1"/>
    <w:next w:val="1"/>
    <w:link w:val="36"/>
    <w:unhideWhenUsed/>
    <w:qFormat/>
    <w:uiPriority w:val="99"/>
    <w:pPr>
      <w:spacing w:after="120" w:line="240" w:lineRule="auto"/>
      <w:jc w:val="both"/>
    </w:pPr>
    <w:rPr>
      <w:rFonts w:ascii="Times New Roman" w:hAnsi="Times New Roman" w:cs="Times New Roman"/>
      <w:kern w:val="0"/>
      <w:sz w:val="20"/>
      <w:szCs w:val="20"/>
    </w:rPr>
  </w:style>
  <w:style w:type="paragraph" w:styleId="11">
    <w:name w:val="toc 5"/>
    <w:basedOn w:val="1"/>
    <w:next w:val="1"/>
    <w:autoRedefine/>
    <w:unhideWhenUsed/>
    <w:qFormat/>
    <w:uiPriority w:val="39"/>
    <w:pPr>
      <w:ind w:left="960"/>
    </w:pPr>
    <w:rPr>
      <w:rFonts w:asciiTheme="minorHAnsi" w:eastAsiaTheme="minorHAnsi"/>
      <w:sz w:val="18"/>
      <w:szCs w:val="18"/>
    </w:rPr>
  </w:style>
  <w:style w:type="paragraph" w:styleId="12">
    <w:name w:val="toc 3"/>
    <w:basedOn w:val="1"/>
    <w:next w:val="1"/>
    <w:autoRedefine/>
    <w:unhideWhenUsed/>
    <w:qFormat/>
    <w:uiPriority w:val="39"/>
    <w:pPr>
      <w:ind w:left="480"/>
    </w:pPr>
    <w:rPr>
      <w:rFonts w:asciiTheme="minorHAnsi" w:eastAsiaTheme="minorHAnsi"/>
      <w:i/>
      <w:iCs/>
      <w:sz w:val="20"/>
      <w:szCs w:val="20"/>
    </w:rPr>
  </w:style>
  <w:style w:type="paragraph" w:styleId="13">
    <w:name w:val="Plain Text"/>
    <w:basedOn w:val="1"/>
    <w:next w:val="1"/>
    <w:qFormat/>
    <w:uiPriority w:val="0"/>
    <w:rPr>
      <w:rFonts w:hint="default" w:ascii="宋体" w:hAnsi="Courier New" w:cs="Courier New"/>
      <w:szCs w:val="21"/>
    </w:rPr>
  </w:style>
  <w:style w:type="paragraph" w:styleId="14">
    <w:name w:val="toc 8"/>
    <w:basedOn w:val="1"/>
    <w:next w:val="1"/>
    <w:autoRedefine/>
    <w:unhideWhenUsed/>
    <w:qFormat/>
    <w:uiPriority w:val="39"/>
    <w:pPr>
      <w:ind w:left="1680"/>
    </w:pPr>
    <w:rPr>
      <w:rFonts w:asciiTheme="minorHAnsi" w:eastAsiaTheme="minorHAnsi"/>
      <w:sz w:val="18"/>
      <w:szCs w:val="18"/>
    </w:rPr>
  </w:style>
  <w:style w:type="paragraph" w:styleId="15">
    <w:name w:val="footer"/>
    <w:basedOn w:val="1"/>
    <w:next w:val="1"/>
    <w:link w:val="31"/>
    <w:unhideWhenUsed/>
    <w:qFormat/>
    <w:uiPriority w:val="99"/>
    <w:pPr>
      <w:tabs>
        <w:tab w:val="center" w:pos="4153"/>
        <w:tab w:val="right" w:pos="8306"/>
      </w:tabs>
      <w:snapToGrid w:val="0"/>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8">
    <w:name w:val="toc 4"/>
    <w:basedOn w:val="1"/>
    <w:next w:val="1"/>
    <w:autoRedefine/>
    <w:unhideWhenUsed/>
    <w:qFormat/>
    <w:uiPriority w:val="39"/>
    <w:pPr>
      <w:ind w:left="720"/>
    </w:pPr>
    <w:rPr>
      <w:rFonts w:asciiTheme="minorHAnsi" w:eastAsiaTheme="minorHAnsi"/>
      <w:sz w:val="18"/>
      <w:szCs w:val="18"/>
    </w:rPr>
  </w:style>
  <w:style w:type="paragraph" w:styleId="19">
    <w:name w:val="toc 6"/>
    <w:basedOn w:val="1"/>
    <w:next w:val="1"/>
    <w:autoRedefine/>
    <w:unhideWhenUsed/>
    <w:qFormat/>
    <w:uiPriority w:val="39"/>
    <w:pPr>
      <w:ind w:left="1200"/>
    </w:pPr>
    <w:rPr>
      <w:rFonts w:asciiTheme="minorHAnsi" w:eastAsiaTheme="minorHAnsi"/>
      <w:sz w:val="18"/>
      <w:szCs w:val="18"/>
    </w:rPr>
  </w:style>
  <w:style w:type="paragraph" w:styleId="20">
    <w:name w:val="toc 2"/>
    <w:basedOn w:val="1"/>
    <w:next w:val="1"/>
    <w:autoRedefine/>
    <w:unhideWhenUsed/>
    <w:qFormat/>
    <w:uiPriority w:val="39"/>
    <w:pPr>
      <w:ind w:left="240"/>
    </w:pPr>
    <w:rPr>
      <w:rFonts w:asciiTheme="minorHAnsi" w:eastAsiaTheme="minorHAnsi"/>
      <w:smallCaps/>
      <w:sz w:val="20"/>
      <w:szCs w:val="20"/>
    </w:rPr>
  </w:style>
  <w:style w:type="paragraph" w:styleId="21">
    <w:name w:val="toc 9"/>
    <w:basedOn w:val="1"/>
    <w:next w:val="1"/>
    <w:autoRedefine/>
    <w:unhideWhenUsed/>
    <w:qFormat/>
    <w:uiPriority w:val="39"/>
    <w:pPr>
      <w:ind w:left="1920"/>
    </w:pPr>
    <w:rPr>
      <w:rFonts w:asciiTheme="minorHAnsi" w:eastAsiaTheme="minorHAnsi"/>
      <w:sz w:val="18"/>
      <w:szCs w:val="18"/>
    </w:rPr>
  </w:style>
  <w:style w:type="paragraph" w:styleId="22">
    <w:name w:val="Normal (Web)"/>
    <w:basedOn w:val="1"/>
    <w:qFormat/>
    <w:uiPriority w:val="99"/>
    <w:pPr>
      <w:widowControl/>
      <w:spacing w:before="100" w:beforeAutospacing="1" w:after="100" w:afterAutospacing="1" w:line="240" w:lineRule="auto"/>
    </w:pPr>
    <w:rPr>
      <w:rFonts w:cs="宋体"/>
      <w:kern w:val="0"/>
      <w:szCs w:val="20"/>
    </w:rPr>
  </w:style>
  <w:style w:type="paragraph" w:styleId="23">
    <w:name w:val="annotation subject"/>
    <w:basedOn w:val="8"/>
    <w:next w:val="8"/>
    <w:link w:val="46"/>
    <w:semiHidden/>
    <w:unhideWhenUsed/>
    <w:qFormat/>
    <w:uiPriority w:val="99"/>
    <w:pPr>
      <w:spacing w:line="360" w:lineRule="auto"/>
    </w:pPr>
    <w:rPr>
      <w:rFonts w:ascii="宋体" w:hAnsi="宋体" w:eastAsia="宋体"/>
      <w:b/>
      <w:bCs/>
      <w:sz w:val="24"/>
      <w:szCs w:val="2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paragraph" w:customStyle="1" w:styleId="29">
    <w:name w:val="正文缩进2"/>
    <w:basedOn w:val="1"/>
    <w:qFormat/>
    <w:uiPriority w:val="0"/>
    <w:pPr>
      <w:wordWrap w:val="0"/>
      <w:ind w:firstLine="200" w:firstLineChars="200"/>
    </w:pPr>
  </w:style>
  <w:style w:type="character" w:customStyle="1" w:styleId="30">
    <w:name w:val="页眉 字符"/>
    <w:basedOn w:val="26"/>
    <w:link w:val="16"/>
    <w:qFormat/>
    <w:uiPriority w:val="99"/>
    <w:rPr>
      <w:rFonts w:eastAsia="宋体"/>
      <w:sz w:val="18"/>
      <w:szCs w:val="18"/>
    </w:rPr>
  </w:style>
  <w:style w:type="character" w:customStyle="1" w:styleId="31">
    <w:name w:val="页脚 字符"/>
    <w:basedOn w:val="26"/>
    <w:link w:val="15"/>
    <w:qFormat/>
    <w:uiPriority w:val="99"/>
    <w:rPr>
      <w:rFonts w:eastAsia="宋体"/>
      <w:sz w:val="18"/>
      <w:szCs w:val="18"/>
    </w:rPr>
  </w:style>
  <w:style w:type="character" w:customStyle="1" w:styleId="32">
    <w:name w:val="标题 1 字符"/>
    <w:basedOn w:val="26"/>
    <w:link w:val="2"/>
    <w:qFormat/>
    <w:uiPriority w:val="9"/>
    <w:rPr>
      <w:rFonts w:ascii="宋体" w:hAnsi="宋体" w:eastAsia="黑体"/>
      <w:b/>
      <w:bCs/>
      <w:kern w:val="44"/>
      <w:sz w:val="44"/>
      <w:szCs w:val="44"/>
    </w:rPr>
  </w:style>
  <w:style w:type="paragraph" w:styleId="33">
    <w:name w:val="List Paragraph"/>
    <w:basedOn w:val="1"/>
    <w:link w:val="42"/>
    <w:qFormat/>
    <w:uiPriority w:val="34"/>
    <w:pPr>
      <w:ind w:firstLine="420" w:firstLineChars="200"/>
    </w:pPr>
  </w:style>
  <w:style w:type="character" w:customStyle="1" w:styleId="34">
    <w:name w:val="标题 2 字符"/>
    <w:basedOn w:val="26"/>
    <w:link w:val="3"/>
    <w:qFormat/>
    <w:uiPriority w:val="9"/>
    <w:rPr>
      <w:rFonts w:eastAsia="宋体" w:asciiTheme="majorHAnsi" w:hAnsiTheme="majorHAnsi" w:cstheme="majorBidi"/>
      <w:b/>
      <w:bCs/>
      <w:sz w:val="32"/>
      <w:szCs w:val="32"/>
    </w:rPr>
  </w:style>
  <w:style w:type="character" w:customStyle="1" w:styleId="35">
    <w:name w:val="未处理的提及1"/>
    <w:basedOn w:val="26"/>
    <w:semiHidden/>
    <w:unhideWhenUsed/>
    <w:qFormat/>
    <w:uiPriority w:val="99"/>
    <w:rPr>
      <w:color w:val="605E5C"/>
      <w:shd w:val="clear" w:color="auto" w:fill="E1DFDD"/>
    </w:rPr>
  </w:style>
  <w:style w:type="character" w:customStyle="1" w:styleId="36">
    <w:name w:val="正文文本 字符"/>
    <w:basedOn w:val="26"/>
    <w:link w:val="10"/>
    <w:qFormat/>
    <w:uiPriority w:val="99"/>
    <w:rPr>
      <w:rFonts w:ascii="Times New Roman" w:hAnsi="Times New Roman" w:eastAsia="宋体" w:cs="Times New Roman"/>
      <w:kern w:val="0"/>
      <w:sz w:val="20"/>
      <w:szCs w:val="20"/>
    </w:rPr>
  </w:style>
  <w:style w:type="character" w:customStyle="1" w:styleId="37">
    <w:name w:val="正文文本 3 字符"/>
    <w:basedOn w:val="26"/>
    <w:link w:val="9"/>
    <w:semiHidden/>
    <w:qFormat/>
    <w:uiPriority w:val="99"/>
    <w:rPr>
      <w:rFonts w:ascii="宋体" w:hAnsi="宋体" w:eastAsia="宋体"/>
      <w:sz w:val="16"/>
      <w:szCs w:val="16"/>
    </w:rPr>
  </w:style>
  <w:style w:type="paragraph" w:customStyle="1" w:styleId="38">
    <w:name w:val="Default"/>
    <w:link w:val="3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9">
    <w:name w:val="Default Char Char"/>
    <w:link w:val="38"/>
    <w:qFormat/>
    <w:uiPriority w:val="0"/>
    <w:rPr>
      <w:rFonts w:ascii=".." w:hAnsi="Times New Roman" w:eastAsia=".." w:cs="Times New Roman"/>
      <w:color w:val="000000"/>
      <w:kern w:val="0"/>
      <w:sz w:val="24"/>
      <w:szCs w:val="24"/>
    </w:rPr>
  </w:style>
  <w:style w:type="paragraph" w:styleId="40">
    <w:name w:val="No Spacing"/>
    <w:link w:val="45"/>
    <w:qFormat/>
    <w:uiPriority w:val="1"/>
    <w:pPr>
      <w:widowControl w:val="0"/>
    </w:pPr>
    <w:rPr>
      <w:rFonts w:ascii="宋体" w:hAnsi="宋体" w:eastAsia="宋体" w:cstheme="minorBidi"/>
      <w:kern w:val="2"/>
      <w:sz w:val="21"/>
      <w:szCs w:val="22"/>
      <w:lang w:val="en-US" w:eastAsia="zh-CN" w:bidi="ar-SA"/>
    </w:rPr>
  </w:style>
  <w:style w:type="character" w:customStyle="1" w:styleId="41">
    <w:name w:val="批注文字 字符"/>
    <w:basedOn w:val="26"/>
    <w:link w:val="8"/>
    <w:qFormat/>
    <w:uiPriority w:val="0"/>
    <w:rPr>
      <w:szCs w:val="24"/>
    </w:rPr>
  </w:style>
  <w:style w:type="character" w:customStyle="1" w:styleId="42">
    <w:name w:val="列表段落 字符"/>
    <w:link w:val="33"/>
    <w:qFormat/>
    <w:uiPriority w:val="34"/>
    <w:rPr>
      <w:rFonts w:ascii="宋体" w:hAnsi="宋体" w:eastAsia="宋体"/>
      <w:sz w:val="24"/>
    </w:rPr>
  </w:style>
  <w:style w:type="character" w:customStyle="1" w:styleId="43">
    <w:name w:val="标题 3 字符"/>
    <w:basedOn w:val="26"/>
    <w:link w:val="4"/>
    <w:autoRedefine/>
    <w:qFormat/>
    <w:uiPriority w:val="9"/>
    <w:rPr>
      <w:rFonts w:ascii="宋体" w:hAnsi="宋体" w:eastAsia="宋体"/>
      <w:b/>
      <w:bCs/>
      <w:sz w:val="32"/>
      <w:szCs w:val="32"/>
    </w:rPr>
  </w:style>
  <w:style w:type="character" w:customStyle="1" w:styleId="44">
    <w:name w:val="标题 4 字符"/>
    <w:basedOn w:val="26"/>
    <w:link w:val="5"/>
    <w:autoRedefine/>
    <w:qFormat/>
    <w:uiPriority w:val="9"/>
    <w:rPr>
      <w:rFonts w:eastAsia="宋体" w:asciiTheme="majorHAnsi" w:hAnsiTheme="majorHAnsi" w:cstheme="majorBidi"/>
      <w:b/>
      <w:bCs/>
      <w:sz w:val="28"/>
      <w:szCs w:val="28"/>
    </w:rPr>
  </w:style>
  <w:style w:type="character" w:customStyle="1" w:styleId="45">
    <w:name w:val="无间隔 字符"/>
    <w:link w:val="40"/>
    <w:qFormat/>
    <w:uiPriority w:val="1"/>
    <w:rPr>
      <w:rFonts w:ascii="宋体" w:hAnsi="宋体" w:eastAsia="宋体"/>
    </w:rPr>
  </w:style>
  <w:style w:type="character" w:customStyle="1" w:styleId="46">
    <w:name w:val="批注主题 字符"/>
    <w:basedOn w:val="41"/>
    <w:link w:val="23"/>
    <w:semiHidden/>
    <w:qFormat/>
    <w:uiPriority w:val="99"/>
    <w:rPr>
      <w:rFonts w:ascii="宋体" w:hAnsi="宋体" w:eastAsia="宋体"/>
      <w:b/>
      <w:bCs/>
      <w:kern w:val="2"/>
      <w:sz w:val="24"/>
      <w:szCs w:val="22"/>
    </w:rPr>
  </w:style>
  <w:style w:type="paragraph" w:customStyle="1" w:styleId="47">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9">
    <w:name w:val="段"/>
    <w:basedOn w:val="50"/>
    <w:next w:val="5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5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51">
    <w:name w:val="Normal_1_0"/>
    <w:qFormat/>
    <w:uiPriority w:val="0"/>
    <w:pPr>
      <w:widowControl w:val="0"/>
      <w:jc w:val="both"/>
    </w:pPr>
    <w:rPr>
      <w:rFonts w:hint="default"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101CF-C27D-40E9-8A13-E9CDD85646D8}">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19063</Words>
  <Characters>20292</Characters>
  <Lines>223</Lines>
  <Paragraphs>63</Paragraphs>
  <TotalTime>187</TotalTime>
  <ScaleCrop>false</ScaleCrop>
  <LinksUpToDate>false</LinksUpToDate>
  <CharactersWithSpaces>20599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乐天派</cp:lastModifiedBy>
  <dcterms:modified xsi:type="dcterms:W3CDTF">2025-12-29T06:26:35Z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9E0B6302EA92470C853A33513CAEFBB5_12</vt:lpwstr>
  </property>
  <property fmtid="{D5CDD505-2E9C-101B-9397-08002B2CF9AE}" pid="4" name="KSOTemplateDocerSaveRecord">
    <vt:lpwstr>eyJoZGlkIjoiZDEyZDM1NjAzNDAzNWFiOTBhYTA4NGNmMjBmN2E3NjUiLCJ1c2VySWQiOiI1NTIzNDM1NjEifQ==</vt:lpwstr>
  </property>
</Properties>
</file>