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color w:val="000000"/>
          <w:kern w:val="0"/>
          <w:sz w:val="44"/>
          <w:szCs w:val="44"/>
        </w:rPr>
      </w:pPr>
      <w:r>
        <w:rPr>
          <w:rFonts w:hint="eastAsia" w:ascii="宋体" w:hAnsi="宋体" w:cs="宋体"/>
          <w:b/>
          <w:bCs/>
          <w:color w:val="000000"/>
          <w:kern w:val="0"/>
          <w:sz w:val="44"/>
          <w:szCs w:val="44"/>
        </w:rPr>
        <w:t>大冶市财政项目支出绩效自评表</w:t>
      </w:r>
    </w:p>
    <w:p>
      <w:pPr>
        <w:widowControl/>
        <w:jc w:val="center"/>
        <w:rPr>
          <w:rFonts w:ascii="宋体" w:hAnsi="宋体" w:cs="宋体"/>
          <w:b/>
          <w:bCs/>
          <w:color w:val="000000"/>
          <w:kern w:val="0"/>
          <w:sz w:val="36"/>
          <w:szCs w:val="52"/>
        </w:rPr>
      </w:pPr>
    </w:p>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(202</w:t>
      </w:r>
      <w:r>
        <w:rPr>
          <w:rFonts w:hint="eastAsia" w:ascii="宋体" w:hAnsi="宋体" w:cs="宋体"/>
          <w:b/>
          <w:bCs/>
          <w:color w:val="000000"/>
          <w:kern w:val="0"/>
          <w:sz w:val="28"/>
          <w:szCs w:val="28"/>
          <w:lang w:val="en-US" w:eastAsia="zh-CN"/>
        </w:rPr>
        <w:t>3</w:t>
      </w:r>
      <w:r>
        <w:rPr>
          <w:rFonts w:hint="eastAsia" w:ascii="宋体" w:hAnsi="宋体" w:cs="宋体"/>
          <w:b/>
          <w:bCs/>
          <w:color w:val="000000"/>
          <w:kern w:val="0"/>
          <w:sz w:val="28"/>
          <w:szCs w:val="28"/>
        </w:rPr>
        <w:t>年度）</w:t>
      </w:r>
    </w:p>
    <w:p>
      <w:pPr>
        <w:widowControl/>
        <w:ind w:firstLine="280" w:firstLineChars="100"/>
        <w:jc w:val="left"/>
        <w:rPr>
          <w:rFonts w:ascii="宋体" w:hAnsi="宋体" w:cs="宋体"/>
          <w:color w:val="000000"/>
          <w:kern w:val="0"/>
          <w:sz w:val="28"/>
          <w:szCs w:val="28"/>
        </w:rPr>
      </w:pPr>
    </w:p>
    <w:p>
      <w:pPr>
        <w:widowControl/>
        <w:jc w:val="left"/>
        <w:rPr>
          <w:rFonts w:hint="eastAsia" w:ascii="宋体" w:hAnsi="宋体" w:cs="宋体"/>
          <w:color w:val="000000"/>
          <w:kern w:val="0"/>
          <w:sz w:val="24"/>
          <w:szCs w:val="24"/>
          <w:u w:val="single"/>
        </w:rPr>
      </w:pPr>
      <w:r>
        <w:rPr>
          <w:rFonts w:hint="eastAsia" w:ascii="宋体" w:hAnsi="宋体" w:cs="宋体"/>
          <w:color w:val="000000"/>
          <w:kern w:val="0"/>
          <w:sz w:val="28"/>
          <w:szCs w:val="28"/>
        </w:rPr>
        <w:t>项目名称</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u w:val="single"/>
          <w:lang w:val="en-US" w:eastAsia="zh-CN"/>
        </w:rPr>
        <w:t xml:space="preserve">    </w:t>
      </w:r>
      <w:r>
        <w:rPr>
          <w:rFonts w:hint="eastAsia" w:ascii="宋体" w:hAnsi="宋体" w:cs="宋体"/>
          <w:color w:val="000000"/>
          <w:kern w:val="0"/>
          <w:sz w:val="24"/>
          <w:szCs w:val="24"/>
          <w:u w:val="single"/>
          <w:lang w:eastAsia="zh-CN"/>
        </w:rPr>
        <w:t>“高新区疫情防控隔离点”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eastAsia="zh-CN"/>
        </w:rPr>
        <w:t>专项补贴资金</w:t>
      </w:r>
      <w:r>
        <w:rPr>
          <w:rFonts w:hint="eastAsia" w:ascii="宋体" w:hAnsi="宋体" w:cs="宋体"/>
          <w:color w:val="000000"/>
          <w:kern w:val="0"/>
          <w:sz w:val="24"/>
          <w:szCs w:val="24"/>
          <w:u w:val="single"/>
        </w:rPr>
        <w:t xml:space="preserve">                                 </w:t>
      </w:r>
    </w:p>
    <w:p>
      <w:pPr>
        <w:widowControl/>
        <w:jc w:val="left"/>
        <w:rPr>
          <w:rFonts w:ascii="宋体" w:hAnsi="宋体" w:cs="宋体"/>
          <w:color w:val="000000"/>
          <w:kern w:val="0"/>
          <w:sz w:val="28"/>
          <w:szCs w:val="28"/>
        </w:rPr>
      </w:pPr>
    </w:p>
    <w:p>
      <w:pPr>
        <w:widowControl/>
        <w:jc w:val="center"/>
        <w:rPr>
          <w:rFonts w:ascii="宋体" w:hAnsi="宋体" w:cs="宋体"/>
          <w:color w:val="000000"/>
          <w:kern w:val="0"/>
          <w:sz w:val="22"/>
          <w:szCs w:val="22"/>
        </w:rPr>
      </w:pPr>
    </w:p>
    <w:p>
      <w:pPr>
        <w:widowControl/>
        <w:jc w:val="left"/>
        <w:rPr>
          <w:rFonts w:hint="eastAsia" w:ascii="宋体" w:hAnsi="宋体" w:cs="宋体"/>
          <w:color w:val="000000"/>
          <w:kern w:val="0"/>
          <w:sz w:val="28"/>
          <w:szCs w:val="28"/>
          <w:u w:val="single"/>
        </w:rPr>
      </w:pPr>
      <w:r>
        <w:rPr>
          <w:rFonts w:hint="eastAsia" w:ascii="宋体" w:hAnsi="宋体" w:cs="宋体"/>
          <w:color w:val="000000"/>
          <w:kern w:val="0"/>
          <w:sz w:val="28"/>
          <w:szCs w:val="28"/>
        </w:rPr>
        <w:t>项目单位</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u w:val="single"/>
          <w:lang w:eastAsia="zh-CN"/>
        </w:rPr>
        <w:t>高新区疫情防控指挥部</w:t>
      </w:r>
      <w:r>
        <w:rPr>
          <w:rFonts w:hint="eastAsia" w:ascii="宋体" w:hAnsi="宋体" w:cs="宋体"/>
          <w:color w:val="000000"/>
          <w:kern w:val="0"/>
          <w:sz w:val="28"/>
          <w:szCs w:val="28"/>
          <w:u w:val="single"/>
        </w:rPr>
        <w:t xml:space="preserve">                                    </w:t>
      </w:r>
    </w:p>
    <w:p>
      <w:pPr>
        <w:widowControl/>
        <w:jc w:val="left"/>
        <w:rPr>
          <w:rFonts w:hint="eastAsia" w:ascii="宋体" w:hAnsi="宋体" w:cs="宋体"/>
          <w:color w:val="000000"/>
          <w:kern w:val="0"/>
          <w:sz w:val="28"/>
          <w:szCs w:val="28"/>
          <w:u w:val="single"/>
        </w:rPr>
      </w:pPr>
    </w:p>
    <w:p>
      <w:pPr>
        <w:widowControl/>
        <w:jc w:val="left"/>
        <w:rPr>
          <w:rFonts w:ascii="宋体" w:hAnsi="宋体" w:cs="宋体"/>
          <w:color w:val="000000"/>
          <w:kern w:val="0"/>
          <w:sz w:val="22"/>
          <w:szCs w:val="22"/>
        </w:rPr>
      </w:pPr>
    </w:p>
    <w:p>
      <w:pPr>
        <w:widowControl/>
        <w:jc w:val="left"/>
        <w:rPr>
          <w:rFonts w:hint="eastAsia" w:ascii="宋体" w:hAnsi="宋体" w:cs="宋体"/>
          <w:color w:val="000000"/>
          <w:kern w:val="0"/>
          <w:sz w:val="28"/>
          <w:szCs w:val="28"/>
          <w:u w:val="single"/>
        </w:rPr>
      </w:pPr>
      <w:r>
        <w:rPr>
          <w:rFonts w:hint="eastAsia" w:ascii="宋体" w:hAnsi="宋体" w:cs="宋体"/>
          <w:color w:val="000000"/>
          <w:kern w:val="0"/>
          <w:sz w:val="28"/>
          <w:szCs w:val="28"/>
        </w:rPr>
        <w:t>主管部门</w:t>
      </w:r>
      <w:r>
        <w:rPr>
          <w:rFonts w:hint="eastAsia" w:ascii="宋体" w:hAnsi="宋体" w:cs="宋体"/>
          <w:color w:val="000000"/>
          <w:kern w:val="0"/>
          <w:sz w:val="28"/>
          <w:szCs w:val="28"/>
          <w:u w:val="single"/>
        </w:rPr>
        <w:t xml:space="preserve">            大冶湖高新区                                    </w:t>
      </w:r>
    </w:p>
    <w:p>
      <w:pPr>
        <w:widowControl/>
        <w:jc w:val="left"/>
        <w:rPr>
          <w:rFonts w:hint="eastAsia" w:ascii="宋体" w:hAnsi="宋体" w:cs="宋体"/>
          <w:color w:val="000000"/>
          <w:kern w:val="0"/>
          <w:sz w:val="28"/>
          <w:szCs w:val="28"/>
          <w:u w:val="single"/>
        </w:rPr>
      </w:pPr>
    </w:p>
    <w:p>
      <w:pPr>
        <w:widowControl/>
        <w:jc w:val="left"/>
        <w:rPr>
          <w:rFonts w:ascii="宋体" w:hAnsi="宋体" w:cs="宋体"/>
          <w:color w:val="000000"/>
          <w:kern w:val="0"/>
          <w:sz w:val="32"/>
          <w:szCs w:val="32"/>
        </w:rPr>
      </w:pPr>
    </w:p>
    <w:p>
      <w:pPr>
        <w:widowControl/>
        <w:jc w:val="left"/>
        <w:rPr>
          <w:rFonts w:hint="eastAsia" w:ascii="宋体" w:hAnsi="宋体" w:cs="宋体"/>
          <w:color w:val="000000"/>
          <w:kern w:val="0"/>
          <w:sz w:val="32"/>
          <w:szCs w:val="32"/>
        </w:rPr>
      </w:pPr>
    </w:p>
    <w:p>
      <w:pPr>
        <w:widowControl/>
        <w:jc w:val="left"/>
        <w:rPr>
          <w:rFonts w:hint="eastAsia" w:ascii="宋体" w:hAnsi="宋体" w:cs="宋体"/>
          <w:color w:val="000000"/>
          <w:kern w:val="0"/>
          <w:sz w:val="32"/>
          <w:szCs w:val="32"/>
        </w:rPr>
      </w:pPr>
      <w:r>
        <w:rPr>
          <w:rFonts w:hint="eastAsia" w:ascii="宋体" w:hAnsi="宋体" w:cs="宋体"/>
          <w:color w:val="000000"/>
          <w:kern w:val="0"/>
          <w:sz w:val="32"/>
          <w:szCs w:val="32"/>
        </w:rPr>
        <w:t>评价类型：事前评价□  事中评价□  事后评价■</w:t>
      </w:r>
    </w:p>
    <w:p>
      <w:pPr>
        <w:widowControl/>
        <w:jc w:val="left"/>
        <w:rPr>
          <w:rFonts w:ascii="宋体" w:hAnsi="宋体" w:cs="宋体"/>
          <w:color w:val="000000"/>
          <w:kern w:val="0"/>
          <w:sz w:val="32"/>
          <w:szCs w:val="32"/>
        </w:rPr>
      </w:pPr>
    </w:p>
    <w:p>
      <w:pPr>
        <w:widowControl/>
        <w:jc w:val="left"/>
        <w:rPr>
          <w:rFonts w:ascii="宋体" w:hAnsi="宋体" w:cs="宋体"/>
          <w:color w:val="000000"/>
          <w:kern w:val="0"/>
          <w:sz w:val="32"/>
          <w:szCs w:val="32"/>
        </w:rPr>
      </w:pPr>
      <w:r>
        <w:rPr>
          <w:rFonts w:hint="eastAsia" w:ascii="宋体" w:hAnsi="宋体" w:cs="宋体"/>
          <w:color w:val="000000"/>
          <w:kern w:val="0"/>
          <w:sz w:val="32"/>
          <w:szCs w:val="32"/>
        </w:rPr>
        <w:t xml:space="preserve">评价机构：中介机构□  主管部门评价组□  单位评价组■  </w:t>
      </w:r>
    </w:p>
    <w:p>
      <w:pPr>
        <w:widowControl/>
        <w:jc w:val="left"/>
        <w:rPr>
          <w:rFonts w:ascii="宋体" w:hAnsi="宋体" w:cs="宋体"/>
          <w:color w:val="000000"/>
          <w:kern w:val="0"/>
          <w:sz w:val="32"/>
          <w:szCs w:val="32"/>
        </w:rPr>
      </w:pPr>
    </w:p>
    <w:p>
      <w:pPr>
        <w:widowControl/>
        <w:jc w:val="left"/>
        <w:rPr>
          <w:rFonts w:ascii="宋体" w:hAnsi="宋体" w:cs="宋体"/>
          <w:color w:val="000000"/>
          <w:kern w:val="0"/>
          <w:sz w:val="32"/>
          <w:szCs w:val="32"/>
        </w:rPr>
      </w:pPr>
    </w:p>
    <w:p>
      <w:pPr>
        <w:widowControl/>
        <w:jc w:val="center"/>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3</w:t>
      </w:r>
      <w:r>
        <w:rPr>
          <w:rFonts w:hint="eastAsia" w:ascii="宋体" w:hAnsi="宋体" w:cs="宋体"/>
          <w:color w:val="000000"/>
          <w:kern w:val="0"/>
          <w:sz w:val="32"/>
          <w:szCs w:val="32"/>
        </w:rPr>
        <w:t>年</w:t>
      </w:r>
      <w:r>
        <w:rPr>
          <w:rFonts w:hint="eastAsia" w:ascii="宋体" w:hAnsi="宋体" w:cs="宋体"/>
          <w:color w:val="000000"/>
          <w:kern w:val="0"/>
          <w:sz w:val="32"/>
          <w:szCs w:val="32"/>
          <w:lang w:val="en-US" w:eastAsia="zh-CN"/>
        </w:rPr>
        <w:t>8</w:t>
      </w:r>
      <w:r>
        <w:rPr>
          <w:rFonts w:hint="eastAsia" w:ascii="宋体" w:hAnsi="宋体" w:cs="宋体"/>
          <w:color w:val="000000"/>
          <w:kern w:val="0"/>
          <w:sz w:val="32"/>
          <w:szCs w:val="32"/>
        </w:rPr>
        <w:t>月</w:t>
      </w:r>
      <w:r>
        <w:rPr>
          <w:rFonts w:hint="eastAsia" w:ascii="宋体" w:hAnsi="宋体" w:cs="宋体"/>
          <w:color w:val="000000"/>
          <w:kern w:val="0"/>
          <w:sz w:val="32"/>
          <w:szCs w:val="32"/>
          <w:lang w:val="en-US" w:eastAsia="zh-CN"/>
        </w:rPr>
        <w:t>31</w:t>
      </w:r>
      <w:r>
        <w:rPr>
          <w:rFonts w:hint="eastAsia" w:ascii="宋体" w:hAnsi="宋体" w:cs="宋体"/>
          <w:color w:val="000000"/>
          <w:kern w:val="0"/>
          <w:sz w:val="32"/>
          <w:szCs w:val="32"/>
        </w:rPr>
        <w:t>日</w:t>
      </w:r>
    </w:p>
    <w:p>
      <w:pPr>
        <w:widowControl/>
        <w:jc w:val="center"/>
        <w:rPr>
          <w:rFonts w:ascii="宋体" w:hAnsi="宋体" w:cs="宋体"/>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color w:val="000000"/>
          <w:kern w:val="0"/>
          <w:sz w:val="32"/>
          <w:szCs w:val="32"/>
        </w:rPr>
        <w:t>大冶市财政局（制）</w:t>
      </w:r>
    </w:p>
    <w:p>
      <w:pPr>
        <w:rPr>
          <w:rFonts w:hint="eastAsia"/>
        </w:rPr>
      </w:pPr>
    </w:p>
    <w:p>
      <w:pPr>
        <w:rPr>
          <w:rFonts w:hint="eastAsia"/>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程勇</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highlight w:val="none"/>
                <w:lang w:val="en-US" w:eastAsia="zh-CN"/>
              </w:rPr>
              <w:t>19945130607</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黄龙平</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13972788401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大冶市</w:t>
            </w:r>
            <w:r>
              <w:rPr>
                <w:rFonts w:hint="eastAsia" w:ascii="宋体" w:hAnsi="宋体" w:cs="宋体"/>
                <w:color w:val="000000"/>
                <w:kern w:val="0"/>
                <w:sz w:val="20"/>
                <w:szCs w:val="20"/>
                <w:lang w:eastAsia="zh-CN"/>
              </w:rPr>
              <w:t>总部经济中心</w:t>
            </w:r>
            <w:r>
              <w:rPr>
                <w:rFonts w:hint="eastAsia" w:ascii="宋体" w:hAnsi="宋体" w:cs="宋体"/>
                <w:color w:val="000000"/>
                <w:kern w:val="0"/>
                <w:sz w:val="20"/>
                <w:szCs w:val="20"/>
                <w:lang w:val="en-US" w:eastAsia="zh-CN"/>
              </w:rPr>
              <w:t>5区</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  一次性</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 xml:space="preserve">  阶段性□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18"/>
                <w:szCs w:val="18"/>
              </w:rPr>
              <w:t>202</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年</w:t>
            </w:r>
            <w:r>
              <w:rPr>
                <w:rFonts w:hint="eastAsia" w:ascii="宋体" w:hAnsi="宋体" w:cs="宋体"/>
                <w:color w:val="000000"/>
                <w:kern w:val="0"/>
                <w:sz w:val="18"/>
                <w:szCs w:val="18"/>
                <w:lang w:val="en-US" w:eastAsia="zh-CN"/>
              </w:rPr>
              <w:t>9</w:t>
            </w:r>
            <w:r>
              <w:rPr>
                <w:rFonts w:hint="eastAsia" w:ascii="宋体" w:hAnsi="宋体" w:cs="宋体"/>
                <w:color w:val="000000"/>
                <w:kern w:val="0"/>
                <w:sz w:val="18"/>
                <w:szCs w:val="18"/>
              </w:rPr>
              <w:t>月</w:t>
            </w:r>
            <w:r>
              <w:rPr>
                <w:rFonts w:hint="eastAsia" w:ascii="宋体" w:hAnsi="宋体" w:cs="宋体"/>
                <w:color w:val="000000"/>
                <w:kern w:val="0"/>
                <w:sz w:val="18"/>
                <w:szCs w:val="18"/>
                <w:lang w:val="en-US" w:eastAsia="zh-CN"/>
              </w:rPr>
              <w:t>2日-2023年1月5日</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623.81</w:t>
            </w: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623.81</w:t>
            </w: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623.81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623.81</w:t>
            </w: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623.81</w:t>
            </w: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623.81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_GB2312" w:hAnsi="宋体"/>
                <w:sz w:val="22"/>
                <w:szCs w:val="22"/>
                <w:lang w:val="en-US" w:eastAsia="zh-CN"/>
              </w:rPr>
            </w:pPr>
            <w:r>
              <w:rPr>
                <w:rFonts w:hint="eastAsia" w:ascii="仿宋_GB2312" w:hAnsi="宋体"/>
                <w:sz w:val="22"/>
                <w:szCs w:val="22"/>
                <w:lang w:val="en-US" w:eastAsia="zh-CN"/>
              </w:rPr>
              <w:t>“高新区疫情防控隔离点” 专项补贴资金主要用于支付下列相关费用：</w:t>
            </w:r>
          </w:p>
          <w:p>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default" w:ascii="仿宋_GB2312" w:hAnsi="宋体"/>
                <w:sz w:val="22"/>
                <w:szCs w:val="22"/>
                <w:lang w:val="en-US" w:eastAsia="zh-CN"/>
              </w:rPr>
            </w:pPr>
            <w:r>
              <w:rPr>
                <w:rFonts w:hint="eastAsia" w:ascii="仿宋_GB2312" w:hAnsi="宋体"/>
                <w:sz w:val="22"/>
                <w:szCs w:val="22"/>
                <w:lang w:val="en-US" w:eastAsia="zh-CN"/>
              </w:rPr>
              <w:t>1、各个“隔离点”消杀及保洁工作人员工资</w:t>
            </w:r>
          </w:p>
          <w:p>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_GB2312" w:hAnsi="宋体"/>
                <w:sz w:val="22"/>
                <w:szCs w:val="22"/>
                <w:lang w:val="en-US" w:eastAsia="zh-CN"/>
              </w:rPr>
            </w:pPr>
            <w:r>
              <w:rPr>
                <w:rFonts w:hint="eastAsia" w:ascii="仿宋_GB2312" w:hAnsi="宋体"/>
                <w:sz w:val="22"/>
                <w:szCs w:val="22"/>
                <w:lang w:val="en-US" w:eastAsia="zh-CN"/>
              </w:rPr>
              <w:t>2、各“隔离点”在启用期间产生的餐费、水电费、通信费、住宿、服务费等。</w:t>
            </w:r>
          </w:p>
          <w:p>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_GB2312" w:hAnsi="宋体"/>
                <w:sz w:val="22"/>
                <w:szCs w:val="22"/>
                <w:lang w:val="en-US" w:eastAsia="zh-CN"/>
              </w:rPr>
            </w:pPr>
            <w:r>
              <w:rPr>
                <w:rFonts w:hint="eastAsia" w:ascii="仿宋_GB2312" w:hAnsi="宋体"/>
                <w:sz w:val="22"/>
                <w:szCs w:val="22"/>
                <w:lang w:val="en-US" w:eastAsia="zh-CN"/>
              </w:rPr>
              <w:t>3、医疗物资采购费、医疗废物处置费等。</w:t>
            </w:r>
          </w:p>
          <w:p>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_GB2312" w:hAnsi="宋体"/>
                <w:sz w:val="22"/>
                <w:szCs w:val="22"/>
                <w:lang w:val="en-US" w:eastAsia="zh-CN"/>
              </w:rPr>
            </w:pPr>
            <w:r>
              <w:rPr>
                <w:rFonts w:hint="eastAsia" w:ascii="仿宋_GB2312" w:hAnsi="宋体"/>
                <w:sz w:val="22"/>
                <w:szCs w:val="22"/>
                <w:lang w:val="en-US" w:eastAsia="zh-CN"/>
              </w:rPr>
              <w:t>4、相关的日用品、生活用品、开荒保洁、改造、维修、租车、租赁费。</w:t>
            </w: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center"/>
          </w:tcPr>
          <w:p>
            <w:pPr>
              <w:widowControl/>
              <w:numPr>
                <w:ilvl w:val="0"/>
                <w:numId w:val="0"/>
              </w:numPr>
              <w:rPr>
                <w:rFonts w:hint="eastAsia" w:ascii="宋体" w:hAnsi="宋体" w:cs="宋体"/>
                <w:color w:val="000000"/>
                <w:kern w:val="0"/>
                <w:sz w:val="20"/>
                <w:szCs w:val="20"/>
              </w:rPr>
            </w:pPr>
            <w:r>
              <w:rPr>
                <w:rFonts w:hint="eastAsia" w:ascii="宋体" w:hAnsi="宋体" w:cs="宋体"/>
                <w:color w:val="000000"/>
                <w:kern w:val="0"/>
                <w:sz w:val="20"/>
                <w:szCs w:val="20"/>
                <w:lang w:eastAsia="zh-CN"/>
              </w:rPr>
              <w:t>根据市疫情指挥部要求，</w:t>
            </w:r>
            <w:r>
              <w:rPr>
                <w:rFonts w:hint="eastAsia" w:ascii="宋体" w:hAnsi="宋体" w:cs="宋体"/>
                <w:color w:val="000000"/>
                <w:kern w:val="0"/>
                <w:sz w:val="20"/>
                <w:szCs w:val="20"/>
              </w:rPr>
              <w:t>对新冠肺炎确诊病例、疑似病例、无症状感染者的密切接触者、密切接触者的密切接触者（密接的密接）、入境人员及高风险职业人群等相关规定要求的人员，</w:t>
            </w:r>
            <w:r>
              <w:rPr>
                <w:rFonts w:hint="eastAsia" w:ascii="宋体" w:hAnsi="宋体" w:cs="宋体"/>
                <w:color w:val="000000"/>
                <w:kern w:val="0"/>
                <w:sz w:val="20"/>
                <w:szCs w:val="20"/>
                <w:lang w:eastAsia="zh-CN"/>
              </w:rPr>
              <w:t>集中安排至“隔离点”</w:t>
            </w:r>
            <w:r>
              <w:rPr>
                <w:rFonts w:hint="eastAsia" w:ascii="宋体" w:hAnsi="宋体" w:cs="宋体"/>
                <w:color w:val="000000"/>
                <w:kern w:val="0"/>
                <w:sz w:val="20"/>
                <w:szCs w:val="20"/>
              </w:rPr>
              <w:t>进行集中隔离和医学观察。</w:t>
            </w:r>
          </w:p>
        </w:tc>
        <w:tc>
          <w:tcPr>
            <w:tcW w:w="4772" w:type="dxa"/>
            <w:gridSpan w:val="8"/>
            <w:noWrap w:val="0"/>
            <w:vAlign w:val="center"/>
          </w:tcPr>
          <w:p>
            <w:pPr>
              <w:widowControl/>
              <w:numPr>
                <w:ilvl w:val="0"/>
                <w:numId w:val="0"/>
              </w:numP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有效阻隔了新冠肺炎的传播。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5" w:type="dxa"/>
            <w:noWrap w:val="0"/>
            <w:textDirection w:val="tbRlV"/>
            <w:vAlign w:val="center"/>
          </w:tcPr>
          <w:p>
            <w:pPr>
              <w:ind w:left="113" w:right="113"/>
              <w:jc w:val="both"/>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他其</w:t>
            </w:r>
          </w:p>
        </w:tc>
        <w:tc>
          <w:tcPr>
            <w:tcW w:w="8907" w:type="dxa"/>
            <w:gridSpan w:val="15"/>
            <w:noWrap w:val="0"/>
            <w:vAlign w:val="center"/>
          </w:tcPr>
          <w:p>
            <w:pPr>
              <w:rPr>
                <w:rFonts w:hint="eastAsia" w:ascii="宋体" w:hAnsi="宋体" w:eastAsia="宋体"/>
                <w:sz w:val="20"/>
                <w:szCs w:val="20"/>
                <w:lang w:eastAsia="zh-CN"/>
              </w:rPr>
            </w:pPr>
            <w:r>
              <w:rPr>
                <w:rFonts w:hint="eastAsia" w:ascii="宋体" w:hAnsi="宋体"/>
                <w:sz w:val="20"/>
                <w:szCs w:val="20"/>
                <w:lang w:eastAsia="zh-CN"/>
              </w:rPr>
              <w:t>无</w:t>
            </w:r>
          </w:p>
        </w:tc>
      </w:tr>
    </w:tbl>
    <w:p>
      <w:pPr>
        <w:keepNext w:val="0"/>
        <w:keepLines w:val="0"/>
        <w:pageBreakBefore w:val="0"/>
        <w:widowControl w:val="0"/>
        <w:kinsoku/>
        <w:wordWrap/>
        <w:overflowPunct/>
        <w:topLinePunct w:val="0"/>
        <w:autoSpaceDE/>
        <w:autoSpaceDN/>
        <w:bidi w:val="0"/>
        <w:adjustRightInd/>
        <w:snapToGrid/>
        <w:spacing w:line="100" w:lineRule="exact"/>
        <w:jc w:val="both"/>
        <w:textAlignment w:val="auto"/>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拨入情况表</w:t>
      </w:r>
    </w:p>
    <w:p>
      <w:pPr>
        <w:jc w:val="right"/>
        <w:rPr>
          <w:rFonts w:hint="eastAsia"/>
        </w:rPr>
      </w:pPr>
      <w:r>
        <w:rPr>
          <w:rFonts w:hint="eastAsia" w:ascii="宋体" w:hAnsi="宋体" w:cs="宋体"/>
          <w:color w:val="000000"/>
          <w:kern w:val="0"/>
          <w:sz w:val="20"/>
          <w:szCs w:val="20"/>
        </w:rPr>
        <w:t>单位：万元</w:t>
      </w:r>
    </w:p>
    <w:tbl>
      <w:tblPr>
        <w:tblStyle w:val="3"/>
        <w:tblW w:w="8965" w:type="dxa"/>
        <w:jc w:val="center"/>
        <w:tblLayout w:type="fixed"/>
        <w:tblCellMar>
          <w:top w:w="15" w:type="dxa"/>
          <w:left w:w="15" w:type="dxa"/>
          <w:bottom w:w="15" w:type="dxa"/>
          <w:right w:w="15" w:type="dxa"/>
        </w:tblCellMar>
      </w:tblPr>
      <w:tblGrid>
        <w:gridCol w:w="1050"/>
        <w:gridCol w:w="1050"/>
        <w:gridCol w:w="2500"/>
        <w:gridCol w:w="1155"/>
        <w:gridCol w:w="1080"/>
        <w:gridCol w:w="2130"/>
      </w:tblGrid>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资金拨入情况说明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到位金额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资金累计</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9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期初余额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2023年1月</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疫情防控隔离点专项资金</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65</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2023年3月</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疫情防控隔离点专项资金</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269.5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334.5</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2023年5月</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疫情防控隔离点专项资金</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289.31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623.81</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 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b/>
                <w:bCs/>
                <w:color w:val="000000"/>
                <w:kern w:val="0"/>
                <w:sz w:val="20"/>
                <w:szCs w:val="20"/>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623.81</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000000"/>
                <w:kern w:val="0"/>
                <w:sz w:val="20"/>
                <w:szCs w:val="20"/>
              </w:rPr>
            </w:pPr>
          </w:p>
        </w:tc>
      </w:tr>
    </w:tbl>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cs="宋体"/>
          <w:b/>
          <w:bCs/>
          <w:color w:val="000000"/>
          <w:kern w:val="0"/>
          <w:sz w:val="40"/>
          <w:szCs w:val="40"/>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支出情况表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rPr>
      </w:pPr>
      <w:r>
        <w:rPr>
          <w:rFonts w:hint="eastAsia" w:ascii="宋体" w:hAnsi="宋体" w:cs="宋体"/>
          <w:color w:val="000000"/>
          <w:kern w:val="0"/>
          <w:sz w:val="20"/>
          <w:szCs w:val="20"/>
        </w:rPr>
        <w:t>单位：万元</w:t>
      </w:r>
    </w:p>
    <w:tbl>
      <w:tblPr>
        <w:tblStyle w:val="3"/>
        <w:tblW w:w="8623" w:type="dxa"/>
        <w:jc w:val="center"/>
        <w:tblLayout w:type="fixed"/>
        <w:tblCellMar>
          <w:top w:w="15" w:type="dxa"/>
          <w:left w:w="15" w:type="dxa"/>
          <w:bottom w:w="15" w:type="dxa"/>
          <w:right w:w="15" w:type="dxa"/>
        </w:tblCellMar>
      </w:tblPr>
      <w:tblGrid>
        <w:gridCol w:w="838"/>
        <w:gridCol w:w="1183"/>
        <w:gridCol w:w="2523"/>
        <w:gridCol w:w="1070"/>
        <w:gridCol w:w="1143"/>
        <w:gridCol w:w="1010"/>
        <w:gridCol w:w="856"/>
      </w:tblGrid>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项目分类支出（经济科目）</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计划支出数</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实际支出数</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资金余额</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拨入总额</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b/>
                <w:bCs/>
                <w:color w:val="000000"/>
                <w:kern w:val="0"/>
                <w:sz w:val="20"/>
                <w:szCs w:val="20"/>
                <w:lang w:val="en-US" w:eastAsia="zh-CN"/>
              </w:rPr>
              <w:t>623.81</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2023.1.19</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疫情防控隔离点相关支出</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65</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65</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2023.6.13</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疫情防控隔离点相关支出</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164.24</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164.24</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2023.6.27</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疫情防控隔离点相关支出</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348.05</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348.05</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2023.7.13</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疫情防控隔离点相关支出</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46.52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46.52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lang w:val="en-US" w:eastAsia="zh-CN"/>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623.81</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623.81</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rPr>
      </w:pPr>
    </w:p>
    <w:p>
      <w:pPr>
        <w:sectPr>
          <w:headerReference r:id="rId3" w:type="default"/>
          <w:pgSz w:w="11907" w:h="16840"/>
          <w:pgMar w:top="1701" w:right="1588" w:bottom="1134" w:left="1588" w:header="851" w:footer="992" w:gutter="0"/>
          <w:cols w:space="720" w:num="1"/>
          <w:docGrid w:type="lines" w:linePitch="312" w:charSpace="0"/>
        </w:sectPr>
      </w:pPr>
    </w:p>
    <w:p>
      <w:pPr>
        <w:jc w:val="center"/>
        <w:rPr>
          <w:rFonts w:hint="eastAsia"/>
          <w:b/>
          <w:sz w:val="40"/>
          <w:szCs w:val="40"/>
          <w:highlight w:val="none"/>
        </w:rPr>
      </w:pPr>
      <w:bookmarkStart w:id="0" w:name="_GoBack"/>
      <w:r>
        <w:rPr>
          <w:rFonts w:hint="eastAsia"/>
          <w:b/>
          <w:sz w:val="40"/>
          <w:szCs w:val="40"/>
          <w:highlight w:val="none"/>
        </w:rPr>
        <w:t>项目支出绩效自评指标表</w:t>
      </w:r>
    </w:p>
    <w:tbl>
      <w:tblPr>
        <w:tblStyle w:val="3"/>
        <w:tblpPr w:leftFromText="180" w:rightFromText="180" w:vertAnchor="page" w:horzAnchor="margin" w:tblpXSpec="center" w:tblpY="2638"/>
        <w:tblW w:w="9839" w:type="dxa"/>
        <w:tblInd w:w="0" w:type="dxa"/>
        <w:tblLayout w:type="fixed"/>
        <w:tblCellMar>
          <w:top w:w="15" w:type="dxa"/>
          <w:left w:w="15" w:type="dxa"/>
          <w:bottom w:w="15" w:type="dxa"/>
          <w:right w:w="15" w:type="dxa"/>
        </w:tblCellMar>
      </w:tblPr>
      <w:tblGrid>
        <w:gridCol w:w="922"/>
        <w:gridCol w:w="2538"/>
        <w:gridCol w:w="574"/>
        <w:gridCol w:w="2458"/>
        <w:gridCol w:w="661"/>
        <w:gridCol w:w="1831"/>
        <w:gridCol w:w="855"/>
      </w:tblGrid>
      <w:tr>
        <w:tblPrEx>
          <w:tblCellMar>
            <w:top w:w="15" w:type="dxa"/>
            <w:left w:w="15" w:type="dxa"/>
            <w:bottom w:w="15" w:type="dxa"/>
            <w:right w:w="15" w:type="dxa"/>
          </w:tblCellMar>
        </w:tblPrEx>
        <w:trPr>
          <w:trHeight w:val="59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评价指标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审核分</w:t>
            </w:r>
          </w:p>
        </w:tc>
      </w:tr>
      <w:tr>
        <w:tblPrEx>
          <w:tblCellMar>
            <w:top w:w="15" w:type="dxa"/>
            <w:left w:w="15" w:type="dxa"/>
            <w:bottom w:w="15" w:type="dxa"/>
            <w:right w:w="15" w:type="dxa"/>
          </w:tblCellMar>
        </w:tblPrEx>
        <w:trPr>
          <w:trHeight w:val="388"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目标设定</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ascii="宋体" w:hAnsi="宋体" w:cs="宋体"/>
                <w:color w:val="auto"/>
                <w:kern w:val="0"/>
                <w:sz w:val="20"/>
                <w:szCs w:val="20"/>
                <w:highlight w:val="none"/>
              </w:rPr>
              <w:t>按要求组织完成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388"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资金管理</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ascii="宋体" w:hAnsi="宋体" w:cs="宋体"/>
                <w:color w:val="auto"/>
                <w:kern w:val="0"/>
                <w:sz w:val="20"/>
                <w:szCs w:val="20"/>
                <w:highlight w:val="none"/>
              </w:rPr>
              <w:t>按资金使用计划落实到位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41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财务信息</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ascii="宋体" w:hAnsi="宋体" w:cs="宋体"/>
                <w:color w:val="auto"/>
                <w:kern w:val="0"/>
                <w:sz w:val="20"/>
                <w:szCs w:val="20"/>
                <w:highlight w:val="none"/>
              </w:rPr>
              <w:t>票据真实</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审批齐全</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535"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组织管理水平</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74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预算资金到位率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rPr>
              <w:t>资金到位</w:t>
            </w:r>
            <w:r>
              <w:rPr>
                <w:rFonts w:hint="eastAsia" w:ascii="宋体" w:hAnsi="宋体" w:cs="宋体"/>
                <w:color w:val="auto"/>
                <w:kern w:val="0"/>
                <w:sz w:val="20"/>
                <w:szCs w:val="20"/>
                <w:highlight w:val="none"/>
                <w:lang w:eastAsia="zh-CN"/>
              </w:rPr>
              <w:t>率</w:t>
            </w:r>
            <w:r>
              <w:rPr>
                <w:rFonts w:hint="eastAsia" w:ascii="宋体" w:hAnsi="宋体" w:cs="宋体"/>
                <w:color w:val="auto"/>
                <w:kern w:val="0"/>
                <w:sz w:val="20"/>
                <w:szCs w:val="20"/>
                <w:highlight w:val="none"/>
                <w:lang w:val="en-US" w:eastAsia="zh-CN"/>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656"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预算资金使用率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679"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支出合理性</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ascii="宋体" w:hAnsi="宋体" w:cs="宋体"/>
                <w:color w:val="auto"/>
                <w:kern w:val="0"/>
                <w:sz w:val="20"/>
                <w:szCs w:val="20"/>
                <w:highlight w:val="none"/>
              </w:rPr>
              <w:t>符合管理规定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64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支出合规性</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ascii="宋体" w:hAnsi="宋体" w:cs="宋体"/>
                <w:color w:val="auto"/>
                <w:kern w:val="0"/>
                <w:sz w:val="20"/>
                <w:szCs w:val="20"/>
                <w:highlight w:val="none"/>
              </w:rPr>
              <w:t>未出现不相符支出</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687"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时效指标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发现确诊病例第一时间由发热门诊转送定点救治医院</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eastAsia="zh-CN"/>
              </w:rPr>
              <w:t>及时救治率≥100%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68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成本指标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隔离人员平均费用</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隔离人员平均费用均控制在标准之下</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807"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数量指标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实际隔离人数/</w:t>
            </w:r>
            <w:r>
              <w:rPr>
                <w:rFonts w:hint="eastAsia" w:ascii="宋体" w:hAnsi="宋体" w:cs="宋体"/>
                <w:color w:val="auto"/>
                <w:kern w:val="0"/>
                <w:sz w:val="20"/>
                <w:szCs w:val="20"/>
                <w:highlight w:val="none"/>
                <w:lang w:eastAsia="zh-CN"/>
              </w:rPr>
              <w:t>应隔离人数</w:t>
            </w:r>
            <w:r>
              <w:rPr>
                <w:rFonts w:hint="eastAsia" w:ascii="宋体" w:hAnsi="宋体" w:cs="宋体"/>
                <w:color w:val="auto"/>
                <w:kern w:val="0"/>
                <w:sz w:val="20"/>
                <w:szCs w:val="20"/>
                <w:highlight w:val="none"/>
                <w:lang w:val="en-US" w:eastAsia="zh-CN"/>
              </w:rPr>
              <w:t>*100%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所有需要隔离的人员，都按要求安排隔离</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rPr>
              <w:t>1</w:t>
            </w:r>
            <w:r>
              <w:rPr>
                <w:rFonts w:hint="eastAsia" w:ascii="宋体" w:hAnsi="宋体" w:cs="宋体"/>
                <w:color w:val="auto"/>
                <w:kern w:val="0"/>
                <w:sz w:val="20"/>
                <w:szCs w:val="20"/>
                <w:highlight w:val="none"/>
                <w:lang w:val="en-US" w:eastAsia="zh-CN"/>
              </w:rPr>
              <w:t>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707"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质量指标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收到需隔离的病人，第一时间安排隔离</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及时隔离率≥100%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462"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经济效益</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促进经济发展</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减少用工成本，有利于加大生产</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575"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社会和谐稳定情况</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 xml:space="preserve">通过积极开展疫情防控，促进社会和谐稳定 </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90"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可持续影响</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对疫情防控工作的影响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highlight w:val="none"/>
                <w:lang w:eastAsia="zh-CN"/>
              </w:rPr>
            </w:pPr>
            <w:r>
              <w:rPr>
                <w:rFonts w:hint="eastAsia" w:ascii="宋体" w:hAnsi="宋体" w:cs="宋体"/>
                <w:color w:val="000000"/>
                <w:kern w:val="0"/>
                <w:sz w:val="20"/>
                <w:szCs w:val="20"/>
                <w:lang w:val="en-US" w:eastAsia="zh-CN"/>
              </w:rPr>
              <w:t>有效阻隔了新冠肺炎的传播</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615"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服务对象满意度</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cs="宋体"/>
                <w:color w:val="auto"/>
                <w:kern w:val="0"/>
                <w:sz w:val="20"/>
                <w:szCs w:val="20"/>
                <w:highlight w:val="none"/>
                <w:lang w:val="en-US"/>
              </w:rPr>
            </w:pPr>
            <w:r>
              <w:rPr>
                <w:rFonts w:hint="eastAsia" w:ascii="宋体" w:hAnsi="宋体" w:cs="宋体"/>
                <w:color w:val="auto"/>
                <w:kern w:val="0"/>
                <w:sz w:val="20"/>
                <w:szCs w:val="20"/>
                <w:highlight w:val="none"/>
                <w:lang w:eastAsia="zh-CN"/>
              </w:rPr>
              <w:t>满意度</w:t>
            </w:r>
            <w:r>
              <w:rPr>
                <w:rFonts w:hint="eastAsia" w:ascii="宋体" w:hAnsi="宋体" w:cs="宋体"/>
                <w:color w:val="auto"/>
                <w:kern w:val="0"/>
                <w:sz w:val="20"/>
                <w:szCs w:val="20"/>
                <w:highlight w:val="none"/>
                <w:lang w:val="en-US" w:eastAsia="zh-CN"/>
              </w:rPr>
              <w:t>=满意人数/参评人数</w:t>
            </w:r>
            <w:r>
              <w:rPr>
                <w:rFonts w:hint="eastAsia" w:ascii="宋体" w:hAnsi="宋体" w:cs="宋体"/>
                <w:color w:val="auto"/>
                <w:kern w:val="0"/>
                <w:sz w:val="20"/>
                <w:szCs w:val="20"/>
                <w:highlight w:val="none"/>
              </w:rPr>
              <w:t>×100%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rPr>
              <w:t>满意</w:t>
            </w:r>
            <w:r>
              <w:rPr>
                <w:rFonts w:hint="eastAsia" w:ascii="宋体" w:hAnsi="宋体" w:cs="宋体"/>
                <w:color w:val="auto"/>
                <w:kern w:val="0"/>
                <w:sz w:val="20"/>
                <w:szCs w:val="20"/>
                <w:highlight w:val="none"/>
                <w:lang w:eastAsia="zh-CN"/>
              </w:rPr>
              <w:t>度</w:t>
            </w:r>
            <w:r>
              <w:rPr>
                <w:rFonts w:hint="eastAsia" w:ascii="宋体" w:hAnsi="宋体" w:cs="宋体"/>
                <w:color w:val="auto"/>
                <w:kern w:val="0"/>
                <w:sz w:val="20"/>
                <w:szCs w:val="20"/>
                <w:highlight w:val="none"/>
                <w:lang w:val="en-US" w:eastAsia="zh-CN"/>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r>
        <w:tblPrEx>
          <w:tblCellMar>
            <w:top w:w="15" w:type="dxa"/>
            <w:left w:w="15" w:type="dxa"/>
            <w:bottom w:w="15" w:type="dxa"/>
            <w:right w:w="15" w:type="dxa"/>
          </w:tblCellMar>
        </w:tblPrEx>
        <w:trPr>
          <w:trHeight w:val="390"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合计</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100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highlight w:val="none"/>
              </w:rPr>
            </w:pPr>
          </w:p>
        </w:tc>
      </w:tr>
    </w:tbl>
    <w:p>
      <w:pPr>
        <w:rPr>
          <w:rFonts w:hint="eastAsia"/>
          <w:highlight w:val="none"/>
        </w:rPr>
      </w:pPr>
      <w:r>
        <w:rPr>
          <w:rFonts w:hint="eastAsia"/>
          <w:highlight w:val="none"/>
        </w:rPr>
        <w:t>注：表格行数可根据需要自行增加。</w:t>
      </w:r>
    </w:p>
    <w:p>
      <w:pPr>
        <w:jc w:val="center"/>
        <w:rPr>
          <w:rFonts w:hint="eastAsia" w:ascii="宋体" w:hAnsi="宋体" w:cs="宋体"/>
          <w:b/>
          <w:bCs/>
          <w:color w:val="000000"/>
          <w:kern w:val="0"/>
          <w:sz w:val="40"/>
          <w:szCs w:val="40"/>
          <w:highlight w:val="green"/>
        </w:rPr>
      </w:pPr>
    </w:p>
    <w:p>
      <w:pPr>
        <w:rPr>
          <w:highlight w:val="green"/>
        </w:rPr>
      </w:pPr>
    </w:p>
    <w:p>
      <w:pPr>
        <w:jc w:val="center"/>
        <w:rPr>
          <w:rFonts w:hint="eastAsia" w:ascii="宋体" w:hAnsi="宋体" w:cs="宋体"/>
          <w:b/>
          <w:bCs/>
          <w:color w:val="000000"/>
          <w:kern w:val="0"/>
          <w:sz w:val="40"/>
          <w:szCs w:val="40"/>
          <w:highlight w:val="green"/>
        </w:rPr>
      </w:pPr>
    </w:p>
    <w:p>
      <w:pPr>
        <w:jc w:val="center"/>
        <w:rPr>
          <w:rFonts w:hint="eastAsia" w:ascii="宋体" w:hAnsi="宋体" w:cs="宋体"/>
          <w:b/>
          <w:bCs/>
          <w:color w:val="000000"/>
          <w:kern w:val="0"/>
          <w:sz w:val="40"/>
          <w:szCs w:val="40"/>
          <w:highlight w:val="none"/>
        </w:rPr>
      </w:pPr>
      <w:r>
        <w:rPr>
          <w:rFonts w:hint="eastAsia" w:ascii="宋体" w:hAnsi="宋体" w:cs="宋体"/>
          <w:b/>
          <w:bCs/>
          <w:color w:val="000000"/>
          <w:kern w:val="0"/>
          <w:sz w:val="40"/>
          <w:szCs w:val="40"/>
          <w:highlight w:val="none"/>
        </w:rPr>
        <w:t>项目支出绩效自评结果表</w:t>
      </w:r>
    </w:p>
    <w:p>
      <w:pPr>
        <w:rPr>
          <w:rFonts w:hint="eastAsia"/>
          <w:highlight w:val="none"/>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6"/>
        <w:gridCol w:w="877"/>
        <w:gridCol w:w="1038"/>
        <w:gridCol w:w="1038"/>
        <w:gridCol w:w="590"/>
        <w:gridCol w:w="448"/>
        <w:gridCol w:w="1038"/>
        <w:gridCol w:w="1038"/>
        <w:gridCol w:w="103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gridSpan w:val="2"/>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项目名称</w:t>
            </w:r>
          </w:p>
        </w:tc>
        <w:tc>
          <w:tcPr>
            <w:tcW w:w="8147" w:type="dxa"/>
            <w:gridSpan w:val="9"/>
            <w:noWrap w:val="0"/>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0"/>
                <w:szCs w:val="20"/>
                <w:highlight w:val="none"/>
                <w:lang w:eastAsia="zh-CN"/>
              </w:rPr>
              <w:t>“高新区疫情防控隔离点”</w:t>
            </w:r>
            <w:r>
              <w:rPr>
                <w:rFonts w:hint="eastAsia" w:ascii="宋体" w:hAnsi="宋体" w:cs="宋体"/>
                <w:color w:val="000000"/>
                <w:kern w:val="0"/>
                <w:sz w:val="20"/>
                <w:szCs w:val="20"/>
                <w:highlight w:val="none"/>
              </w:rPr>
              <w:t xml:space="preserve"> </w:t>
            </w:r>
            <w:r>
              <w:rPr>
                <w:rFonts w:hint="eastAsia" w:ascii="宋体" w:hAnsi="宋体" w:cs="宋体"/>
                <w:color w:val="000000"/>
                <w:kern w:val="0"/>
                <w:sz w:val="20"/>
                <w:szCs w:val="20"/>
                <w:highlight w:val="none"/>
                <w:lang w:eastAsia="zh-CN"/>
              </w:rPr>
              <w:t>专项补贴资金</w:t>
            </w:r>
            <w:r>
              <w:rPr>
                <w:rFonts w:hint="eastAsia" w:ascii="宋体" w:hAnsi="宋体" w:cs="宋体"/>
                <w:color w:val="000000"/>
                <w:kern w:val="0"/>
                <w:sz w:val="20"/>
                <w:szCs w:val="20"/>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自评结果</w:t>
            </w:r>
          </w:p>
        </w:tc>
        <w:tc>
          <w:tcPr>
            <w:tcW w:w="1303" w:type="dxa"/>
            <w:gridSpan w:val="2"/>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评价指标</w:t>
            </w:r>
          </w:p>
        </w:tc>
        <w:tc>
          <w:tcPr>
            <w:tcW w:w="1038" w:type="dxa"/>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组织管理</w:t>
            </w:r>
          </w:p>
        </w:tc>
        <w:tc>
          <w:tcPr>
            <w:tcW w:w="1038" w:type="dxa"/>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预算执行</w:t>
            </w:r>
          </w:p>
        </w:tc>
        <w:tc>
          <w:tcPr>
            <w:tcW w:w="1038" w:type="dxa"/>
            <w:gridSpan w:val="2"/>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项目投入</w:t>
            </w:r>
          </w:p>
        </w:tc>
        <w:tc>
          <w:tcPr>
            <w:tcW w:w="1038" w:type="dxa"/>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项目产出</w:t>
            </w:r>
          </w:p>
        </w:tc>
        <w:tc>
          <w:tcPr>
            <w:tcW w:w="1038" w:type="dxa"/>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项目效益</w:t>
            </w:r>
          </w:p>
        </w:tc>
        <w:tc>
          <w:tcPr>
            <w:tcW w:w="1038" w:type="dxa"/>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合计</w:t>
            </w:r>
          </w:p>
        </w:tc>
        <w:tc>
          <w:tcPr>
            <w:tcW w:w="1042" w:type="dxa"/>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highlight w:val="none"/>
              </w:rPr>
            </w:pPr>
          </w:p>
        </w:tc>
        <w:tc>
          <w:tcPr>
            <w:tcW w:w="1303" w:type="dxa"/>
            <w:gridSpan w:val="2"/>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分值</w:t>
            </w:r>
          </w:p>
        </w:tc>
        <w:tc>
          <w:tcPr>
            <w:tcW w:w="1038" w:type="dxa"/>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w:t>
            </w:r>
          </w:p>
        </w:tc>
        <w:tc>
          <w:tcPr>
            <w:tcW w:w="1038" w:type="dxa"/>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w:t>
            </w:r>
          </w:p>
        </w:tc>
        <w:tc>
          <w:tcPr>
            <w:tcW w:w="1038" w:type="dxa"/>
            <w:gridSpan w:val="2"/>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w:t>
            </w:r>
          </w:p>
        </w:tc>
        <w:tc>
          <w:tcPr>
            <w:tcW w:w="1038" w:type="dxa"/>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w:t>
            </w:r>
          </w:p>
        </w:tc>
        <w:tc>
          <w:tcPr>
            <w:tcW w:w="1038" w:type="dxa"/>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w:t>
            </w:r>
          </w:p>
        </w:tc>
        <w:tc>
          <w:tcPr>
            <w:tcW w:w="1038" w:type="dxa"/>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100</w:t>
            </w:r>
          </w:p>
        </w:tc>
        <w:tc>
          <w:tcPr>
            <w:tcW w:w="1042" w:type="dxa"/>
            <w:noWrap w:val="0"/>
            <w:vAlign w:val="center"/>
          </w:tcPr>
          <w:p>
            <w:pPr>
              <w:widowControl/>
              <w:jc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highlight w:val="none"/>
              </w:rPr>
            </w:pPr>
          </w:p>
        </w:tc>
        <w:tc>
          <w:tcPr>
            <w:tcW w:w="1303" w:type="dxa"/>
            <w:gridSpan w:val="2"/>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得分</w:t>
            </w:r>
          </w:p>
        </w:tc>
        <w:tc>
          <w:tcPr>
            <w:tcW w:w="1038" w:type="dxa"/>
            <w:noWrap w:val="0"/>
            <w:vAlign w:val="center"/>
          </w:tcPr>
          <w:p>
            <w:pPr>
              <w:widowControl/>
              <w:jc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8</w:t>
            </w:r>
          </w:p>
        </w:tc>
        <w:tc>
          <w:tcPr>
            <w:tcW w:w="1038" w:type="dxa"/>
            <w:noWrap w:val="0"/>
            <w:vAlign w:val="center"/>
          </w:tcPr>
          <w:p>
            <w:pPr>
              <w:widowControl/>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12</w:t>
            </w:r>
          </w:p>
        </w:tc>
        <w:tc>
          <w:tcPr>
            <w:tcW w:w="1038" w:type="dxa"/>
            <w:gridSpan w:val="2"/>
            <w:noWrap w:val="0"/>
            <w:vAlign w:val="center"/>
          </w:tcPr>
          <w:p>
            <w:pPr>
              <w:widowControl/>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20</w:t>
            </w:r>
          </w:p>
        </w:tc>
        <w:tc>
          <w:tcPr>
            <w:tcW w:w="1038" w:type="dxa"/>
            <w:noWrap w:val="0"/>
            <w:vAlign w:val="center"/>
          </w:tcPr>
          <w:p>
            <w:pPr>
              <w:widowControl/>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30</w:t>
            </w:r>
          </w:p>
        </w:tc>
        <w:tc>
          <w:tcPr>
            <w:tcW w:w="1038" w:type="dxa"/>
            <w:noWrap w:val="0"/>
            <w:vAlign w:val="center"/>
          </w:tcPr>
          <w:p>
            <w:pPr>
              <w:widowControl/>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30</w:t>
            </w:r>
          </w:p>
        </w:tc>
        <w:tc>
          <w:tcPr>
            <w:tcW w:w="1038" w:type="dxa"/>
            <w:noWrap w:val="0"/>
            <w:vAlign w:val="center"/>
          </w:tcPr>
          <w:p>
            <w:pPr>
              <w:widowControl/>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100</w:t>
            </w:r>
          </w:p>
        </w:tc>
        <w:tc>
          <w:tcPr>
            <w:tcW w:w="1042" w:type="dxa"/>
            <w:noWrap w:val="0"/>
            <w:vAlign w:val="center"/>
          </w:tcPr>
          <w:p>
            <w:pPr>
              <w:widowControl/>
              <w:jc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trPr>
        <w:tc>
          <w:tcPr>
            <w:tcW w:w="675" w:type="dxa"/>
            <w:noWrap w:val="0"/>
            <w:textDirection w:val="tbRlV"/>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存在的问题及建议</w:t>
            </w:r>
          </w:p>
        </w:tc>
        <w:tc>
          <w:tcPr>
            <w:tcW w:w="8573" w:type="dxa"/>
            <w:gridSpan w:val="10"/>
            <w:noWrap w:val="0"/>
            <w:vAlign w:val="center"/>
          </w:tcPr>
          <w:p>
            <w:pPr>
              <w:widowControl/>
              <w:rPr>
                <w:rFonts w:hint="eastAsia"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项目执行细节进一步优化。</w:t>
            </w:r>
          </w:p>
          <w:p>
            <w:pPr>
              <w:widowControl/>
              <w:rPr>
                <w:rFonts w:hint="eastAsia"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建议进一步完善各项拨付及使用流程手续，提升项目资金使用效率。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自评人员</w:t>
            </w:r>
          </w:p>
        </w:tc>
        <w:tc>
          <w:tcPr>
            <w:tcW w:w="1303" w:type="dxa"/>
            <w:gridSpan w:val="2"/>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姓名</w:t>
            </w:r>
          </w:p>
        </w:tc>
        <w:tc>
          <w:tcPr>
            <w:tcW w:w="2666" w:type="dxa"/>
            <w:gridSpan w:val="3"/>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职称/职务</w:t>
            </w:r>
          </w:p>
        </w:tc>
        <w:tc>
          <w:tcPr>
            <w:tcW w:w="2524" w:type="dxa"/>
            <w:gridSpan w:val="3"/>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单位</w:t>
            </w:r>
          </w:p>
        </w:tc>
        <w:tc>
          <w:tcPr>
            <w:tcW w:w="2080" w:type="dxa"/>
            <w:gridSpan w:val="2"/>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highlight w:val="none"/>
              </w:rPr>
            </w:pPr>
          </w:p>
        </w:tc>
        <w:tc>
          <w:tcPr>
            <w:tcW w:w="1303" w:type="dxa"/>
            <w:gridSpan w:val="2"/>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程勇</w:t>
            </w:r>
          </w:p>
        </w:tc>
        <w:tc>
          <w:tcPr>
            <w:tcW w:w="2666" w:type="dxa"/>
            <w:gridSpan w:val="3"/>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高新区疫情防控指挥部项目负责人</w:t>
            </w:r>
          </w:p>
        </w:tc>
        <w:tc>
          <w:tcPr>
            <w:tcW w:w="2524" w:type="dxa"/>
            <w:gridSpan w:val="3"/>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eastAsia="zh-CN"/>
              </w:rPr>
              <w:t>高新区疫情防控指挥部</w:t>
            </w:r>
          </w:p>
        </w:tc>
        <w:tc>
          <w:tcPr>
            <w:tcW w:w="2080" w:type="dxa"/>
            <w:gridSpan w:val="2"/>
            <w:noWrap w:val="0"/>
            <w:vAlign w:val="center"/>
          </w:tcPr>
          <w:p>
            <w:pPr>
              <w:widowControl/>
              <w:jc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highlight w:val="none"/>
              </w:rPr>
            </w:pPr>
          </w:p>
        </w:tc>
        <w:tc>
          <w:tcPr>
            <w:tcW w:w="1303" w:type="dxa"/>
            <w:gridSpan w:val="2"/>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黄龙平</w:t>
            </w:r>
          </w:p>
        </w:tc>
        <w:tc>
          <w:tcPr>
            <w:tcW w:w="2666" w:type="dxa"/>
            <w:gridSpan w:val="3"/>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高新区疫情防控指挥部工作人员</w:t>
            </w:r>
          </w:p>
        </w:tc>
        <w:tc>
          <w:tcPr>
            <w:tcW w:w="2524" w:type="dxa"/>
            <w:gridSpan w:val="3"/>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高新区综合执法中心</w:t>
            </w:r>
          </w:p>
        </w:tc>
        <w:tc>
          <w:tcPr>
            <w:tcW w:w="2080" w:type="dxa"/>
            <w:gridSpan w:val="2"/>
            <w:noWrap w:val="0"/>
            <w:vAlign w:val="center"/>
          </w:tcPr>
          <w:p>
            <w:pPr>
              <w:widowControl/>
              <w:jc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highlight w:val="none"/>
              </w:rPr>
            </w:pPr>
          </w:p>
        </w:tc>
        <w:tc>
          <w:tcPr>
            <w:tcW w:w="1303" w:type="dxa"/>
            <w:gridSpan w:val="2"/>
            <w:noWrap w:val="0"/>
            <w:vAlign w:val="center"/>
          </w:tcPr>
          <w:p>
            <w:pPr>
              <w:widowControl/>
              <w:jc w:val="center"/>
              <w:rPr>
                <w:rFonts w:hint="eastAsia" w:ascii="宋体" w:hAnsi="宋体" w:eastAsia="宋体" w:cs="宋体"/>
                <w:color w:val="000000"/>
                <w:kern w:val="0"/>
                <w:sz w:val="20"/>
                <w:szCs w:val="20"/>
                <w:highlight w:val="none"/>
                <w:lang w:eastAsia="zh-CN"/>
              </w:rPr>
            </w:pPr>
          </w:p>
        </w:tc>
        <w:tc>
          <w:tcPr>
            <w:tcW w:w="2666" w:type="dxa"/>
            <w:gridSpan w:val="3"/>
            <w:noWrap w:val="0"/>
            <w:vAlign w:val="center"/>
          </w:tcPr>
          <w:p>
            <w:pPr>
              <w:widowControl/>
              <w:jc w:val="center"/>
              <w:rPr>
                <w:rFonts w:ascii="宋体" w:hAnsi="宋体" w:cs="宋体"/>
                <w:color w:val="000000"/>
                <w:kern w:val="0"/>
                <w:sz w:val="20"/>
                <w:szCs w:val="20"/>
                <w:highlight w:val="none"/>
              </w:rPr>
            </w:pPr>
          </w:p>
        </w:tc>
        <w:tc>
          <w:tcPr>
            <w:tcW w:w="2524" w:type="dxa"/>
            <w:gridSpan w:val="3"/>
            <w:noWrap w:val="0"/>
            <w:vAlign w:val="center"/>
          </w:tcPr>
          <w:p>
            <w:pPr>
              <w:widowControl/>
              <w:jc w:val="center"/>
              <w:rPr>
                <w:rFonts w:ascii="宋体" w:hAnsi="宋体" w:cs="宋体"/>
                <w:color w:val="000000"/>
                <w:kern w:val="0"/>
                <w:sz w:val="20"/>
                <w:szCs w:val="20"/>
                <w:highlight w:val="none"/>
              </w:rPr>
            </w:pPr>
          </w:p>
        </w:tc>
        <w:tc>
          <w:tcPr>
            <w:tcW w:w="2080" w:type="dxa"/>
            <w:gridSpan w:val="2"/>
            <w:noWrap w:val="0"/>
            <w:vAlign w:val="center"/>
          </w:tcPr>
          <w:p>
            <w:pPr>
              <w:widowControl/>
              <w:jc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highlight w:val="none"/>
              </w:rPr>
            </w:pPr>
          </w:p>
        </w:tc>
        <w:tc>
          <w:tcPr>
            <w:tcW w:w="1303" w:type="dxa"/>
            <w:gridSpan w:val="2"/>
            <w:noWrap w:val="0"/>
            <w:vAlign w:val="center"/>
          </w:tcPr>
          <w:p>
            <w:pPr>
              <w:widowControl/>
              <w:jc w:val="center"/>
              <w:rPr>
                <w:rFonts w:ascii="宋体" w:hAnsi="宋体" w:cs="宋体"/>
                <w:color w:val="000000"/>
                <w:kern w:val="0"/>
                <w:sz w:val="20"/>
                <w:szCs w:val="20"/>
                <w:highlight w:val="none"/>
              </w:rPr>
            </w:pPr>
          </w:p>
        </w:tc>
        <w:tc>
          <w:tcPr>
            <w:tcW w:w="2666" w:type="dxa"/>
            <w:gridSpan w:val="3"/>
            <w:noWrap w:val="0"/>
            <w:vAlign w:val="center"/>
          </w:tcPr>
          <w:p>
            <w:pPr>
              <w:widowControl/>
              <w:jc w:val="center"/>
              <w:rPr>
                <w:rFonts w:ascii="宋体" w:hAnsi="宋体" w:cs="宋体"/>
                <w:color w:val="000000"/>
                <w:kern w:val="0"/>
                <w:sz w:val="20"/>
                <w:szCs w:val="20"/>
                <w:highlight w:val="none"/>
              </w:rPr>
            </w:pPr>
          </w:p>
        </w:tc>
        <w:tc>
          <w:tcPr>
            <w:tcW w:w="2524" w:type="dxa"/>
            <w:gridSpan w:val="3"/>
            <w:noWrap w:val="0"/>
            <w:vAlign w:val="center"/>
          </w:tcPr>
          <w:p>
            <w:pPr>
              <w:widowControl/>
              <w:jc w:val="center"/>
              <w:rPr>
                <w:rFonts w:ascii="宋体" w:hAnsi="宋体" w:cs="宋体"/>
                <w:color w:val="000000"/>
                <w:kern w:val="0"/>
                <w:sz w:val="20"/>
                <w:szCs w:val="20"/>
                <w:highlight w:val="none"/>
              </w:rPr>
            </w:pPr>
          </w:p>
        </w:tc>
        <w:tc>
          <w:tcPr>
            <w:tcW w:w="2080" w:type="dxa"/>
            <w:gridSpan w:val="2"/>
            <w:noWrap w:val="0"/>
            <w:vAlign w:val="center"/>
          </w:tcPr>
          <w:p>
            <w:pPr>
              <w:widowControl/>
              <w:jc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highlight w:val="none"/>
              </w:rPr>
            </w:pPr>
          </w:p>
        </w:tc>
        <w:tc>
          <w:tcPr>
            <w:tcW w:w="1303" w:type="dxa"/>
            <w:gridSpan w:val="2"/>
            <w:noWrap w:val="0"/>
            <w:vAlign w:val="center"/>
          </w:tcPr>
          <w:p>
            <w:pPr>
              <w:widowControl/>
              <w:jc w:val="center"/>
              <w:rPr>
                <w:rFonts w:ascii="宋体" w:hAnsi="宋体" w:cs="宋体"/>
                <w:color w:val="000000"/>
                <w:kern w:val="0"/>
                <w:sz w:val="20"/>
                <w:szCs w:val="20"/>
                <w:highlight w:val="none"/>
              </w:rPr>
            </w:pPr>
          </w:p>
        </w:tc>
        <w:tc>
          <w:tcPr>
            <w:tcW w:w="2666" w:type="dxa"/>
            <w:gridSpan w:val="3"/>
            <w:noWrap w:val="0"/>
            <w:vAlign w:val="center"/>
          </w:tcPr>
          <w:p>
            <w:pPr>
              <w:widowControl/>
              <w:jc w:val="center"/>
              <w:rPr>
                <w:rFonts w:ascii="宋体" w:hAnsi="宋体" w:cs="宋体"/>
                <w:color w:val="000000"/>
                <w:kern w:val="0"/>
                <w:sz w:val="20"/>
                <w:szCs w:val="20"/>
                <w:highlight w:val="none"/>
              </w:rPr>
            </w:pPr>
          </w:p>
        </w:tc>
        <w:tc>
          <w:tcPr>
            <w:tcW w:w="2524" w:type="dxa"/>
            <w:gridSpan w:val="3"/>
            <w:noWrap w:val="0"/>
            <w:vAlign w:val="center"/>
          </w:tcPr>
          <w:p>
            <w:pPr>
              <w:widowControl/>
              <w:jc w:val="center"/>
              <w:rPr>
                <w:rFonts w:ascii="宋体" w:hAnsi="宋体" w:cs="宋体"/>
                <w:color w:val="000000"/>
                <w:kern w:val="0"/>
                <w:sz w:val="20"/>
                <w:szCs w:val="20"/>
                <w:highlight w:val="none"/>
              </w:rPr>
            </w:pPr>
          </w:p>
        </w:tc>
        <w:tc>
          <w:tcPr>
            <w:tcW w:w="2080" w:type="dxa"/>
            <w:gridSpan w:val="2"/>
            <w:noWrap w:val="0"/>
            <w:vAlign w:val="center"/>
          </w:tcPr>
          <w:p>
            <w:pPr>
              <w:widowControl/>
              <w:jc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248" w:type="dxa"/>
            <w:gridSpan w:val="11"/>
            <w:tcBorders>
              <w:bottom w:val="nil"/>
            </w:tcBorders>
            <w:noWrap w:val="0"/>
            <w:vAlign w:val="top"/>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xml:space="preserve">项目单位负责人（签字）：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248" w:type="dxa"/>
            <w:gridSpan w:val="11"/>
            <w:tcBorders>
              <w:top w:val="nil"/>
            </w:tcBorders>
            <w:noWrap w:val="0"/>
            <w:vAlign w:val="top"/>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675" w:type="dxa"/>
            <w:noWrap w:val="0"/>
            <w:textDirection w:val="tbRlV"/>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审核意见及建议</w:t>
            </w:r>
          </w:p>
        </w:tc>
        <w:tc>
          <w:tcPr>
            <w:tcW w:w="8573" w:type="dxa"/>
            <w:gridSpan w:val="10"/>
            <w:noWrap w:val="0"/>
            <w:vAlign w:val="top"/>
          </w:tcPr>
          <w:p>
            <w:pPr>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 xml:space="preserve">                                            </w:t>
            </w:r>
          </w:p>
          <w:p>
            <w:pPr>
              <w:jc w:val="center"/>
              <w:rPr>
                <w:rFonts w:hint="eastAsia" w:ascii="宋体" w:hAnsi="宋体" w:cs="宋体"/>
                <w:color w:val="000000"/>
                <w:kern w:val="0"/>
                <w:sz w:val="20"/>
                <w:szCs w:val="20"/>
                <w:highlight w:val="none"/>
              </w:rPr>
            </w:pPr>
          </w:p>
          <w:p>
            <w:pPr>
              <w:jc w:val="center"/>
              <w:rPr>
                <w:rFonts w:hint="eastAsia" w:ascii="宋体" w:hAnsi="宋体" w:cs="宋体"/>
                <w:color w:val="000000"/>
                <w:kern w:val="0"/>
                <w:sz w:val="20"/>
                <w:szCs w:val="20"/>
                <w:highlight w:val="none"/>
              </w:rPr>
            </w:pPr>
          </w:p>
          <w:p>
            <w:pPr>
              <w:jc w:val="center"/>
              <w:rPr>
                <w:rFonts w:hint="eastAsia" w:ascii="宋体" w:hAnsi="宋体" w:cs="宋体"/>
                <w:color w:val="000000"/>
                <w:kern w:val="0"/>
                <w:sz w:val="20"/>
                <w:szCs w:val="20"/>
                <w:highlight w:val="none"/>
              </w:rPr>
            </w:pPr>
          </w:p>
          <w:p>
            <w:pPr>
              <w:jc w:val="left"/>
              <w:rPr>
                <w:rFonts w:hint="eastAsia" w:ascii="宋体" w:hAnsi="宋体" w:cs="宋体"/>
                <w:color w:val="000000"/>
                <w:kern w:val="0"/>
                <w:sz w:val="20"/>
                <w:szCs w:val="20"/>
                <w:highlight w:val="none"/>
              </w:rPr>
            </w:pPr>
          </w:p>
          <w:p>
            <w:pPr>
              <w:jc w:val="center"/>
              <w:rPr>
                <w:rFonts w:hint="eastAsia" w:ascii="宋体" w:hAnsi="宋体" w:cs="宋体"/>
                <w:color w:val="000000"/>
                <w:kern w:val="0"/>
                <w:sz w:val="20"/>
                <w:szCs w:val="20"/>
                <w:highlight w:val="none"/>
              </w:rPr>
            </w:pPr>
          </w:p>
          <w:p>
            <w:pPr>
              <w:jc w:val="center"/>
              <w:rPr>
                <w:rFonts w:hint="eastAsia" w:ascii="宋体" w:hAnsi="宋体" w:cs="宋体"/>
                <w:color w:val="000000"/>
                <w:kern w:val="0"/>
                <w:sz w:val="20"/>
                <w:szCs w:val="20"/>
                <w:highlight w:val="none"/>
              </w:rPr>
            </w:pPr>
          </w:p>
          <w:p>
            <w:pPr>
              <w:jc w:val="center"/>
              <w:rPr>
                <w:rFonts w:hint="eastAsia" w:ascii="宋体" w:hAnsi="宋体" w:cs="宋体"/>
                <w:color w:val="000000"/>
                <w:kern w:val="0"/>
                <w:sz w:val="20"/>
                <w:szCs w:val="20"/>
                <w:highlight w:val="none"/>
              </w:rPr>
            </w:pPr>
          </w:p>
          <w:p>
            <w:pPr>
              <w:ind w:firstLine="900" w:firstLineChars="450"/>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 xml:space="preserve"> 审核等级：                    </w:t>
            </w:r>
          </w:p>
          <w:p>
            <w:pPr>
              <w:ind w:firstLine="5900" w:firstLineChars="2950"/>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年  月  日</w:t>
            </w:r>
          </w:p>
        </w:tc>
      </w:tr>
    </w:tbl>
    <w:p>
      <w:pPr>
        <w:rPr>
          <w:rFonts w:hint="eastAsia" w:ascii="宋体" w:hAnsi="宋体" w:cs="宋体"/>
          <w:b/>
          <w:bCs/>
          <w:kern w:val="0"/>
          <w:sz w:val="20"/>
          <w:szCs w:val="20"/>
          <w:highlight w:val="none"/>
        </w:rPr>
      </w:pPr>
      <w:r>
        <w:rPr>
          <w:rFonts w:hint="eastAsia" w:ascii="宋体" w:hAnsi="宋体"/>
          <w:sz w:val="20"/>
          <w:szCs w:val="20"/>
          <w:highlight w:val="none"/>
        </w:rPr>
        <w:t>自评（审核）等级：优（90-100分）、良（80-89分）、中（60-79分）、差（0-59分）。</w:t>
      </w:r>
    </w:p>
    <w:p>
      <w:pPr>
        <w:jc w:val="center"/>
        <w:rPr>
          <w:rFonts w:ascii="宋体" w:hAnsi="宋体" w:eastAsia="宋体"/>
          <w:b/>
          <w:sz w:val="44"/>
          <w:szCs w:val="44"/>
        </w:rPr>
      </w:pPr>
      <w:r>
        <w:rPr>
          <w:rFonts w:hint="eastAsia" w:ascii="宋体" w:hAnsi="宋体" w:eastAsia="宋体"/>
          <w:b/>
          <w:sz w:val="44"/>
          <w:szCs w:val="44"/>
        </w:rPr>
        <w:t>大冶市财政项目支出绩效自评报告</w:t>
      </w:r>
    </w:p>
    <w:p>
      <w:pPr>
        <w:jc w:val="center"/>
        <w:rPr>
          <w:rFonts w:hint="eastAsia" w:ascii="仿宋_GB2312" w:hAnsi="黑体"/>
          <w:bCs/>
          <w:sz w:val="32"/>
          <w:szCs w:val="32"/>
          <w:lang w:val="en-US" w:eastAsia="zh-CN"/>
        </w:rPr>
      </w:pPr>
      <w:r>
        <w:rPr>
          <w:rFonts w:hint="eastAsia" w:ascii="仿宋_GB2312" w:hAnsi="黑体"/>
          <w:bCs/>
          <w:sz w:val="32"/>
          <w:szCs w:val="32"/>
          <w:lang w:val="en-US" w:eastAsia="zh-CN"/>
        </w:rPr>
        <w:t>(“高新区疫情防控隔离点” 专项补贴资金 )</w:t>
      </w:r>
    </w:p>
    <w:p>
      <w:pPr>
        <w:jc w:val="center"/>
        <w:rPr>
          <w:rFonts w:hint="default" w:ascii="仿宋_GB2312" w:hAnsi="黑体"/>
          <w:bCs/>
          <w:sz w:val="32"/>
          <w:szCs w:val="32"/>
          <w:lang w:val="en-US" w:eastAsia="zh-CN"/>
        </w:rPr>
      </w:pPr>
    </w:p>
    <w:p>
      <w:pPr>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一、基本情况</w:t>
      </w:r>
    </w:p>
    <w:p>
      <w:pPr>
        <w:spacing w:line="520" w:lineRule="exact"/>
        <w:ind w:firstLine="640" w:firstLineChars="200"/>
        <w:rPr>
          <w:rFonts w:hint="eastAsia" w:ascii="仿宋" w:hAnsi="仿宋" w:eastAsia="仿宋" w:cs="仿宋"/>
          <w:b/>
          <w:sz w:val="32"/>
          <w:szCs w:val="32"/>
        </w:rPr>
      </w:pPr>
      <w:r>
        <w:rPr>
          <w:rFonts w:hint="eastAsia" w:ascii="仿宋" w:hAnsi="仿宋" w:eastAsia="仿宋" w:cs="仿宋"/>
          <w:b/>
          <w:sz w:val="32"/>
          <w:szCs w:val="32"/>
        </w:rPr>
        <w:t>（一）项目单位基本情况。</w:t>
      </w:r>
    </w:p>
    <w:p>
      <w:pPr>
        <w:spacing w:line="276" w:lineRule="auto"/>
        <w:ind w:firstLine="640" w:firstLineChars="200"/>
        <w:outlineLvl w:val="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自</w:t>
      </w:r>
      <w:r>
        <w:rPr>
          <w:rFonts w:hint="eastAsia" w:ascii="仿宋" w:hAnsi="仿宋" w:eastAsia="仿宋" w:cs="仿宋"/>
          <w:b w:val="0"/>
          <w:bCs/>
          <w:sz w:val="32"/>
          <w:szCs w:val="32"/>
          <w:lang w:val="en-US" w:eastAsia="zh-CN"/>
        </w:rPr>
        <w:t>2022年9月第二波疫情以来，根据大冶疫情防控指挥部工作药剂及高新区工作安排，自2022年9月2日至2023年1月5日止，共设立大冶尚一特（两湖店）、大冶尚一特（云顶店）、大冶市城市便捷酒店、大冶市东港公租房、大冶市汇星袜业宿舍、大冶市安居易快捷旅店、大冶全季酒店等7处临时医学观察隔离点，为中高风险地区返冶人员提供临时隔离观察所，以防疫情扩散。</w:t>
      </w:r>
    </w:p>
    <w:p>
      <w:pPr>
        <w:spacing w:line="276" w:lineRule="auto"/>
        <w:ind w:firstLine="640" w:firstLineChars="200"/>
        <w:outlineLvl w:val="0"/>
        <w:rPr>
          <w:rFonts w:hint="eastAsia" w:ascii="仿宋" w:hAnsi="仿宋" w:eastAsia="仿宋" w:cs="仿宋"/>
          <w:b/>
          <w:sz w:val="32"/>
          <w:szCs w:val="32"/>
        </w:rPr>
      </w:pPr>
      <w:r>
        <w:rPr>
          <w:rFonts w:hint="eastAsia" w:ascii="仿宋" w:hAnsi="仿宋" w:eastAsia="仿宋" w:cs="仿宋"/>
          <w:b/>
          <w:sz w:val="32"/>
          <w:szCs w:val="32"/>
        </w:rPr>
        <w:t>（二）项目资金预算（包括财政资金、其他资金）和绩效目标情况。</w:t>
      </w:r>
    </w:p>
    <w:p>
      <w:pPr>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项目资金预算：</w:t>
      </w:r>
      <w:r>
        <w:rPr>
          <w:rFonts w:hint="eastAsia" w:ascii="仿宋" w:hAnsi="仿宋" w:eastAsia="仿宋" w:cs="仿宋"/>
          <w:b w:val="0"/>
          <w:bCs w:val="0"/>
          <w:sz w:val="32"/>
          <w:szCs w:val="32"/>
          <w:lang w:eastAsia="zh-CN"/>
        </w:rPr>
        <w:t>根据大冶市疫情防控指挥部及高新区工作安排，设立以上</w:t>
      </w:r>
      <w:r>
        <w:rPr>
          <w:rFonts w:hint="eastAsia" w:ascii="仿宋" w:hAnsi="仿宋" w:eastAsia="仿宋" w:cs="仿宋"/>
          <w:b w:val="0"/>
          <w:bCs w:val="0"/>
          <w:sz w:val="32"/>
          <w:szCs w:val="32"/>
          <w:lang w:val="en-US" w:eastAsia="zh-CN"/>
        </w:rPr>
        <w:t>7处临时医学观察隔离点，因事情紧急，设立临时隔离点，按据实结算原则，由市财政拨付隔离点费用共计623.81万元，按相关要求，做好感染及返乡人员相关隔离工作。</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项目绩效目标：</w:t>
      </w:r>
      <w:r>
        <w:rPr>
          <w:rFonts w:hint="eastAsia" w:ascii="仿宋" w:hAnsi="仿宋" w:eastAsia="仿宋" w:cs="仿宋"/>
          <w:sz w:val="32"/>
          <w:szCs w:val="32"/>
          <w:lang w:val="en-US" w:eastAsia="zh-CN"/>
        </w:rPr>
        <w:t>为隔离人员提供好后勤服务工作。</w:t>
      </w:r>
    </w:p>
    <w:p>
      <w:pPr>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二、绩效自评工作开展情况</w:t>
      </w:r>
    </w:p>
    <w:p>
      <w:pPr>
        <w:spacing w:line="52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lang w:eastAsia="zh-CN"/>
        </w:rPr>
        <w:t>根据大冶市人民政府办公室《关于开展</w:t>
      </w:r>
      <w:r>
        <w:rPr>
          <w:rFonts w:hint="eastAsia" w:ascii="仿宋" w:hAnsi="仿宋" w:eastAsia="仿宋" w:cs="仿宋"/>
          <w:sz w:val="32"/>
          <w:szCs w:val="32"/>
          <w:lang w:val="en-US" w:eastAsia="zh-CN"/>
        </w:rPr>
        <w:t>2023年财政支出绩效评价工作的通知</w:t>
      </w:r>
      <w:r>
        <w:rPr>
          <w:rFonts w:hint="eastAsia" w:ascii="仿宋" w:hAnsi="仿宋" w:eastAsia="仿宋" w:cs="仿宋"/>
          <w:sz w:val="32"/>
          <w:szCs w:val="32"/>
          <w:lang w:eastAsia="zh-CN"/>
        </w:rPr>
        <w:t>》文件要求，</w:t>
      </w:r>
      <w:r>
        <w:rPr>
          <w:rFonts w:hint="eastAsia" w:ascii="仿宋" w:hAnsi="仿宋" w:eastAsia="仿宋" w:cs="仿宋"/>
          <w:b/>
          <w:bCs/>
          <w:sz w:val="32"/>
          <w:szCs w:val="32"/>
          <w:lang w:eastAsia="zh-CN"/>
        </w:rPr>
        <w:t>一是</w:t>
      </w:r>
      <w:r>
        <w:rPr>
          <w:rFonts w:hint="eastAsia" w:ascii="仿宋" w:hAnsi="仿宋" w:eastAsia="仿宋" w:cs="仿宋"/>
          <w:sz w:val="32"/>
          <w:szCs w:val="32"/>
          <w:lang w:eastAsia="zh-CN"/>
        </w:rPr>
        <w:t>召开指挥部专门工作会议，明确程勇同志牵头负责疫情防控相关工作；</w:t>
      </w:r>
      <w:r>
        <w:rPr>
          <w:rFonts w:hint="eastAsia" w:ascii="仿宋" w:hAnsi="仿宋" w:eastAsia="仿宋" w:cs="仿宋"/>
          <w:b/>
          <w:bCs/>
          <w:sz w:val="32"/>
          <w:szCs w:val="32"/>
          <w:lang w:eastAsia="zh-CN"/>
        </w:rPr>
        <w:t>二是</w:t>
      </w:r>
      <w:r>
        <w:rPr>
          <w:rFonts w:hint="eastAsia" w:ascii="仿宋" w:hAnsi="仿宋" w:eastAsia="仿宋" w:cs="仿宋"/>
          <w:sz w:val="32"/>
          <w:szCs w:val="32"/>
          <w:lang w:eastAsia="zh-CN"/>
        </w:rPr>
        <w:t>组织相关人员认真学习了《党政机关厉行节约反对浪费条例》，财政部《财政支出绩效评价管理暂行办法》（财预〔2011〕285号），《湖北省人民政府关于全面推进预算绩效管理的意见》（鄂政发〔2013〕9号），《省财政厅关于印发《湖北省省级基本支出预算管理办法》和《湖北省省级项目支出预算管理办法》的通知》（鄂财预规〔2016〕1号）文件精神；相关专项资金绩效目标、专项资金及项目管理办法；省、市、县相关政策规定和财务会计制度；</w:t>
      </w:r>
      <w:r>
        <w:rPr>
          <w:rFonts w:hint="eastAsia" w:ascii="仿宋" w:hAnsi="仿宋" w:eastAsia="仿宋" w:cs="仿宋"/>
          <w:b/>
          <w:bCs/>
          <w:sz w:val="32"/>
          <w:szCs w:val="32"/>
          <w:lang w:eastAsia="zh-CN"/>
        </w:rPr>
        <w:t>三是</w:t>
      </w:r>
      <w:r>
        <w:rPr>
          <w:rFonts w:hint="eastAsia" w:ascii="仿宋" w:hAnsi="仿宋" w:eastAsia="仿宋" w:cs="仿宋"/>
          <w:sz w:val="32"/>
          <w:szCs w:val="32"/>
          <w:lang w:eastAsia="zh-CN"/>
        </w:rPr>
        <w:t>由指挥部安排隔离点各项工作，统筹部署。</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项目各项绩效目标全部实现，社会效益和企业满意度显著，项目组织管理和财务管理健全规范，未发生违法违规问题。绩效自评等级划分为</w:t>
      </w:r>
      <w:r>
        <w:rPr>
          <w:rFonts w:hint="eastAsia" w:ascii="仿宋" w:hAnsi="仿宋" w:eastAsia="仿宋" w:cs="仿宋"/>
          <w:sz w:val="32"/>
          <w:szCs w:val="32"/>
          <w:lang w:val="en-US" w:eastAsia="zh-CN"/>
        </w:rPr>
        <w:t>100分</w:t>
      </w:r>
      <w:r>
        <w:rPr>
          <w:rFonts w:hint="eastAsia" w:ascii="仿宋" w:hAnsi="仿宋" w:eastAsia="仿宋" w:cs="仿宋"/>
          <w:sz w:val="32"/>
          <w:szCs w:val="32"/>
          <w:lang w:eastAsia="zh-CN"/>
        </w:rPr>
        <w:t>。</w:t>
      </w:r>
    </w:p>
    <w:p>
      <w:pPr>
        <w:spacing w:line="52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eastAsia="zh-CN"/>
        </w:rPr>
        <w:t>四、绩效目标实现情况分析</w:t>
      </w:r>
    </w:p>
    <w:p>
      <w:pPr>
        <w:spacing w:line="276" w:lineRule="auto"/>
        <w:ind w:firstLine="640" w:firstLineChars="200"/>
        <w:outlineLvl w:val="0"/>
        <w:rPr>
          <w:rFonts w:hint="eastAsia" w:ascii="仿宋" w:hAnsi="仿宋" w:eastAsia="仿宋" w:cs="仿宋"/>
          <w:b/>
          <w:sz w:val="32"/>
          <w:szCs w:val="32"/>
          <w:lang w:eastAsia="zh-CN"/>
        </w:rPr>
      </w:pPr>
      <w:r>
        <w:rPr>
          <w:rFonts w:hint="eastAsia" w:ascii="仿宋" w:hAnsi="仿宋" w:eastAsia="仿宋" w:cs="仿宋"/>
          <w:b/>
          <w:sz w:val="32"/>
          <w:szCs w:val="32"/>
          <w:lang w:eastAsia="zh-CN"/>
        </w:rPr>
        <w:t>（一）项目资金情况分析。</w:t>
      </w:r>
    </w:p>
    <w:p>
      <w:pPr>
        <w:spacing w:line="520" w:lineRule="exact"/>
        <w:ind w:firstLine="640"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1、项目资金到位情况分析</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4月</w:t>
      </w:r>
      <w:r>
        <w:rPr>
          <w:rFonts w:hint="eastAsia" w:ascii="仿宋" w:hAnsi="仿宋" w:eastAsia="仿宋" w:cs="仿宋"/>
          <w:sz w:val="32"/>
          <w:szCs w:val="32"/>
          <w:lang w:eastAsia="zh-CN"/>
        </w:rPr>
        <w:t>市财政拨我指挥部“隔离点</w:t>
      </w:r>
      <w:r>
        <w:rPr>
          <w:rFonts w:hint="eastAsia" w:ascii="仿宋" w:hAnsi="仿宋" w:eastAsia="仿宋" w:cs="仿宋"/>
          <w:sz w:val="32"/>
          <w:szCs w:val="32"/>
          <w:lang w:val="en-US" w:eastAsia="zh-CN"/>
        </w:rPr>
        <w:t>疫情防控</w:t>
      </w:r>
      <w:r>
        <w:rPr>
          <w:rFonts w:hint="eastAsia" w:ascii="仿宋" w:hAnsi="仿宋" w:eastAsia="仿宋" w:cs="仿宋"/>
          <w:sz w:val="32"/>
          <w:szCs w:val="32"/>
          <w:lang w:eastAsia="zh-CN"/>
        </w:rPr>
        <w:t>”专项资金补贴</w:t>
      </w:r>
      <w:r>
        <w:rPr>
          <w:rFonts w:hint="eastAsia" w:ascii="仿宋" w:hAnsi="仿宋" w:eastAsia="仿宋" w:cs="仿宋"/>
          <w:sz w:val="32"/>
          <w:szCs w:val="32"/>
          <w:lang w:val="en-US" w:eastAsia="zh-CN"/>
        </w:rPr>
        <w:t>623.81万元已拨付623.81万到各单位及商户</w:t>
      </w:r>
      <w:r>
        <w:rPr>
          <w:rFonts w:hint="eastAsia" w:ascii="仿宋" w:hAnsi="仿宋" w:eastAsia="仿宋" w:cs="仿宋"/>
          <w:sz w:val="32"/>
          <w:szCs w:val="32"/>
          <w:lang w:eastAsia="zh-CN"/>
        </w:rPr>
        <w:t>。</w:t>
      </w:r>
    </w:p>
    <w:p>
      <w:pPr>
        <w:spacing w:line="520" w:lineRule="exact"/>
        <w:ind w:firstLine="640"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2、项目资金执行情况分析</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“高新区疫情防控隔离点” 专项补贴资金主要用于支付下列相关费用：</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1、各个“隔离点”消杀及保洁工作人员工资</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2、各“隔离点”在启用期间产生的餐费、水电费、通信费、住宿、服务费等。</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3、医疗物资采购费、医疗废物处置费等。</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4、相关的日用品、生活用品、开荒保洁、改造、维修、租车、租赁费。</w:t>
      </w:r>
    </w:p>
    <w:p>
      <w:pPr>
        <w:spacing w:line="520" w:lineRule="exact"/>
        <w:ind w:firstLine="640" w:firstLineChars="2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3、项目资金管理情况分析</w:t>
      </w:r>
    </w:p>
    <w:p>
      <w:pPr>
        <w:spacing w:line="52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在资金使用方面，严格制定和执行了财务管理，资金使用规范，相关资料齐全，无挪用、截留经费的情况发生。</w:t>
      </w:r>
    </w:p>
    <w:p>
      <w:pPr>
        <w:spacing w:line="276" w:lineRule="auto"/>
        <w:ind w:firstLine="640" w:firstLineChars="200"/>
        <w:outlineLvl w:val="0"/>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（二）项目绩效指标完成情况分析。</w:t>
      </w:r>
    </w:p>
    <w:p>
      <w:pPr>
        <w:spacing w:line="520" w:lineRule="exact"/>
        <w:ind w:firstLine="640" w:firstLineChars="2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1、产出指标完成情况分析</w:t>
      </w:r>
    </w:p>
    <w:p>
      <w:pPr>
        <w:spacing w:line="520" w:lineRule="exact"/>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为全市约</w:t>
      </w:r>
      <w:r>
        <w:rPr>
          <w:rFonts w:hint="eastAsia" w:ascii="仿宋" w:hAnsi="仿宋" w:eastAsia="仿宋" w:cs="仿宋"/>
          <w:b w:val="0"/>
          <w:bCs w:val="0"/>
          <w:sz w:val="32"/>
          <w:szCs w:val="32"/>
          <w:highlight w:val="none"/>
          <w:lang w:val="en-US" w:eastAsia="zh-CN"/>
        </w:rPr>
        <w:t>3万余人完成医学隔离观察，有效阻止疫情传播。</w:t>
      </w:r>
    </w:p>
    <w:p>
      <w:pPr>
        <w:spacing w:line="520" w:lineRule="exact"/>
        <w:ind w:firstLine="640" w:firstLineChars="2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2、效益指标完成情况分析</w:t>
      </w:r>
    </w:p>
    <w:p>
      <w:pPr>
        <w:spacing w:line="520" w:lineRule="exact"/>
        <w:ind w:firstLine="640" w:firstLineChars="2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为全市疫情防控工作提供有力保障，及时完成市委、市政府、高新区疫情防控任务。</w:t>
      </w:r>
    </w:p>
    <w:p>
      <w:pPr>
        <w:spacing w:line="520" w:lineRule="exact"/>
        <w:ind w:firstLine="640" w:firstLineChars="2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3、满意度指标完成情况分析</w:t>
      </w:r>
    </w:p>
    <w:p>
      <w:pPr>
        <w:spacing w:line="52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在隔离期间，通过隔离人员走访，收到了极大好评，并多次收到隔离人员表扬信，整个隔离点组织按要求完成，资金使用合理，后勤保障有力。</w:t>
      </w:r>
    </w:p>
    <w:p>
      <w:pPr>
        <w:spacing w:line="520" w:lineRule="exact"/>
        <w:ind w:firstLine="640" w:firstLineChars="200"/>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五、绩效自评结果拟应用和公开情况</w:t>
      </w:r>
    </w:p>
    <w:p>
      <w:pPr>
        <w:spacing w:line="276" w:lineRule="auto"/>
        <w:ind w:firstLine="640" w:firstLineChars="200"/>
        <w:outlineLvl w:val="0"/>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（一）绩效自评结果拟应用情况</w:t>
      </w:r>
    </w:p>
    <w:p>
      <w:pPr>
        <w:spacing w:line="276" w:lineRule="auto"/>
        <w:ind w:firstLine="640" w:firstLineChars="200"/>
        <w:outlineLvl w:val="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根据疫情防控工作安排，专项资金自评结果情况，我单位计划加强项目统筹分析与安排，进一步优化项目流程，及时履行项目早期手续，及时进行项目申报，使各项目资金早点结算至各商户。</w:t>
      </w:r>
    </w:p>
    <w:p>
      <w:pPr>
        <w:spacing w:line="276" w:lineRule="auto"/>
        <w:ind w:firstLine="640" w:firstLineChars="200"/>
        <w:outlineLvl w:val="0"/>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（二）绩效自评结果拟公开情况</w:t>
      </w:r>
    </w:p>
    <w:p>
      <w:pPr>
        <w:spacing w:line="52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拟按市财政要求公示公开。</w:t>
      </w:r>
    </w:p>
    <w:p>
      <w:pPr>
        <w:spacing w:line="520" w:lineRule="exact"/>
        <w:ind w:firstLine="640" w:firstLineChars="200"/>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六、绩效自评工作的经验、问题和建议</w:t>
      </w:r>
    </w:p>
    <w:p>
      <w:pPr>
        <w:spacing w:line="276" w:lineRule="auto"/>
        <w:ind w:firstLine="640" w:firstLineChars="200"/>
        <w:outlineLvl w:val="0"/>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（一）绩效自评工作的经验</w:t>
      </w:r>
    </w:p>
    <w:p>
      <w:pPr>
        <w:spacing w:line="52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此次项目资金绩效自评，我们积极响应，各部门高度配合，工作效率比较高。但在自评过程中也发现，我们的绩效知识还是很缺乏，一方面我们工作人员需要通过不断实践和学习提高我们绩效评估工作能力，同时也建议开展绩效评估工作培训，根据不同单位实际情况进一步精细化评估指标和评估方式，提高项目绩效评估可操作性、可执行性、可应用性。</w:t>
      </w:r>
      <w:r>
        <w:rPr>
          <w:rFonts w:hint="eastAsia" w:ascii="仿宋" w:hAnsi="仿宋" w:eastAsia="仿宋" w:cs="仿宋"/>
          <w:sz w:val="32"/>
          <w:szCs w:val="32"/>
          <w:highlight w:val="none"/>
          <w:lang w:val="en-US" w:eastAsia="zh-CN"/>
        </w:rPr>
        <w:t xml:space="preserve">   </w:t>
      </w:r>
    </w:p>
    <w:p>
      <w:pPr>
        <w:spacing w:line="276" w:lineRule="auto"/>
        <w:ind w:firstLine="640" w:firstLineChars="200"/>
        <w:outlineLvl w:val="0"/>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（二）存在的问题</w:t>
      </w:r>
    </w:p>
    <w:p>
      <w:pPr>
        <w:spacing w:line="52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专项资金审批流程较长，到位时间较晚，导致结算流程较长。</w:t>
      </w:r>
    </w:p>
    <w:p>
      <w:pPr>
        <w:spacing w:line="276" w:lineRule="auto"/>
        <w:ind w:firstLine="640" w:firstLineChars="200"/>
        <w:outlineLvl w:val="0"/>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（三）解决问题的建议。</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highlight w:val="none"/>
          <w:lang w:eastAsia="zh-CN"/>
        </w:rPr>
        <w:t xml:space="preserve">建议相关单位优化审批流程，及时将专项资金安排到位。     </w:t>
      </w:r>
      <w:r>
        <w:rPr>
          <w:rFonts w:hint="eastAsia" w:ascii="仿宋" w:hAnsi="仿宋" w:eastAsia="仿宋" w:cs="仿宋"/>
          <w:sz w:val="32"/>
          <w:szCs w:val="32"/>
          <w:lang w:eastAsia="zh-CN"/>
        </w:rPr>
        <w:t xml:space="preserve">      </w:t>
      </w:r>
    </w:p>
    <w:p>
      <w:pPr>
        <w:spacing w:line="520" w:lineRule="exact"/>
        <w:ind w:firstLine="640" w:firstLineChars="200"/>
        <w:rPr>
          <w:rFonts w:hint="eastAsia" w:ascii="仿宋" w:hAnsi="仿宋" w:eastAsia="仿宋" w:cs="仿宋"/>
          <w:sz w:val="32"/>
          <w:szCs w:val="32"/>
          <w:lang w:eastAsia="zh-CN"/>
        </w:rPr>
      </w:pPr>
    </w:p>
    <w:p>
      <w:pPr>
        <w:spacing w:line="520" w:lineRule="exact"/>
        <w:ind w:firstLine="640" w:firstLineChars="200"/>
        <w:rPr>
          <w:rFonts w:hint="eastAsia" w:ascii="仿宋" w:hAnsi="仿宋" w:eastAsia="仿宋" w:cs="仿宋"/>
          <w:sz w:val="32"/>
          <w:szCs w:val="32"/>
          <w:lang w:eastAsia="zh-CN"/>
        </w:rPr>
      </w:pPr>
    </w:p>
    <w:p>
      <w:pPr>
        <w:spacing w:line="520" w:lineRule="exact"/>
        <w:ind w:firstLine="640" w:firstLineChars="200"/>
        <w:rPr>
          <w:rFonts w:hint="eastAsia" w:ascii="仿宋" w:hAnsi="仿宋" w:eastAsia="仿宋" w:cs="仿宋"/>
          <w:sz w:val="32"/>
          <w:szCs w:val="32"/>
          <w:lang w:eastAsia="zh-CN"/>
        </w:rPr>
      </w:pPr>
    </w:p>
    <w:p>
      <w:pPr>
        <w:spacing w:line="520" w:lineRule="exact"/>
        <w:ind w:firstLine="640" w:firstLineChars="200"/>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高新区疫情防控指挥部</w:t>
      </w:r>
    </w:p>
    <w:p>
      <w:pPr>
        <w:spacing w:line="520" w:lineRule="exact"/>
        <w:ind w:firstLine="640" w:firstLineChars="200"/>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31</w:t>
      </w:r>
      <w:r>
        <w:rPr>
          <w:rFonts w:hint="eastAsia" w:ascii="仿宋" w:hAnsi="仿宋" w:eastAsia="仿宋" w:cs="仿宋"/>
          <w:sz w:val="32"/>
          <w:szCs w:val="32"/>
          <w:lang w:eastAsia="zh-CN"/>
        </w:rPr>
        <w:t>日</w:t>
      </w:r>
    </w:p>
    <w:p>
      <w:pPr>
        <w:rPr>
          <w:rFonts w:hint="eastAsia" w:ascii="仿宋" w:hAnsi="仿宋" w:eastAsia="仿宋" w:cs="仿宋"/>
          <w:sz w:val="32"/>
          <w:szCs w:val="32"/>
        </w:rPr>
      </w:pPr>
    </w:p>
    <w:sectPr>
      <w:headerReference r:id="rId4" w:type="default"/>
      <w:pgSz w:w="11907" w:h="16840"/>
      <w:pgMar w:top="1701" w:right="1588" w:bottom="113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MmIxMTBkM2RiMGI4YWMxZjQ3YmIxNzQ5MzdjZDcifQ=="/>
  </w:docVars>
  <w:rsids>
    <w:rsidRoot w:val="1613166A"/>
    <w:rsid w:val="021B6B6A"/>
    <w:rsid w:val="06230B53"/>
    <w:rsid w:val="148B578A"/>
    <w:rsid w:val="1613166A"/>
    <w:rsid w:val="25263CCB"/>
    <w:rsid w:val="2B823170"/>
    <w:rsid w:val="35822164"/>
    <w:rsid w:val="35B20971"/>
    <w:rsid w:val="39D4678E"/>
    <w:rsid w:val="3E4B1963"/>
    <w:rsid w:val="48FA645F"/>
    <w:rsid w:val="4A6C513B"/>
    <w:rsid w:val="4B133808"/>
    <w:rsid w:val="4CCA439B"/>
    <w:rsid w:val="56736EDB"/>
    <w:rsid w:val="58934DEE"/>
    <w:rsid w:val="645366C3"/>
    <w:rsid w:val="65F63CF3"/>
    <w:rsid w:val="6CA92AF5"/>
    <w:rsid w:val="6D0956B3"/>
    <w:rsid w:val="711A6DEF"/>
    <w:rsid w:val="71FD6595"/>
    <w:rsid w:val="730117D9"/>
    <w:rsid w:val="73A56E44"/>
    <w:rsid w:val="766A6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3263</Words>
  <Characters>3587</Characters>
  <Lines>0</Lines>
  <Paragraphs>0</Paragraphs>
  <TotalTime>0</TotalTime>
  <ScaleCrop>false</ScaleCrop>
  <LinksUpToDate>false</LinksUpToDate>
  <CharactersWithSpaces>3959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2023-06-19T01:00:00Z</dcterms:created>
  <dc:creator>Administrator</dc:creator>
  <cp:lastModifiedBy>Administrator</cp:lastModifiedBy>
  <cp:lastPrinted>2023-09-01T00:16:00Z</cp:lastPrinted>
  <dcterms:modified xsi:type="dcterms:W3CDTF">2023-09-12T01:58:58Z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E1D426BEAA574246BED001E0D1561981_11</vt:lpwstr>
  </property>
</Properties>
</file>