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大冶市财政项目支出绩效自评报告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（参考提纲）</w:t>
      </w:r>
    </w:p>
    <w:p>
      <w:pPr>
        <w:jc w:val="center"/>
        <w:rPr>
          <w:rFonts w:ascii="仿宋_GB2312" w:hAnsi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公司主要经营范围：城镇建设基础设施、基础产业、重点项目开发及经营、旅游项目开发投资、房地产项目投资、市政园林项目开发投资。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公司有15人，董事会5人，监事会3人，董事长1名，总经理1名（兼法人代表），部门经理5名公司内设有董事会、监事会，下设行政部、财务部、融资部、工程部、项目部等五个部门。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（二）项目资金预算（包括财政资金、其他资金）和绩效目标情况。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收上级财政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拨付2840万元，地方配套7622.26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实际己支出资金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10462.26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建设2030.78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万元、监理费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万元、设计费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57.7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咨询费21.2万、测量费24.86万，</w:t>
      </w:r>
      <w:r>
        <w:rPr>
          <w:rFonts w:hint="eastAsia" w:ascii="仿宋_GB2312" w:hAnsi="仿宋_GB2312" w:eastAsia="仿宋_GB2312" w:cs="仿宋_GB2312"/>
          <w:sz w:val="32"/>
          <w:szCs w:val="32"/>
        </w:rPr>
        <w:t>移民征地费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8312.24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解决了伏三移民新村搬迁改造区居民住有所居，居有所安，更好的生产和生活。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 w:hAnsi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1、成立评价工作组。成立了202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</w:rPr>
        <w:t>年财政项目支出绩效测评组，测评工作由</w:t>
      </w:r>
      <w:r>
        <w:rPr>
          <w:rFonts w:hint="eastAsia" w:ascii="仿宋_GB2312"/>
          <w:sz w:val="32"/>
          <w:szCs w:val="32"/>
          <w:lang w:val="en-US" w:eastAsia="zh-CN"/>
        </w:rPr>
        <w:t>城投公司融资部及财务部</w:t>
      </w:r>
      <w:r>
        <w:rPr>
          <w:rFonts w:hint="eastAsia" w:ascii="仿宋_GB2312"/>
          <w:sz w:val="32"/>
          <w:szCs w:val="32"/>
        </w:rPr>
        <w:t>成员具体负责。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2、明确评价方法。对项目绩效目标进行了细化和分解，采用目标比较法、实地调研法、公众评价法等方法开展自评工作。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3、撰写评价报告。测评组根据收集的各类档案资料、现场踏勘情况和走访调查情况进行了综合分析，撰写了自评报告。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总体来看，我村较好的完成了该项目任务和年度绩效目标，绩效评价登记为优。该项目立项规范，绩效目标基本合理，项目管理制度基本健全，质量可控，管理较完善；资金落实到位，支出合规；项目质量良好，效益较为显著，具有较强的可持续性，受益群众满意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eastAsia="楷体_GB2312"/>
          <w:lang w:val="en-US" w:eastAsia="zh-CN"/>
        </w:rPr>
      </w:pPr>
      <w:r>
        <w:rPr>
          <w:rFonts w:hint="eastAsia" w:eastAsia="楷体_GB2312"/>
          <w:lang w:val="en-US" w:eastAsia="zh-CN"/>
        </w:rPr>
        <w:t>1、项目资金到位情况分析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2020年8月收上级财政资金1850万元；2022年8月收上级财政资金990万元；加上地方配套资金7622.26万全部到位。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项目资金执行情况分析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发放至金山店城投公司，合计10462.26万元。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金山店城投公司负责该项目资金的使用与管理工作，项目资金做到了专款专用，未发生挤占、挪用、滞留等违规使用资金的情况。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项目绩效指标完成情况分析。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资金用于解决伏三移民新村搬迀改造人居环境的改善。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56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该资金发放后解决伏三移民新村搬迁改造区居民住所问题，使群众居住的生活环境得到了明显改善，村民能安居乐业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经群众满意度测评情况，满意度达到100%。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（一）绩效自评结果拟应用情况。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  <w:r>
        <w:rPr>
          <w:rFonts w:hint="eastAsia" w:ascii="仿宋_GB2312"/>
          <w:sz w:val="32"/>
          <w:szCs w:val="32"/>
        </w:rPr>
        <w:t>计划将绩效自评结果应用于其他民生工程。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（二）绩效自评结果拟公开情况。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在结果公开方面，我</w:t>
      </w:r>
      <w:r>
        <w:rPr>
          <w:rFonts w:hint="eastAsia" w:ascii="仿宋_GB2312"/>
          <w:sz w:val="32"/>
          <w:szCs w:val="32"/>
          <w:lang w:val="en-US" w:eastAsia="zh-CN"/>
        </w:rPr>
        <w:t>公司</w:t>
      </w:r>
      <w:r>
        <w:rPr>
          <w:rFonts w:hint="eastAsia" w:ascii="仿宋_GB2312"/>
          <w:sz w:val="32"/>
          <w:szCs w:val="32"/>
        </w:rPr>
        <w:t>根据信息公开要求开展绩效评价结果公开工作，接受群众监督。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、绩效自评工作的经验、问题和建议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（一）绩效自评工作的经验。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项目的建设将充分依托现有资源，深度挖掘区域特有的矿业文化、乡村文化、民宿文化内涵，通过精心谋划、合理布局，高标准建设</w:t>
      </w:r>
      <w:r>
        <w:rPr>
          <w:rFonts w:hint="eastAsia" w:ascii="仿宋_GB2312"/>
          <w:sz w:val="32"/>
          <w:szCs w:val="32"/>
          <w:lang w:val="zh-CN"/>
        </w:rPr>
        <w:t>新社区</w:t>
      </w:r>
      <w:r>
        <w:rPr>
          <w:rFonts w:hint="eastAsia" w:ascii="仿宋_GB2312"/>
          <w:sz w:val="32"/>
          <w:szCs w:val="32"/>
        </w:rPr>
        <w:t>。此举能够弘扬和展示大冶独特乡村风情，打造大冶市乡村旅游新亮点，为实现大冶市全域旅游打下坚实基石，让旅游成为大冶可持续发展取之不尽、用之不竭的富矿。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（三）解决问题的建议。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增加上级财政资金奖补力度，让更多村民享受到环境改善带来的美好生活。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520" w:firstLineChars="1100"/>
        <w:textAlignment w:val="auto"/>
        <w:rPr>
          <w:rFonts w:hint="eastAsia" w:ascii="仿宋_GB2312" w:hAnsi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520" w:firstLineChars="1100"/>
        <w:textAlignment w:val="auto"/>
        <w:rPr>
          <w:rFonts w:hint="eastAsia" w:ascii="仿宋_GB2312" w:hAnsi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textAlignment w:val="auto"/>
        <w:rPr>
          <w:rFonts w:hint="default" w:ascii="仿宋_GB2312" w:hAnsi="黑体" w:eastAsia="仿宋_GB2312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黑体" w:cs="黑体"/>
          <w:bCs/>
          <w:sz w:val="32"/>
          <w:szCs w:val="32"/>
        </w:rPr>
        <w:t>大冶市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金山店镇城镇化建设投资有限责任公司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360" w:firstLineChars="1050"/>
        <w:textAlignment w:val="auto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202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sz w:val="32"/>
          <w:szCs w:val="32"/>
        </w:rPr>
        <w:t>年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黑体" w:cs="黑体"/>
          <w:bCs/>
          <w:sz w:val="32"/>
          <w:szCs w:val="32"/>
        </w:rPr>
        <w:t>月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黑体" w:cs="黑体"/>
          <w:bCs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726FC"/>
    <w:multiLevelType w:val="singleLevel"/>
    <w:tmpl w:val="C8C726F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1768588"/>
    <w:multiLevelType w:val="singleLevel"/>
    <w:tmpl w:val="D17685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880CE56"/>
    <w:multiLevelType w:val="singleLevel"/>
    <w:tmpl w:val="0880CE56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mU0ZmUxYTg4ZWNhZmRiNzViMTk3ZDIxYjNjMTU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1509661C"/>
    <w:rsid w:val="17636133"/>
    <w:rsid w:val="192D38C8"/>
    <w:rsid w:val="364F36F6"/>
    <w:rsid w:val="39195EBC"/>
    <w:rsid w:val="3DAB4E56"/>
    <w:rsid w:val="3EEE5969"/>
    <w:rsid w:val="56673852"/>
    <w:rsid w:val="781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1288</Words>
  <Characters>1368</Characters>
  <Lines>4</Lines>
  <Paragraphs>1</Paragraphs>
  <TotalTime>25</TotalTime>
  <ScaleCrop>false</ScaleCrop>
  <LinksUpToDate>false</LinksUpToDate>
  <CharactersWithSpaces>1379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祝</cp:lastModifiedBy>
  <cp:lastPrinted>2023-08-15T02:40:00Z</cp:lastPrinted>
  <dcterms:modified xsi:type="dcterms:W3CDTF">2023-08-28T00:59:31Z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281C844A49884BC4B0878D23C8F0E31A_13</vt:lpwstr>
  </property>
</Properties>
</file>