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3D5" w:rsidRPr="003621BA" w:rsidRDefault="00015111" w:rsidP="003621BA">
      <w:pPr>
        <w:pStyle w:val="a9"/>
        <w:widowControl w:val="0"/>
        <w:spacing w:beforeLines="100" w:before="312" w:beforeAutospacing="0" w:afterLines="100" w:after="312" w:afterAutospacing="0" w:line="600" w:lineRule="exact"/>
        <w:jc w:val="center"/>
        <w:rPr>
          <w:rFonts w:ascii="方正大标宋简体" w:eastAsia="方正大标宋简体" w:hAnsi="方正大标宋简体" w:cs="Times New Roman"/>
          <w:kern w:val="2"/>
          <w:sz w:val="44"/>
          <w:szCs w:val="44"/>
        </w:rPr>
      </w:pPr>
      <w:r w:rsidRPr="003621BA">
        <w:rPr>
          <w:rFonts w:ascii="方正大标宋简体" w:eastAsia="方正大标宋简体" w:hAnsi="方正大标宋简体" w:cs="方正小标宋_GBK" w:hint="eastAsia"/>
          <w:kern w:val="2"/>
          <w:sz w:val="44"/>
          <w:szCs w:val="44"/>
        </w:rPr>
        <w:t>大冶市</w:t>
      </w:r>
      <w:r w:rsidR="003621BA" w:rsidRPr="003621BA">
        <w:rPr>
          <w:rFonts w:ascii="方正大标宋简体" w:eastAsia="方正大标宋简体" w:hAnsi="方正大标宋简体" w:cs="方正小标宋_GBK" w:hint="eastAsia"/>
          <w:kern w:val="2"/>
          <w:sz w:val="44"/>
          <w:szCs w:val="44"/>
        </w:rPr>
        <w:t>2</w:t>
      </w:r>
      <w:r w:rsidR="003621BA" w:rsidRPr="003621BA">
        <w:rPr>
          <w:rFonts w:ascii="方正大标宋简体" w:eastAsia="方正大标宋简体" w:hAnsi="方正大标宋简体" w:cs="方正小标宋_GBK"/>
          <w:kern w:val="2"/>
          <w:sz w:val="44"/>
          <w:szCs w:val="44"/>
        </w:rPr>
        <w:t>021</w:t>
      </w:r>
      <w:r w:rsidR="003621BA" w:rsidRPr="003621BA">
        <w:rPr>
          <w:rFonts w:ascii="方正大标宋简体" w:eastAsia="方正大标宋简体" w:hAnsi="方正大标宋简体" w:cs="方正小标宋_GBK" w:hint="eastAsia"/>
          <w:kern w:val="2"/>
          <w:sz w:val="44"/>
          <w:szCs w:val="44"/>
        </w:rPr>
        <w:t>年政府性基金预算执行情况和</w:t>
      </w:r>
      <w:r w:rsidR="003621BA" w:rsidRPr="003621BA">
        <w:rPr>
          <w:rFonts w:ascii="方正大标宋简体" w:eastAsia="方正大标宋简体" w:hAnsi="方正大标宋简体" w:cs="方正小标宋_GBK"/>
          <w:kern w:val="2"/>
          <w:sz w:val="44"/>
          <w:szCs w:val="44"/>
        </w:rPr>
        <w:br/>
      </w:r>
      <w:r w:rsidRPr="003621BA">
        <w:rPr>
          <w:rFonts w:ascii="方正大标宋简体" w:eastAsia="方正大标宋简体" w:hAnsi="方正大标宋简体" w:cs="方正小标宋_GBK" w:hint="eastAsia"/>
          <w:kern w:val="2"/>
          <w:sz w:val="44"/>
          <w:szCs w:val="44"/>
        </w:rPr>
        <w:t>2022年政府性基金预算编制说明</w:t>
      </w:r>
    </w:p>
    <w:p w:rsidR="004273D5" w:rsidRDefault="00015111" w:rsidP="00AE2F15">
      <w:pPr>
        <w:pStyle w:val="a9"/>
        <w:widowControl w:val="0"/>
        <w:spacing w:before="0" w:beforeAutospacing="0" w:after="0" w:afterAutospacing="0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一、2021年政府性基金预算执行情况</w:t>
      </w:r>
    </w:p>
    <w:p w:rsidR="004273D5" w:rsidRPr="002457AB" w:rsidRDefault="00015111" w:rsidP="00AE2F15">
      <w:pPr>
        <w:pStyle w:val="a9"/>
        <w:widowControl w:val="0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2457AB">
        <w:rPr>
          <w:rFonts w:ascii="仿宋_GB2312" w:eastAsia="仿宋_GB2312" w:hAnsi="仿宋" w:cs="Times New Roman" w:hint="eastAsia"/>
          <w:kern w:val="2"/>
          <w:sz w:val="32"/>
          <w:szCs w:val="32"/>
        </w:rPr>
        <w:t>2021年，全市政府性基金预算收入完成561492万元，其中：农业土地开发资金收入2785万元，国有土地使用权出让收入53844</w:t>
      </w:r>
      <w:r w:rsidR="00AE2F15" w:rsidRPr="002457AB">
        <w:rPr>
          <w:rFonts w:ascii="仿宋_GB2312" w:eastAsia="仿宋_GB2312" w:hAnsi="仿宋" w:cs="Times New Roman" w:hint="eastAsia"/>
          <w:kern w:val="2"/>
          <w:sz w:val="32"/>
          <w:szCs w:val="32"/>
        </w:rPr>
        <w:t>8</w:t>
      </w:r>
      <w:r w:rsidRPr="002457AB">
        <w:rPr>
          <w:rFonts w:ascii="仿宋_GB2312" w:eastAsia="仿宋_GB2312" w:hAnsi="仿宋" w:cs="Times New Roman" w:hint="eastAsia"/>
          <w:kern w:val="2"/>
          <w:sz w:val="32"/>
          <w:szCs w:val="32"/>
        </w:rPr>
        <w:t>万元，城市基础设施配套费收入11333万元，污水处理费收入6900万元，专项债务对应项目专项收入2026万元。</w:t>
      </w:r>
    </w:p>
    <w:p w:rsidR="004273D5" w:rsidRPr="002457AB" w:rsidRDefault="00015111" w:rsidP="00AE2F15">
      <w:pPr>
        <w:pStyle w:val="a9"/>
        <w:widowControl w:val="0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 w:cs="仿宋_GB2312"/>
          <w:kern w:val="2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kern w:val="2"/>
          <w:sz w:val="32"/>
          <w:szCs w:val="32"/>
        </w:rPr>
        <w:t>全市政府性基金预算支出完成437611万元,其中：文化旅游体育与传媒支出117万元，社会保障和就业支出58</w:t>
      </w:r>
      <w:r w:rsidR="00AE2F15" w:rsidRPr="002457AB">
        <w:rPr>
          <w:rFonts w:ascii="仿宋_GB2312" w:eastAsia="仿宋_GB2312" w:hAnsi="仿宋" w:cs="仿宋_GB2312" w:hint="eastAsia"/>
          <w:kern w:val="2"/>
          <w:sz w:val="32"/>
          <w:szCs w:val="32"/>
        </w:rPr>
        <w:t>1</w:t>
      </w:r>
      <w:r w:rsidRPr="002457AB">
        <w:rPr>
          <w:rFonts w:ascii="仿宋_GB2312" w:eastAsia="仿宋_GB2312" w:hAnsi="仿宋" w:cs="仿宋_GB2312" w:hint="eastAsia"/>
          <w:kern w:val="2"/>
          <w:sz w:val="32"/>
          <w:szCs w:val="32"/>
        </w:rPr>
        <w:t>万元，城乡社区支出370075万元，农林水支出886万元，其他支出55483万元，债务付息支出10405万元，债务发行费用支出64万元。</w:t>
      </w:r>
    </w:p>
    <w:p w:rsidR="004273D5" w:rsidRPr="002457AB" w:rsidRDefault="00015111" w:rsidP="00D31AAD">
      <w:pPr>
        <w:pStyle w:val="a9"/>
        <w:widowControl w:val="0"/>
        <w:spacing w:before="0" w:beforeAutospacing="0" w:after="0" w:afterAutospacing="0"/>
        <w:ind w:firstLineChars="200" w:firstLine="643"/>
        <w:jc w:val="both"/>
        <w:rPr>
          <w:rFonts w:ascii="仿宋_GB2312" w:eastAsia="仿宋_GB2312" w:hAnsi="仿宋"/>
          <w:sz w:val="32"/>
          <w:szCs w:val="32"/>
        </w:rPr>
      </w:pPr>
      <w:r w:rsidRPr="00C75638">
        <w:rPr>
          <w:rFonts w:ascii="仿宋_GB2312" w:eastAsia="仿宋_GB2312" w:hAnsi="仿宋" w:hint="eastAsia"/>
          <w:b/>
          <w:bCs/>
          <w:sz w:val="32"/>
          <w:szCs w:val="32"/>
        </w:rPr>
        <w:t>政府性基金预算收支平衡情况：</w:t>
      </w:r>
      <w:r w:rsidRPr="002457AB">
        <w:rPr>
          <w:rFonts w:ascii="仿宋_GB2312" w:eastAsia="仿宋_GB2312" w:hAnsi="仿宋" w:hint="eastAsia"/>
          <w:sz w:val="32"/>
          <w:szCs w:val="32"/>
        </w:rPr>
        <w:t>收入方总计</w:t>
      </w:r>
      <w:r w:rsidRPr="002457AB">
        <w:rPr>
          <w:rFonts w:ascii="仿宋_GB2312" w:eastAsia="仿宋_GB2312" w:hAnsi="仿宋" w:cs="仿宋_GB2312" w:hint="eastAsia"/>
          <w:sz w:val="32"/>
          <w:szCs w:val="32"/>
        </w:rPr>
        <w:t>651661</w:t>
      </w:r>
      <w:r w:rsidRPr="002457AB">
        <w:rPr>
          <w:rFonts w:ascii="仿宋_GB2312" w:eastAsia="仿宋_GB2312" w:hAnsi="仿宋" w:hint="eastAsia"/>
          <w:sz w:val="32"/>
          <w:szCs w:val="32"/>
        </w:rPr>
        <w:t>万元，其中：政府性基金收入561492万元，政府性基金补助收入3745万元，上年结余4391万元，专项债券转贷收入63200万元，调入资金18833万元；支出方总计</w:t>
      </w:r>
      <w:r w:rsidRPr="002457AB">
        <w:rPr>
          <w:rFonts w:ascii="仿宋_GB2312" w:eastAsia="仿宋_GB2312" w:hAnsi="仿宋" w:cs="仿宋_GB2312" w:hint="eastAsia"/>
          <w:sz w:val="32"/>
          <w:szCs w:val="32"/>
        </w:rPr>
        <w:t>651661</w:t>
      </w:r>
      <w:r w:rsidRPr="002457AB">
        <w:rPr>
          <w:rFonts w:ascii="仿宋_GB2312" w:eastAsia="仿宋_GB2312" w:hAnsi="仿宋" w:hint="eastAsia"/>
          <w:sz w:val="32"/>
          <w:szCs w:val="32"/>
        </w:rPr>
        <w:t>万元，其中：政府性基金支出437611万元，调出资金181863万元，专项债券还本支出10390万元，年终结余</w:t>
      </w:r>
      <w:r w:rsidR="00D31AAD" w:rsidRPr="002457AB">
        <w:rPr>
          <w:rFonts w:ascii="仿宋_GB2312" w:eastAsia="仿宋_GB2312" w:hAnsi="仿宋" w:hint="eastAsia"/>
          <w:sz w:val="32"/>
          <w:szCs w:val="32"/>
        </w:rPr>
        <w:t>21797</w:t>
      </w:r>
      <w:r w:rsidRPr="002457AB">
        <w:rPr>
          <w:rFonts w:ascii="仿宋_GB2312" w:eastAsia="仿宋_GB2312" w:hAnsi="仿宋" w:hint="eastAsia"/>
          <w:sz w:val="32"/>
          <w:szCs w:val="32"/>
        </w:rPr>
        <w:t>万元。</w:t>
      </w:r>
    </w:p>
    <w:p w:rsidR="004273D5" w:rsidRDefault="00015111" w:rsidP="00AE2F1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二、2022年政府性基金预算</w:t>
      </w:r>
    </w:p>
    <w:p w:rsidR="004273D5" w:rsidRPr="002457AB" w:rsidRDefault="00015111" w:rsidP="00AE2F15">
      <w:pPr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政府性基金预算收入安排</w:t>
      </w:r>
      <w:r w:rsidR="00AE67D4">
        <w:rPr>
          <w:rFonts w:ascii="仿宋_GB2312" w:eastAsia="仿宋_GB2312" w:hAnsi="仿宋" w:cs="仿宋_GB2312"/>
          <w:sz w:val="32"/>
          <w:szCs w:val="32"/>
        </w:rPr>
        <w:t>730369</w:t>
      </w:r>
      <w:r w:rsidRPr="002457AB">
        <w:rPr>
          <w:rFonts w:ascii="仿宋_GB2312" w:eastAsia="仿宋_GB2312" w:hAnsi="仿宋" w:cs="仿宋_GB2312" w:hint="eastAsia"/>
          <w:sz w:val="32"/>
          <w:szCs w:val="32"/>
        </w:rPr>
        <w:t>万元，分别是：</w:t>
      </w:r>
    </w:p>
    <w:p w:rsidR="004273D5" w:rsidRPr="002457AB" w:rsidRDefault="00D31AAD" w:rsidP="00AE2F15">
      <w:pPr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1.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国有土地收益基金收入8000万元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，从国有土地出让收入中计提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4273D5" w:rsidRPr="002457AB" w:rsidRDefault="00D31AAD" w:rsidP="00AE2F15">
      <w:pPr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lastRenderedPageBreak/>
        <w:t>2.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农业土地开发资金收入2000万元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从国有土地出让收入中计提</w:t>
      </w:r>
      <w:r w:rsidR="009444FE" w:rsidRPr="002457AB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4273D5" w:rsidRPr="002457AB" w:rsidRDefault="00D31AAD" w:rsidP="00AE2F15">
      <w:pPr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3.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国有土地使用权出让收入</w:t>
      </w:r>
      <w:r w:rsidR="00AE67D4">
        <w:rPr>
          <w:rFonts w:ascii="仿宋_GB2312" w:eastAsia="仿宋_GB2312" w:hAnsi="仿宋" w:cs="仿宋_GB2312"/>
          <w:sz w:val="32"/>
          <w:szCs w:val="32"/>
        </w:rPr>
        <w:t>70</w:t>
      </w:r>
      <w:r w:rsidR="003621BA">
        <w:rPr>
          <w:rFonts w:ascii="仿宋_GB2312" w:eastAsia="仿宋_GB2312" w:hAnsi="仿宋" w:cs="仿宋_GB2312"/>
          <w:sz w:val="32"/>
          <w:szCs w:val="32"/>
        </w:rPr>
        <w:t>3400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。国有土地使用权出让毛收入</w:t>
      </w:r>
      <w:r w:rsidR="00AE67D4">
        <w:rPr>
          <w:rFonts w:ascii="仿宋_GB2312" w:eastAsia="仿宋_GB2312" w:hAnsi="仿宋" w:cs="仿宋_GB2312"/>
          <w:sz w:val="32"/>
          <w:szCs w:val="32"/>
        </w:rPr>
        <w:t>73</w:t>
      </w:r>
      <w:r w:rsidR="009444FE">
        <w:rPr>
          <w:rFonts w:ascii="仿宋_GB2312" w:eastAsia="仿宋_GB2312" w:hAnsi="仿宋" w:cs="仿宋_GB2312"/>
          <w:sz w:val="32"/>
          <w:szCs w:val="32"/>
        </w:rPr>
        <w:t>1000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万元，其中商住项目1</w:t>
      </w:r>
      <w:r w:rsidR="009444FE">
        <w:rPr>
          <w:rFonts w:ascii="仿宋_GB2312" w:eastAsia="仿宋_GB2312" w:hAnsi="仿宋" w:cs="仿宋_GB2312"/>
          <w:sz w:val="32"/>
          <w:szCs w:val="32"/>
        </w:rPr>
        <w:t>27786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万元、工业项目2</w:t>
      </w:r>
      <w:r w:rsidR="009444FE">
        <w:rPr>
          <w:rFonts w:ascii="仿宋_GB2312" w:eastAsia="仿宋_GB2312" w:hAnsi="仿宋" w:cs="仿宋_GB2312"/>
          <w:sz w:val="32"/>
          <w:szCs w:val="32"/>
        </w:rPr>
        <w:t>4121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万元、清欠收入7</w:t>
      </w:r>
      <w:r w:rsidR="009444FE">
        <w:rPr>
          <w:rFonts w:ascii="仿宋_GB2312" w:eastAsia="仿宋_GB2312" w:hAnsi="仿宋" w:cs="仿宋_GB2312"/>
          <w:sz w:val="32"/>
          <w:szCs w:val="32"/>
        </w:rPr>
        <w:t>7093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万元，平台项目</w:t>
      </w:r>
      <w:r w:rsidR="00AE67D4">
        <w:rPr>
          <w:rFonts w:ascii="仿宋_GB2312" w:eastAsia="仿宋_GB2312" w:hAnsi="仿宋" w:cs="仿宋_GB2312"/>
          <w:sz w:val="32"/>
          <w:szCs w:val="32"/>
        </w:rPr>
        <w:t>50</w:t>
      </w:r>
      <w:r w:rsidR="009444FE">
        <w:rPr>
          <w:rFonts w:ascii="仿宋_GB2312" w:eastAsia="仿宋_GB2312" w:hAnsi="仿宋" w:cs="仿宋_GB2312"/>
          <w:sz w:val="32"/>
          <w:szCs w:val="32"/>
        </w:rPr>
        <w:t>0000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万元，其他项目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2</w:t>
      </w:r>
      <w:r w:rsidR="00953D45">
        <w:rPr>
          <w:rFonts w:ascii="仿宋_GB2312" w:eastAsia="仿宋_GB2312" w:hAnsi="仿宋" w:cs="仿宋_GB2312"/>
          <w:sz w:val="32"/>
          <w:szCs w:val="32"/>
        </w:rPr>
        <w:t>000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万元，剔除缴纳的新增建设用地有偿使用费8</w:t>
      </w:r>
      <w:r w:rsidR="00953D45">
        <w:rPr>
          <w:rFonts w:ascii="仿宋_GB2312" w:eastAsia="仿宋_GB2312" w:hAnsi="仿宋" w:cs="仿宋_GB2312"/>
          <w:sz w:val="32"/>
          <w:szCs w:val="32"/>
        </w:rPr>
        <w:t>000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万元、从土地出让收入中计提的资金1</w:t>
      </w:r>
      <w:r w:rsidR="00953D45">
        <w:rPr>
          <w:rFonts w:ascii="仿宋_GB2312" w:eastAsia="仿宋_GB2312" w:hAnsi="仿宋" w:cs="仿宋_GB2312"/>
          <w:sz w:val="32"/>
          <w:szCs w:val="32"/>
        </w:rPr>
        <w:t>9600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万元（含</w:t>
      </w:r>
      <w:r w:rsidR="00953D45" w:rsidRPr="002457AB">
        <w:rPr>
          <w:rFonts w:ascii="仿宋_GB2312" w:eastAsia="仿宋_GB2312" w:hAnsi="仿宋" w:cs="仿宋_GB2312" w:hint="eastAsia"/>
          <w:sz w:val="32"/>
          <w:szCs w:val="32"/>
        </w:rPr>
        <w:t>国有土地收益基金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8</w:t>
      </w:r>
      <w:r w:rsidR="00953D45">
        <w:rPr>
          <w:rFonts w:ascii="仿宋_GB2312" w:eastAsia="仿宋_GB2312" w:hAnsi="仿宋" w:cs="仿宋_GB2312"/>
          <w:sz w:val="32"/>
          <w:szCs w:val="32"/>
        </w:rPr>
        <w:t>000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万元、</w:t>
      </w:r>
      <w:r w:rsidR="00953D45" w:rsidRPr="002457AB">
        <w:rPr>
          <w:rFonts w:ascii="仿宋_GB2312" w:eastAsia="仿宋_GB2312" w:hAnsi="仿宋" w:cs="仿宋_GB2312" w:hint="eastAsia"/>
          <w:sz w:val="32"/>
          <w:szCs w:val="32"/>
        </w:rPr>
        <w:t>农业土地开发资金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2</w:t>
      </w:r>
      <w:r w:rsidR="00953D45">
        <w:rPr>
          <w:rFonts w:ascii="仿宋_GB2312" w:eastAsia="仿宋_GB2312" w:hAnsi="仿宋" w:cs="仿宋_GB2312"/>
          <w:sz w:val="32"/>
          <w:szCs w:val="32"/>
        </w:rPr>
        <w:t>000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万元，按规定转入一般公共预算核算的教育资金6</w:t>
      </w:r>
      <w:r w:rsidR="00953D45">
        <w:rPr>
          <w:rFonts w:ascii="仿宋_GB2312" w:eastAsia="仿宋_GB2312" w:hAnsi="仿宋" w:cs="仿宋_GB2312"/>
          <w:sz w:val="32"/>
          <w:szCs w:val="32"/>
        </w:rPr>
        <w:t>000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万元、农田水利建设资金3</w:t>
      </w:r>
      <w:r w:rsidR="00953D45">
        <w:rPr>
          <w:rFonts w:ascii="仿宋_GB2312" w:eastAsia="仿宋_GB2312" w:hAnsi="仿宋" w:cs="仿宋_GB2312"/>
          <w:sz w:val="32"/>
          <w:szCs w:val="32"/>
        </w:rPr>
        <w:t>600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万元）后，纳入国有土地使用权出让收入科目核算金额为</w:t>
      </w:r>
      <w:r w:rsidR="00AE67D4">
        <w:rPr>
          <w:rFonts w:ascii="仿宋_GB2312" w:eastAsia="仿宋_GB2312" w:hAnsi="仿宋" w:cs="仿宋_GB2312"/>
          <w:sz w:val="32"/>
          <w:szCs w:val="32"/>
        </w:rPr>
        <w:t>70</w:t>
      </w:r>
      <w:r w:rsidR="00953D45">
        <w:rPr>
          <w:rFonts w:ascii="仿宋_GB2312" w:eastAsia="仿宋_GB2312" w:hAnsi="仿宋" w:cs="仿宋_GB2312"/>
          <w:sz w:val="32"/>
          <w:szCs w:val="32"/>
        </w:rPr>
        <w:t>3400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4273D5" w:rsidRPr="002457AB" w:rsidRDefault="00D31AAD" w:rsidP="00AE2F15">
      <w:pPr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4.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城市基础设施配套费收入8000万元；</w:t>
      </w:r>
    </w:p>
    <w:p w:rsidR="004273D5" w:rsidRPr="002457AB" w:rsidRDefault="00D31AAD" w:rsidP="00AE2F15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5.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污水处理费收入4632万元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，其中大冶市域内3</w:t>
      </w:r>
      <w:r w:rsidR="00953D45">
        <w:rPr>
          <w:rFonts w:ascii="仿宋_GB2312" w:eastAsia="仿宋_GB2312" w:hAnsi="仿宋" w:cs="仿宋_GB2312"/>
          <w:sz w:val="32"/>
          <w:szCs w:val="32"/>
        </w:rPr>
        <w:t>900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万元，铁山和下陆污水处理费7</w:t>
      </w:r>
      <w:r w:rsidR="00953D45">
        <w:rPr>
          <w:rFonts w:ascii="仿宋_GB2312" w:eastAsia="仿宋_GB2312" w:hAnsi="仿宋" w:cs="仿宋_GB2312"/>
          <w:sz w:val="32"/>
          <w:szCs w:val="32"/>
        </w:rPr>
        <w:t>32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万元（含欠款）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4273D5" w:rsidRPr="002457AB" w:rsidRDefault="00D31AAD" w:rsidP="00AE2F15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6.</w:t>
      </w:r>
      <w:r w:rsidR="00015111" w:rsidRPr="002457AB">
        <w:rPr>
          <w:rFonts w:ascii="仿宋_GB2312" w:eastAsia="仿宋_GB2312" w:hAnsi="仿宋" w:hint="eastAsia"/>
          <w:sz w:val="32"/>
          <w:szCs w:val="32"/>
        </w:rPr>
        <w:t>专项债务对应项目专项收入4337万元</w:t>
      </w:r>
      <w:r w:rsidR="00953D45">
        <w:rPr>
          <w:rFonts w:ascii="仿宋_GB2312" w:eastAsia="仿宋_GB2312" w:hAnsi="仿宋" w:hint="eastAsia"/>
          <w:sz w:val="32"/>
          <w:szCs w:val="32"/>
        </w:rPr>
        <w:t>，指应由有关单位偿还的到期专项债券利息</w:t>
      </w:r>
      <w:r w:rsidR="00015111" w:rsidRPr="002457AB">
        <w:rPr>
          <w:rFonts w:ascii="仿宋_GB2312" w:eastAsia="仿宋_GB2312" w:hAnsi="仿宋" w:hint="eastAsia"/>
          <w:sz w:val="32"/>
          <w:szCs w:val="32"/>
        </w:rPr>
        <w:t>。</w:t>
      </w:r>
    </w:p>
    <w:p w:rsidR="004273D5" w:rsidRPr="002457AB" w:rsidRDefault="00015111" w:rsidP="00AE2F15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政府性基金预算支出安排</w:t>
      </w:r>
      <w:r w:rsidR="00AE67D4">
        <w:rPr>
          <w:rFonts w:ascii="仿宋_GB2312" w:eastAsia="仿宋_GB2312" w:hAnsi="仿宋" w:cs="仿宋_GB2312"/>
          <w:sz w:val="32"/>
          <w:szCs w:val="32"/>
        </w:rPr>
        <w:t>53</w:t>
      </w:r>
      <w:r w:rsidR="003621BA">
        <w:rPr>
          <w:rFonts w:ascii="仿宋_GB2312" w:eastAsia="仿宋_GB2312" w:hAnsi="仿宋" w:cs="仿宋_GB2312"/>
          <w:sz w:val="32"/>
          <w:szCs w:val="32"/>
        </w:rPr>
        <w:t>6309</w:t>
      </w:r>
      <w:r w:rsidRPr="002457AB">
        <w:rPr>
          <w:rFonts w:ascii="仿宋_GB2312" w:eastAsia="仿宋_GB2312" w:hAnsi="仿宋" w:cs="仿宋_GB2312" w:hint="eastAsia"/>
          <w:sz w:val="32"/>
          <w:szCs w:val="32"/>
        </w:rPr>
        <w:t>万元，分别是：</w:t>
      </w:r>
    </w:p>
    <w:p w:rsidR="004273D5" w:rsidRPr="002457AB" w:rsidRDefault="00D31AAD" w:rsidP="00AE2F15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1.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文化旅游体育与传媒支出11万元；</w:t>
      </w:r>
    </w:p>
    <w:p w:rsidR="004273D5" w:rsidRPr="002457AB" w:rsidRDefault="00D31AAD" w:rsidP="00AE2F1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57AB">
        <w:rPr>
          <w:rFonts w:ascii="仿宋_GB2312" w:eastAsia="仿宋_GB2312" w:hAnsi="仿宋" w:hint="eastAsia"/>
          <w:sz w:val="32"/>
          <w:szCs w:val="32"/>
        </w:rPr>
        <w:t>2.</w:t>
      </w:r>
      <w:r w:rsidR="00015111" w:rsidRPr="002457AB">
        <w:rPr>
          <w:rFonts w:ascii="仿宋_GB2312" w:eastAsia="仿宋_GB2312" w:hAnsi="仿宋" w:hint="eastAsia"/>
          <w:sz w:val="32"/>
          <w:szCs w:val="32"/>
        </w:rPr>
        <w:t>社会保障和就业支出622万元；</w:t>
      </w:r>
    </w:p>
    <w:p w:rsidR="004273D5" w:rsidRPr="002457AB" w:rsidRDefault="00D31AAD" w:rsidP="00AE2F15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3.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城乡社区支出</w:t>
      </w:r>
      <w:r w:rsidR="00AE67D4">
        <w:rPr>
          <w:rFonts w:ascii="仿宋_GB2312" w:eastAsia="仿宋_GB2312" w:hAnsi="仿宋" w:cs="仿宋_GB2312"/>
          <w:sz w:val="32"/>
          <w:szCs w:val="32"/>
        </w:rPr>
        <w:t>51</w:t>
      </w:r>
      <w:r w:rsidR="003621BA">
        <w:rPr>
          <w:rFonts w:ascii="仿宋_GB2312" w:eastAsia="仿宋_GB2312" w:hAnsi="仿宋" w:cs="仿宋_GB2312"/>
          <w:sz w:val="32"/>
          <w:szCs w:val="32"/>
        </w:rPr>
        <w:t>1320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万元，其中：国有土地使用权出让收入及对应专项债务收入安排的支出</w:t>
      </w:r>
      <w:r w:rsidR="00AE67D4">
        <w:rPr>
          <w:rFonts w:ascii="仿宋_GB2312" w:eastAsia="仿宋_GB2312" w:hAnsi="仿宋" w:cs="仿宋_GB2312"/>
          <w:sz w:val="32"/>
          <w:szCs w:val="32"/>
        </w:rPr>
        <w:t>50</w:t>
      </w:r>
      <w:r w:rsidR="003621BA">
        <w:rPr>
          <w:rFonts w:ascii="仿宋_GB2312" w:eastAsia="仿宋_GB2312" w:hAnsi="仿宋" w:cs="仿宋_GB2312"/>
          <w:sz w:val="32"/>
          <w:szCs w:val="32"/>
        </w:rPr>
        <w:t>1084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FA5DCA">
        <w:rPr>
          <w:rFonts w:ascii="仿宋_GB2312" w:eastAsia="仿宋_GB2312" w:hAnsi="仿宋" w:cs="仿宋_GB2312" w:hint="eastAsia"/>
          <w:sz w:val="32"/>
          <w:szCs w:val="32"/>
        </w:rPr>
        <w:t>（详见表2）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，城市基础设施配套费收入安排的支出5604万元</w:t>
      </w:r>
      <w:r w:rsidR="00FA5DCA">
        <w:rPr>
          <w:rFonts w:ascii="仿宋_GB2312" w:eastAsia="仿宋_GB2312" w:hAnsi="仿宋" w:cs="仿宋_GB2312" w:hint="eastAsia"/>
          <w:sz w:val="32"/>
          <w:szCs w:val="32"/>
        </w:rPr>
        <w:t>（详见表6）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，污水处理费收入安排的支出4632万元</w:t>
      </w:r>
      <w:r w:rsidR="00FA5DCA">
        <w:rPr>
          <w:rFonts w:ascii="仿宋_GB2312" w:eastAsia="仿宋_GB2312" w:hAnsi="仿宋" w:cs="仿宋_GB2312" w:hint="eastAsia"/>
          <w:sz w:val="32"/>
          <w:szCs w:val="32"/>
        </w:rPr>
        <w:t>（详见表7）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4273D5" w:rsidRPr="002457AB" w:rsidRDefault="00D31AAD" w:rsidP="00AE2F15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lastRenderedPageBreak/>
        <w:t>4.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农林水支出514万元</w:t>
      </w:r>
    </w:p>
    <w:p w:rsidR="004273D5" w:rsidRPr="002457AB" w:rsidRDefault="00D31AAD" w:rsidP="00AE2F15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5.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其他支出</w:t>
      </w:r>
      <w:r w:rsidR="003621BA">
        <w:rPr>
          <w:rFonts w:ascii="仿宋_GB2312" w:eastAsia="仿宋_GB2312" w:hAnsi="仿宋" w:cs="仿宋_GB2312"/>
          <w:sz w:val="32"/>
          <w:szCs w:val="32"/>
        </w:rPr>
        <w:t>11581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FA5DCA">
        <w:rPr>
          <w:rFonts w:ascii="仿宋_GB2312" w:eastAsia="仿宋_GB2312" w:hAnsi="仿宋" w:cs="仿宋_GB2312" w:hint="eastAsia"/>
          <w:sz w:val="32"/>
          <w:szCs w:val="32"/>
        </w:rPr>
        <w:t>，包括2</w:t>
      </w:r>
      <w:r w:rsidR="00FA5DCA">
        <w:rPr>
          <w:rFonts w:ascii="仿宋_GB2312" w:eastAsia="仿宋_GB2312" w:hAnsi="仿宋" w:cs="仿宋_GB2312"/>
          <w:sz w:val="32"/>
          <w:szCs w:val="32"/>
        </w:rPr>
        <w:t>021</w:t>
      </w:r>
      <w:r w:rsidR="00FA5DCA">
        <w:rPr>
          <w:rFonts w:ascii="仿宋_GB2312" w:eastAsia="仿宋_GB2312" w:hAnsi="仿宋" w:cs="仿宋_GB2312" w:hint="eastAsia"/>
          <w:sz w:val="32"/>
          <w:szCs w:val="32"/>
        </w:rPr>
        <w:t>年结转的专项债券项目支出1</w:t>
      </w:r>
      <w:r w:rsidR="00FA5DCA">
        <w:rPr>
          <w:rFonts w:ascii="仿宋_GB2312" w:eastAsia="仿宋_GB2312" w:hAnsi="仿宋" w:cs="仿宋_GB2312"/>
          <w:sz w:val="32"/>
          <w:szCs w:val="32"/>
        </w:rPr>
        <w:t>0000</w:t>
      </w:r>
      <w:r w:rsidR="00FA5DCA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4273D5" w:rsidRPr="002457AB" w:rsidRDefault="00D31AAD" w:rsidP="00AE2F1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57AB">
        <w:rPr>
          <w:rFonts w:ascii="仿宋_GB2312" w:eastAsia="仿宋_GB2312" w:hAnsi="仿宋" w:hint="eastAsia"/>
          <w:sz w:val="32"/>
          <w:szCs w:val="32"/>
        </w:rPr>
        <w:t>6.</w:t>
      </w:r>
      <w:r w:rsidR="00015111" w:rsidRPr="002457AB">
        <w:rPr>
          <w:rFonts w:ascii="仿宋_GB2312" w:eastAsia="仿宋_GB2312" w:hAnsi="仿宋" w:hint="eastAsia"/>
          <w:sz w:val="32"/>
          <w:szCs w:val="32"/>
        </w:rPr>
        <w:t>债务付息支出12161万元</w:t>
      </w:r>
      <w:bookmarkStart w:id="0" w:name="_GoBack"/>
      <w:bookmarkEnd w:id="0"/>
      <w:r w:rsidR="00015111" w:rsidRPr="002457AB">
        <w:rPr>
          <w:rFonts w:ascii="仿宋_GB2312" w:eastAsia="仿宋_GB2312" w:hAnsi="仿宋" w:hint="eastAsia"/>
          <w:sz w:val="32"/>
          <w:szCs w:val="32"/>
        </w:rPr>
        <w:t>；</w:t>
      </w:r>
    </w:p>
    <w:p w:rsidR="004273D5" w:rsidRPr="002457AB" w:rsidRDefault="00D31AAD" w:rsidP="00AE2F1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57AB">
        <w:rPr>
          <w:rFonts w:ascii="仿宋_GB2312" w:eastAsia="仿宋_GB2312" w:hAnsi="仿宋" w:hint="eastAsia"/>
          <w:sz w:val="32"/>
          <w:szCs w:val="32"/>
        </w:rPr>
        <w:t>7.</w:t>
      </w:r>
      <w:r w:rsidR="00015111" w:rsidRPr="002457AB">
        <w:rPr>
          <w:rFonts w:ascii="仿宋_GB2312" w:eastAsia="仿宋_GB2312" w:hAnsi="仿宋" w:hint="eastAsia"/>
          <w:sz w:val="32"/>
          <w:szCs w:val="32"/>
        </w:rPr>
        <w:t>债务发行费用支出100万元。</w:t>
      </w:r>
    </w:p>
    <w:p w:rsidR="004273D5" w:rsidRPr="002457AB" w:rsidRDefault="00015111" w:rsidP="00C75638">
      <w:pPr>
        <w:ind w:firstLineChars="200" w:firstLine="643"/>
        <w:rPr>
          <w:rFonts w:ascii="仿宋_GB2312" w:eastAsia="仿宋_GB2312"/>
        </w:rPr>
      </w:pPr>
      <w:r w:rsidRPr="00C75638">
        <w:rPr>
          <w:rFonts w:ascii="仿宋_GB2312" w:eastAsia="仿宋_GB2312" w:hAnsi="仿宋" w:hint="eastAsia"/>
          <w:b/>
          <w:bCs/>
          <w:sz w:val="32"/>
          <w:szCs w:val="32"/>
        </w:rPr>
        <w:t>政府性基金预算收支平衡情况：</w:t>
      </w:r>
      <w:r w:rsidRPr="002457AB">
        <w:rPr>
          <w:rFonts w:ascii="仿宋_GB2312" w:eastAsia="仿宋_GB2312" w:hAnsi="仿宋" w:hint="eastAsia"/>
          <w:sz w:val="32"/>
          <w:szCs w:val="32"/>
        </w:rPr>
        <w:t>收入方总计</w:t>
      </w:r>
      <w:r w:rsidR="00AE67D4">
        <w:rPr>
          <w:rFonts w:ascii="仿宋_GB2312" w:eastAsia="仿宋_GB2312" w:hAnsi="仿宋"/>
          <w:sz w:val="32"/>
          <w:szCs w:val="32"/>
        </w:rPr>
        <w:t>78</w:t>
      </w:r>
      <w:r w:rsidR="003621BA">
        <w:rPr>
          <w:rFonts w:ascii="仿宋_GB2312" w:eastAsia="仿宋_GB2312" w:hAnsi="仿宋"/>
          <w:sz w:val="32"/>
          <w:szCs w:val="32"/>
        </w:rPr>
        <w:t>4541</w:t>
      </w:r>
      <w:r w:rsidRPr="002457AB">
        <w:rPr>
          <w:rFonts w:ascii="仿宋_GB2312" w:eastAsia="仿宋_GB2312" w:hAnsi="仿宋" w:hint="eastAsia"/>
          <w:sz w:val="32"/>
          <w:szCs w:val="32"/>
        </w:rPr>
        <w:t>万元，其中：政府性基金收入</w:t>
      </w:r>
      <w:r w:rsidR="00AE67D4">
        <w:rPr>
          <w:rFonts w:ascii="仿宋_GB2312" w:eastAsia="仿宋_GB2312" w:hAnsi="仿宋"/>
          <w:sz w:val="32"/>
          <w:szCs w:val="32"/>
        </w:rPr>
        <w:t>73</w:t>
      </w:r>
      <w:r w:rsidR="003621BA">
        <w:rPr>
          <w:rFonts w:ascii="仿宋_GB2312" w:eastAsia="仿宋_GB2312" w:hAnsi="仿宋"/>
          <w:sz w:val="32"/>
          <w:szCs w:val="32"/>
        </w:rPr>
        <w:t>0369</w:t>
      </w:r>
      <w:r w:rsidRPr="002457AB">
        <w:rPr>
          <w:rFonts w:ascii="仿宋_GB2312" w:eastAsia="仿宋_GB2312" w:hAnsi="仿宋" w:hint="eastAsia"/>
          <w:sz w:val="32"/>
          <w:szCs w:val="32"/>
        </w:rPr>
        <w:t>万元，上年结余</w:t>
      </w:r>
      <w:r w:rsidR="00D31AAD" w:rsidRPr="002457AB">
        <w:rPr>
          <w:rFonts w:ascii="仿宋_GB2312" w:eastAsia="仿宋_GB2312" w:hAnsi="仿宋" w:hint="eastAsia"/>
          <w:sz w:val="32"/>
          <w:szCs w:val="32"/>
        </w:rPr>
        <w:t>21797</w:t>
      </w:r>
      <w:r w:rsidRPr="002457AB">
        <w:rPr>
          <w:rFonts w:ascii="仿宋_GB2312" w:eastAsia="仿宋_GB2312" w:hAnsi="仿宋" w:hint="eastAsia"/>
          <w:sz w:val="32"/>
          <w:szCs w:val="32"/>
        </w:rPr>
        <w:t>万元，专项债券转贷收入32375万元；支出方总计</w:t>
      </w:r>
      <w:r w:rsidR="00AE67D4">
        <w:rPr>
          <w:rFonts w:ascii="仿宋_GB2312" w:eastAsia="仿宋_GB2312" w:hAnsi="仿宋"/>
          <w:sz w:val="32"/>
          <w:szCs w:val="32"/>
        </w:rPr>
        <w:t>78</w:t>
      </w:r>
      <w:r w:rsidR="003621BA">
        <w:rPr>
          <w:rFonts w:ascii="仿宋_GB2312" w:eastAsia="仿宋_GB2312" w:hAnsi="仿宋"/>
          <w:sz w:val="32"/>
          <w:szCs w:val="32"/>
        </w:rPr>
        <w:t>4541</w:t>
      </w:r>
      <w:r w:rsidRPr="002457AB">
        <w:rPr>
          <w:rFonts w:ascii="仿宋_GB2312" w:eastAsia="仿宋_GB2312" w:hAnsi="仿宋" w:hint="eastAsia"/>
          <w:sz w:val="32"/>
          <w:szCs w:val="32"/>
        </w:rPr>
        <w:t>万元，其中：政府性基金支出</w:t>
      </w:r>
      <w:r w:rsidR="00AE67D4">
        <w:rPr>
          <w:rFonts w:ascii="仿宋_GB2312" w:eastAsia="仿宋_GB2312" w:hAnsi="仿宋"/>
          <w:sz w:val="32"/>
          <w:szCs w:val="32"/>
        </w:rPr>
        <w:t>53</w:t>
      </w:r>
      <w:r w:rsidR="003621BA">
        <w:rPr>
          <w:rFonts w:ascii="仿宋_GB2312" w:eastAsia="仿宋_GB2312" w:hAnsi="仿宋"/>
          <w:sz w:val="32"/>
          <w:szCs w:val="32"/>
        </w:rPr>
        <w:t>6309</w:t>
      </w:r>
      <w:r w:rsidRPr="002457AB">
        <w:rPr>
          <w:rFonts w:ascii="仿宋_GB2312" w:eastAsia="仿宋_GB2312" w:hAnsi="仿宋" w:hint="eastAsia"/>
          <w:sz w:val="32"/>
          <w:szCs w:val="32"/>
        </w:rPr>
        <w:t>万元，调出资金</w:t>
      </w:r>
      <w:r w:rsidR="003621BA">
        <w:rPr>
          <w:rFonts w:ascii="仿宋_GB2312" w:eastAsia="仿宋_GB2312" w:hAnsi="仿宋"/>
          <w:sz w:val="32"/>
          <w:szCs w:val="32"/>
        </w:rPr>
        <w:t>153089</w:t>
      </w:r>
      <w:r w:rsidRPr="002457AB">
        <w:rPr>
          <w:rFonts w:ascii="仿宋_GB2312" w:eastAsia="仿宋_GB2312" w:hAnsi="仿宋" w:hint="eastAsia"/>
          <w:sz w:val="32"/>
          <w:szCs w:val="32"/>
        </w:rPr>
        <w:t>万元，专项债券还本支出74605万元，年终结余</w:t>
      </w:r>
      <w:r w:rsidR="003621BA">
        <w:rPr>
          <w:rFonts w:ascii="仿宋_GB2312" w:eastAsia="仿宋_GB2312" w:hAnsi="仿宋"/>
          <w:sz w:val="32"/>
          <w:szCs w:val="32"/>
        </w:rPr>
        <w:t>20538</w:t>
      </w:r>
      <w:r w:rsidRPr="002457AB">
        <w:rPr>
          <w:rFonts w:ascii="仿宋_GB2312" w:eastAsia="仿宋_GB2312" w:hAnsi="仿宋" w:hint="eastAsia"/>
          <w:sz w:val="32"/>
          <w:szCs w:val="32"/>
        </w:rPr>
        <w:t>万元。</w:t>
      </w:r>
    </w:p>
    <w:sectPr w:rsidR="004273D5" w:rsidRPr="002457AB" w:rsidSect="00AE2F15">
      <w:headerReference w:type="default" r:id="rId7"/>
      <w:pgSz w:w="11906" w:h="16838" w:code="9"/>
      <w:pgMar w:top="1474" w:right="1418" w:bottom="1701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5B8" w:rsidRDefault="00015111">
      <w:r>
        <w:separator/>
      </w:r>
    </w:p>
  </w:endnote>
  <w:endnote w:type="continuationSeparator" w:id="0">
    <w:p w:rsidR="00D825B8" w:rsidRDefault="0001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5B8" w:rsidRDefault="00015111">
      <w:r>
        <w:separator/>
      </w:r>
    </w:p>
  </w:footnote>
  <w:footnote w:type="continuationSeparator" w:id="0">
    <w:p w:rsidR="00D825B8" w:rsidRDefault="0001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3D5" w:rsidRDefault="004273D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F1"/>
    <w:rsid w:val="000018F0"/>
    <w:rsid w:val="00015111"/>
    <w:rsid w:val="000173D5"/>
    <w:rsid w:val="000359E6"/>
    <w:rsid w:val="00053E87"/>
    <w:rsid w:val="00066A0A"/>
    <w:rsid w:val="000754F3"/>
    <w:rsid w:val="000758F6"/>
    <w:rsid w:val="00084359"/>
    <w:rsid w:val="0008672E"/>
    <w:rsid w:val="00097847"/>
    <w:rsid w:val="000B011B"/>
    <w:rsid w:val="000B390D"/>
    <w:rsid w:val="000C4CDE"/>
    <w:rsid w:val="000D29CB"/>
    <w:rsid w:val="000D6492"/>
    <w:rsid w:val="000E792D"/>
    <w:rsid w:val="001014E2"/>
    <w:rsid w:val="00110796"/>
    <w:rsid w:val="00127F5A"/>
    <w:rsid w:val="001321E8"/>
    <w:rsid w:val="00134EDC"/>
    <w:rsid w:val="00140C43"/>
    <w:rsid w:val="001471D5"/>
    <w:rsid w:val="00156EA5"/>
    <w:rsid w:val="001736F5"/>
    <w:rsid w:val="001749A4"/>
    <w:rsid w:val="0019537D"/>
    <w:rsid w:val="001B66B1"/>
    <w:rsid w:val="001C5827"/>
    <w:rsid w:val="001D7240"/>
    <w:rsid w:val="001E16E1"/>
    <w:rsid w:val="001E3B39"/>
    <w:rsid w:val="0020659A"/>
    <w:rsid w:val="002160FA"/>
    <w:rsid w:val="002161D8"/>
    <w:rsid w:val="0022536E"/>
    <w:rsid w:val="00230A05"/>
    <w:rsid w:val="00241868"/>
    <w:rsid w:val="00242CB2"/>
    <w:rsid w:val="002450B7"/>
    <w:rsid w:val="002457AB"/>
    <w:rsid w:val="0024593F"/>
    <w:rsid w:val="002529DA"/>
    <w:rsid w:val="002870A8"/>
    <w:rsid w:val="002A40C1"/>
    <w:rsid w:val="002C1F2F"/>
    <w:rsid w:val="002D404C"/>
    <w:rsid w:val="002E731C"/>
    <w:rsid w:val="0031420B"/>
    <w:rsid w:val="003159DF"/>
    <w:rsid w:val="0032582F"/>
    <w:rsid w:val="00331FD1"/>
    <w:rsid w:val="0033658D"/>
    <w:rsid w:val="00341398"/>
    <w:rsid w:val="00347515"/>
    <w:rsid w:val="00351422"/>
    <w:rsid w:val="003621BA"/>
    <w:rsid w:val="00363219"/>
    <w:rsid w:val="00371A6B"/>
    <w:rsid w:val="0037425B"/>
    <w:rsid w:val="003971E3"/>
    <w:rsid w:val="003A3896"/>
    <w:rsid w:val="003B5220"/>
    <w:rsid w:val="003D50BC"/>
    <w:rsid w:val="003E50C0"/>
    <w:rsid w:val="004273D5"/>
    <w:rsid w:val="00440BFE"/>
    <w:rsid w:val="0044452D"/>
    <w:rsid w:val="00446190"/>
    <w:rsid w:val="0045652F"/>
    <w:rsid w:val="00481C12"/>
    <w:rsid w:val="00490197"/>
    <w:rsid w:val="004A11DE"/>
    <w:rsid w:val="004B20F8"/>
    <w:rsid w:val="004B4B2B"/>
    <w:rsid w:val="004D69BF"/>
    <w:rsid w:val="00533F42"/>
    <w:rsid w:val="00540348"/>
    <w:rsid w:val="00552E31"/>
    <w:rsid w:val="00580244"/>
    <w:rsid w:val="005B7E75"/>
    <w:rsid w:val="005D19E0"/>
    <w:rsid w:val="005E18C6"/>
    <w:rsid w:val="005E2CA8"/>
    <w:rsid w:val="005E4831"/>
    <w:rsid w:val="005E4EBF"/>
    <w:rsid w:val="005F0F97"/>
    <w:rsid w:val="0061043F"/>
    <w:rsid w:val="0063784A"/>
    <w:rsid w:val="00640D52"/>
    <w:rsid w:val="006525C4"/>
    <w:rsid w:val="0066021A"/>
    <w:rsid w:val="00667640"/>
    <w:rsid w:val="00675019"/>
    <w:rsid w:val="00676283"/>
    <w:rsid w:val="00676E6E"/>
    <w:rsid w:val="00681699"/>
    <w:rsid w:val="00685934"/>
    <w:rsid w:val="006B43E2"/>
    <w:rsid w:val="006E0A90"/>
    <w:rsid w:val="006E275F"/>
    <w:rsid w:val="006E5BEE"/>
    <w:rsid w:val="006F25ED"/>
    <w:rsid w:val="00703FCA"/>
    <w:rsid w:val="007145FE"/>
    <w:rsid w:val="0072207F"/>
    <w:rsid w:val="00723C3F"/>
    <w:rsid w:val="00733A9E"/>
    <w:rsid w:val="00743881"/>
    <w:rsid w:val="007775B8"/>
    <w:rsid w:val="0079697A"/>
    <w:rsid w:val="007A5FE2"/>
    <w:rsid w:val="007C51A3"/>
    <w:rsid w:val="00812C66"/>
    <w:rsid w:val="00830B26"/>
    <w:rsid w:val="0086348A"/>
    <w:rsid w:val="00874F65"/>
    <w:rsid w:val="008A0E5D"/>
    <w:rsid w:val="008B6379"/>
    <w:rsid w:val="008C3BB3"/>
    <w:rsid w:val="008C7BE0"/>
    <w:rsid w:val="008F7839"/>
    <w:rsid w:val="00905D75"/>
    <w:rsid w:val="00912AEB"/>
    <w:rsid w:val="00933787"/>
    <w:rsid w:val="009443F3"/>
    <w:rsid w:val="009444FE"/>
    <w:rsid w:val="00953D45"/>
    <w:rsid w:val="009547A1"/>
    <w:rsid w:val="009A4AA6"/>
    <w:rsid w:val="009B22CD"/>
    <w:rsid w:val="009D46E5"/>
    <w:rsid w:val="009F17BA"/>
    <w:rsid w:val="00A208DA"/>
    <w:rsid w:val="00A22F68"/>
    <w:rsid w:val="00A8365B"/>
    <w:rsid w:val="00A8712F"/>
    <w:rsid w:val="00AA78F6"/>
    <w:rsid w:val="00AE2F15"/>
    <w:rsid w:val="00AE67D4"/>
    <w:rsid w:val="00B20979"/>
    <w:rsid w:val="00B26CAD"/>
    <w:rsid w:val="00B32490"/>
    <w:rsid w:val="00B35A7D"/>
    <w:rsid w:val="00B534D0"/>
    <w:rsid w:val="00B635CF"/>
    <w:rsid w:val="00B801F1"/>
    <w:rsid w:val="00B87EB1"/>
    <w:rsid w:val="00B90E88"/>
    <w:rsid w:val="00BD3373"/>
    <w:rsid w:val="00BD3375"/>
    <w:rsid w:val="00BE6A90"/>
    <w:rsid w:val="00C01374"/>
    <w:rsid w:val="00C034C5"/>
    <w:rsid w:val="00C5171C"/>
    <w:rsid w:val="00C62865"/>
    <w:rsid w:val="00C75638"/>
    <w:rsid w:val="00C909B9"/>
    <w:rsid w:val="00C91D21"/>
    <w:rsid w:val="00CB31C6"/>
    <w:rsid w:val="00CC059B"/>
    <w:rsid w:val="00CC214E"/>
    <w:rsid w:val="00CF53BC"/>
    <w:rsid w:val="00D05804"/>
    <w:rsid w:val="00D120A3"/>
    <w:rsid w:val="00D31AAD"/>
    <w:rsid w:val="00D41B8A"/>
    <w:rsid w:val="00D43C67"/>
    <w:rsid w:val="00D62619"/>
    <w:rsid w:val="00D77EE8"/>
    <w:rsid w:val="00D825B8"/>
    <w:rsid w:val="00D85647"/>
    <w:rsid w:val="00DC6F35"/>
    <w:rsid w:val="00E00585"/>
    <w:rsid w:val="00E02011"/>
    <w:rsid w:val="00E05DEE"/>
    <w:rsid w:val="00E22A63"/>
    <w:rsid w:val="00E531E7"/>
    <w:rsid w:val="00E540D5"/>
    <w:rsid w:val="00E91542"/>
    <w:rsid w:val="00E94EC8"/>
    <w:rsid w:val="00ED1DD8"/>
    <w:rsid w:val="00ED7680"/>
    <w:rsid w:val="00F038DB"/>
    <w:rsid w:val="00F26FEF"/>
    <w:rsid w:val="00F30BDD"/>
    <w:rsid w:val="00F323A3"/>
    <w:rsid w:val="00F41A37"/>
    <w:rsid w:val="00F4524C"/>
    <w:rsid w:val="00F67F18"/>
    <w:rsid w:val="00F74497"/>
    <w:rsid w:val="00F74DB5"/>
    <w:rsid w:val="00F83C94"/>
    <w:rsid w:val="00F85993"/>
    <w:rsid w:val="00F903D2"/>
    <w:rsid w:val="00F90589"/>
    <w:rsid w:val="00FA5DCA"/>
    <w:rsid w:val="00FC4333"/>
    <w:rsid w:val="00FC46B3"/>
    <w:rsid w:val="00FC6B38"/>
    <w:rsid w:val="00FD4487"/>
    <w:rsid w:val="00FF4001"/>
    <w:rsid w:val="05BD655D"/>
    <w:rsid w:val="091347EC"/>
    <w:rsid w:val="14BD1953"/>
    <w:rsid w:val="1C5F1F49"/>
    <w:rsid w:val="1CEE1604"/>
    <w:rsid w:val="20125E18"/>
    <w:rsid w:val="21D1095B"/>
    <w:rsid w:val="28C62F13"/>
    <w:rsid w:val="32F802DD"/>
    <w:rsid w:val="3DB1725E"/>
    <w:rsid w:val="3FC0131E"/>
    <w:rsid w:val="48D92C5C"/>
    <w:rsid w:val="49EE39DA"/>
    <w:rsid w:val="4B493267"/>
    <w:rsid w:val="604C7705"/>
    <w:rsid w:val="663C7926"/>
    <w:rsid w:val="66526936"/>
    <w:rsid w:val="689312F1"/>
    <w:rsid w:val="6C5554EC"/>
    <w:rsid w:val="70E2692D"/>
    <w:rsid w:val="710052CD"/>
    <w:rsid w:val="73891D63"/>
    <w:rsid w:val="79907DCE"/>
    <w:rsid w:val="7B5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4AD58"/>
  <w15:docId w15:val="{E9B39D49-29AF-45F5-A572-1E57FA54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1163</Characters>
  <Application>Microsoft Office Word</Application>
  <DocSecurity>0</DocSecurity>
  <Lines>9</Lines>
  <Paragraphs>2</Paragraphs>
  <ScaleCrop>false</ScaleCrop>
  <Company>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 逸豪</cp:lastModifiedBy>
  <cp:revision>2</cp:revision>
  <cp:lastPrinted>2022-01-19T02:12:00Z</cp:lastPrinted>
  <dcterms:created xsi:type="dcterms:W3CDTF">2022-02-16T09:45:00Z</dcterms:created>
  <dcterms:modified xsi:type="dcterms:W3CDTF">2022-02-16T09:45:00Z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