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69" w:rsidRDefault="00F3351A" w:rsidP="00A70B69">
      <w:pPr>
        <w:pStyle w:val="2"/>
        <w:spacing w:before="0" w:beforeAutospacing="0" w:after="586" w:afterAutospacing="0" w:line="1072" w:lineRule="atLeast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大冶市市场监督管理局关于大冶市</w:t>
      </w:r>
      <w:r w:rsidR="00733B81">
        <w:rPr>
          <w:rFonts w:ascii="仿宋" w:eastAsia="仿宋" w:hAnsi="仿宋" w:hint="eastAsia"/>
          <w:color w:val="000000"/>
          <w:sz w:val="28"/>
          <w:szCs w:val="28"/>
        </w:rPr>
        <w:t>金湖喜洋洋蔬菜超市</w:t>
      </w:r>
      <w:r>
        <w:rPr>
          <w:rFonts w:ascii="仿宋" w:eastAsia="仿宋" w:hAnsi="仿宋" w:hint="eastAsia"/>
          <w:color w:val="000000"/>
          <w:sz w:val="28"/>
          <w:szCs w:val="28"/>
        </w:rPr>
        <w:t>销售不合格食品核查处置情况的公告</w:t>
      </w:r>
    </w:p>
    <w:p w:rsidR="00A70B69" w:rsidRPr="00F257E7" w:rsidRDefault="00A70B69" w:rsidP="008223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257E7">
        <w:rPr>
          <w:rFonts w:ascii="仿宋" w:eastAsia="仿宋" w:hAnsi="仿宋" w:hint="eastAsia"/>
          <w:sz w:val="28"/>
          <w:szCs w:val="28"/>
        </w:rPr>
        <w:t>2020年</w:t>
      </w:r>
      <w:r w:rsidR="00733B81">
        <w:rPr>
          <w:rFonts w:ascii="仿宋" w:eastAsia="仿宋" w:hAnsi="仿宋" w:hint="eastAsia"/>
          <w:sz w:val="28"/>
          <w:szCs w:val="28"/>
        </w:rPr>
        <w:t>8</w:t>
      </w:r>
      <w:r w:rsidRPr="00F257E7">
        <w:rPr>
          <w:rFonts w:ascii="仿宋" w:eastAsia="仿宋" w:hAnsi="仿宋" w:hint="eastAsia"/>
          <w:sz w:val="28"/>
          <w:szCs w:val="28"/>
        </w:rPr>
        <w:t>月</w:t>
      </w:r>
      <w:r w:rsidR="00733B81">
        <w:rPr>
          <w:rFonts w:ascii="仿宋" w:eastAsia="仿宋" w:hAnsi="仿宋" w:hint="eastAsia"/>
          <w:sz w:val="28"/>
          <w:szCs w:val="28"/>
        </w:rPr>
        <w:t>24</w:t>
      </w:r>
      <w:r w:rsidRPr="00F257E7">
        <w:rPr>
          <w:rFonts w:ascii="仿宋" w:eastAsia="仿宋" w:hAnsi="仿宋" w:hint="eastAsia"/>
          <w:sz w:val="28"/>
          <w:szCs w:val="28"/>
        </w:rPr>
        <w:t>日，大冶市市场监督管理局按照2020年食用农产品</w:t>
      </w:r>
      <w:r w:rsidR="00F257E7" w:rsidRPr="00F257E7">
        <w:rPr>
          <w:rFonts w:ascii="仿宋" w:eastAsia="仿宋" w:hAnsi="仿宋" w:hint="eastAsia"/>
          <w:sz w:val="28"/>
          <w:szCs w:val="28"/>
        </w:rPr>
        <w:t>开展</w:t>
      </w:r>
      <w:r w:rsidR="00F257E7">
        <w:rPr>
          <w:rFonts w:ascii="仿宋" w:eastAsia="仿宋" w:hAnsi="仿宋" w:hint="eastAsia"/>
          <w:sz w:val="28"/>
          <w:szCs w:val="28"/>
        </w:rPr>
        <w:t>监督抽检，大冶市金湖</w:t>
      </w:r>
      <w:r w:rsidR="00733B81">
        <w:rPr>
          <w:rFonts w:ascii="仿宋" w:eastAsia="仿宋" w:hAnsi="仿宋" w:hint="eastAsia"/>
          <w:sz w:val="28"/>
          <w:szCs w:val="28"/>
        </w:rPr>
        <w:t>喜洋洋蔬菜超市（经营者：杨从龙）</w:t>
      </w:r>
      <w:r w:rsidR="008223E2">
        <w:rPr>
          <w:rFonts w:ascii="仿宋" w:eastAsia="仿宋" w:hAnsi="仿宋" w:hint="eastAsia"/>
          <w:sz w:val="28"/>
          <w:szCs w:val="28"/>
        </w:rPr>
        <w:t>（以下简称当事人）</w:t>
      </w:r>
      <w:r w:rsidR="00733B81">
        <w:rPr>
          <w:rFonts w:ascii="仿宋" w:eastAsia="仿宋" w:hAnsi="仿宋" w:hint="eastAsia"/>
          <w:sz w:val="28"/>
          <w:szCs w:val="28"/>
        </w:rPr>
        <w:t>销售的上海青蔬菜</w:t>
      </w:r>
      <w:r w:rsidR="008223E2">
        <w:rPr>
          <w:rFonts w:ascii="仿宋" w:eastAsia="仿宋" w:hAnsi="仿宋" w:hint="eastAsia"/>
          <w:sz w:val="28"/>
          <w:szCs w:val="28"/>
        </w:rPr>
        <w:t>不符合食品安全国家标准。现将核查处置情况公告如下：</w:t>
      </w:r>
    </w:p>
    <w:p w:rsidR="00A70B69" w:rsidRDefault="008223E2" w:rsidP="00F3351A">
      <w:pPr>
        <w:widowControl/>
        <w:spacing w:line="586" w:lineRule="atLeast"/>
        <w:ind w:firstLine="48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一、</w:t>
      </w:r>
      <w:r w:rsidRPr="00F257E7">
        <w:rPr>
          <w:rFonts w:ascii="仿宋" w:eastAsia="仿宋" w:hAnsi="仿宋" w:hint="eastAsia"/>
          <w:sz w:val="28"/>
          <w:szCs w:val="28"/>
        </w:rPr>
        <w:t>2020年</w:t>
      </w:r>
      <w:r w:rsidR="00733B81">
        <w:rPr>
          <w:rFonts w:ascii="仿宋" w:eastAsia="仿宋" w:hAnsi="仿宋" w:hint="eastAsia"/>
          <w:sz w:val="28"/>
          <w:szCs w:val="28"/>
        </w:rPr>
        <w:t>8</w:t>
      </w:r>
      <w:r w:rsidRPr="00F257E7">
        <w:rPr>
          <w:rFonts w:ascii="仿宋" w:eastAsia="仿宋" w:hAnsi="仿宋" w:hint="eastAsia"/>
          <w:sz w:val="28"/>
          <w:szCs w:val="28"/>
        </w:rPr>
        <w:t>月</w:t>
      </w:r>
      <w:r w:rsidR="00733B81">
        <w:rPr>
          <w:rFonts w:ascii="仿宋" w:eastAsia="仿宋" w:hAnsi="仿宋" w:hint="eastAsia"/>
          <w:sz w:val="28"/>
          <w:szCs w:val="28"/>
        </w:rPr>
        <w:t>24</w:t>
      </w:r>
      <w:r w:rsidRPr="00F257E7">
        <w:rPr>
          <w:rFonts w:ascii="仿宋" w:eastAsia="仿宋" w:hAnsi="仿宋" w:hint="eastAsia"/>
          <w:sz w:val="28"/>
          <w:szCs w:val="28"/>
        </w:rPr>
        <w:t>日，大冶市市场监督管理局按照2020年食用农产品</w:t>
      </w:r>
      <w:r>
        <w:rPr>
          <w:rFonts w:ascii="仿宋" w:eastAsia="仿宋" w:hAnsi="仿宋" w:hint="eastAsia"/>
          <w:sz w:val="28"/>
          <w:szCs w:val="28"/>
        </w:rPr>
        <w:t>抽检计划，委托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华测检测认证集团股份有限公司对当事人</w:t>
      </w:r>
      <w:r w:rsidR="00953BF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销售的</w:t>
      </w:r>
      <w:r w:rsidR="00CB511E">
        <w:rPr>
          <w:rFonts w:ascii="仿宋" w:eastAsia="仿宋" w:hAnsi="仿宋" w:hint="eastAsia"/>
          <w:sz w:val="28"/>
          <w:szCs w:val="28"/>
        </w:rPr>
        <w:t>上海青蔬菜</w:t>
      </w:r>
      <w:r w:rsidR="00953BF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（购进日期：</w:t>
      </w:r>
      <w:r w:rsidR="00733B8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2020-8-23</w:t>
      </w:r>
      <w:r w:rsidR="00953BF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，规格：散称，下同）监督抽检。经华测检测认证集团股份有限公司检验（检验报告编号：A220023592610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6007</w:t>
      </w:r>
      <w:r w:rsidR="00953BF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C）抽检的该批</w:t>
      </w:r>
      <w:r w:rsidR="00CB511E">
        <w:rPr>
          <w:rFonts w:ascii="仿宋" w:eastAsia="仿宋" w:hAnsi="仿宋" w:hint="eastAsia"/>
          <w:sz w:val="28"/>
          <w:szCs w:val="28"/>
        </w:rPr>
        <w:t>上海青蔬菜</w:t>
      </w:r>
      <w:r w:rsidR="00953BF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检验结论为不合格，检验项目中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毒死蜱</w:t>
      </w:r>
      <w:r w:rsidR="0055695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不符合GB23200.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8-2016</w:t>
      </w:r>
      <w:r w:rsidR="0055695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的要求。2020年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="0055695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28</w:t>
      </w:r>
      <w:r w:rsidR="0055695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日，我局执法人员依法向当事人送达了上述《检验报告》，当事人在规定的期限内末提出复检申请，对检验结果无异议。</w:t>
      </w:r>
      <w:r w:rsidR="002E433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我局随即启动核查处置工作。</w:t>
      </w:r>
    </w:p>
    <w:p w:rsidR="0055695A" w:rsidRDefault="0055695A" w:rsidP="00F3351A">
      <w:pPr>
        <w:widowControl/>
        <w:spacing w:line="586" w:lineRule="atLeast"/>
        <w:ind w:firstLine="48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二、</w:t>
      </w:r>
      <w:r w:rsidR="00024F9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当事人销售不符合</w:t>
      </w:r>
      <w:r w:rsidR="00CB5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GB23200.8-2016</w:t>
      </w:r>
      <w:r w:rsidR="00024F9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要求的行为，违反了《中华人民共和国食品安全法》第三十四条第二项的规定，鉴于当事人履行了进货查验义务，不知道采购的上述食用农产品不符合食品安全标准，能如实说明进货来源。依据《中华人民共和国食品安全法》第</w:t>
      </w:r>
      <w:r w:rsidR="002E433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一</w:t>
      </w:r>
      <w:r w:rsidR="002E433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百三十六条规定及《食用农产品市场销售质量安全监督管理办法》第五十四条的规定，责令当事人改正违法行为，对其免于处罚。</w:t>
      </w:r>
    </w:p>
    <w:p w:rsidR="002E4334" w:rsidRDefault="002E4334" w:rsidP="00F3351A">
      <w:pPr>
        <w:widowControl/>
        <w:spacing w:line="586" w:lineRule="atLeast"/>
        <w:ind w:firstLine="48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三、企业整改情况：当事人收到不合格检验报告后，及时发布不合格食用农产品</w:t>
      </w:r>
      <w:r w:rsidR="004522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的召回公告；</w:t>
      </w:r>
      <w:r w:rsidR="0045226F">
        <w:rPr>
          <w:rFonts w:ascii="仿宋" w:eastAsia="仿宋" w:hAnsi="仿宋" w:hint="eastAsia"/>
          <w:sz w:val="28"/>
          <w:szCs w:val="28"/>
        </w:rPr>
        <w:t>严格控制货源，</w:t>
      </w:r>
      <w:r w:rsidR="004522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加强进货查验义务；加强员工食品安全法律法规的学习培训。</w:t>
      </w:r>
    </w:p>
    <w:p w:rsidR="00F3351A" w:rsidRDefault="0045226F" w:rsidP="00F3351A">
      <w:pPr>
        <w:widowControl/>
        <w:spacing w:line="586" w:lineRule="atLeast"/>
        <w:ind w:right="560" w:firstLineChars="400" w:firstLine="112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特此公告。</w:t>
      </w:r>
    </w:p>
    <w:p w:rsidR="00F3351A" w:rsidRDefault="00F3351A" w:rsidP="00F3351A">
      <w:pPr>
        <w:widowControl/>
        <w:spacing w:line="586" w:lineRule="atLeast"/>
        <w:ind w:right="560" w:firstLineChars="950" w:firstLine="26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F3351A" w:rsidRDefault="00F3351A" w:rsidP="00F3351A">
      <w:pPr>
        <w:widowControl/>
        <w:spacing w:line="586" w:lineRule="atLeast"/>
        <w:ind w:right="560" w:firstLineChars="1250" w:firstLine="350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大冶市市场监督管理局</w:t>
      </w:r>
    </w:p>
    <w:p w:rsidR="00F3351A" w:rsidRDefault="00F3351A" w:rsidP="00F3351A">
      <w:pPr>
        <w:widowControl/>
        <w:spacing w:line="586" w:lineRule="atLeast"/>
        <w:ind w:right="560" w:firstLineChars="1350" w:firstLine="378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2020年11月25日</w:t>
      </w:r>
    </w:p>
    <w:p w:rsidR="00F3351A" w:rsidRDefault="00F3351A" w:rsidP="00F3351A">
      <w:pPr>
        <w:rPr>
          <w:rFonts w:hint="eastAsia"/>
        </w:rPr>
      </w:pPr>
    </w:p>
    <w:p w:rsidR="008F3795" w:rsidRPr="00F3351A" w:rsidRDefault="007C2CE2">
      <w:pPr>
        <w:rPr>
          <w:rFonts w:hint="eastAsia"/>
        </w:rPr>
      </w:pPr>
    </w:p>
    <w:sectPr w:rsidR="008F3795" w:rsidRPr="00F3351A" w:rsidSect="0059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E2" w:rsidRDefault="007C2CE2" w:rsidP="003E03E9">
      <w:r>
        <w:separator/>
      </w:r>
    </w:p>
  </w:endnote>
  <w:endnote w:type="continuationSeparator" w:id="1">
    <w:p w:rsidR="007C2CE2" w:rsidRDefault="007C2CE2" w:rsidP="003E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E2" w:rsidRDefault="007C2CE2" w:rsidP="003E03E9">
      <w:r>
        <w:separator/>
      </w:r>
    </w:p>
  </w:footnote>
  <w:footnote w:type="continuationSeparator" w:id="1">
    <w:p w:rsidR="007C2CE2" w:rsidRDefault="007C2CE2" w:rsidP="003E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1A"/>
    <w:rsid w:val="00024F98"/>
    <w:rsid w:val="002E4334"/>
    <w:rsid w:val="003E03E9"/>
    <w:rsid w:val="0045226F"/>
    <w:rsid w:val="0055695A"/>
    <w:rsid w:val="00592BD7"/>
    <w:rsid w:val="005E1C7F"/>
    <w:rsid w:val="00733B81"/>
    <w:rsid w:val="007C2CE2"/>
    <w:rsid w:val="008223E2"/>
    <w:rsid w:val="00953BF2"/>
    <w:rsid w:val="00A70B69"/>
    <w:rsid w:val="00BE465E"/>
    <w:rsid w:val="00C248FE"/>
    <w:rsid w:val="00CB511E"/>
    <w:rsid w:val="00F257E7"/>
    <w:rsid w:val="00F3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F3351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3351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3E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3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2020-11-26T03:09:00Z</dcterms:created>
  <dcterms:modified xsi:type="dcterms:W3CDTF">2020-11-26T03:09:00Z</dcterms:modified>
</cp:coreProperties>
</file>