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rPr>
          <w:rFonts w:hint="eastAsia" w:ascii="黑体" w:hAnsi="黑体" w:eastAsia="黑体"/>
          <w:bCs/>
          <w:color w:val="000000"/>
          <w:sz w:val="32"/>
          <w:szCs w:val="32"/>
          <w:lang w:eastAsia="zh-CN"/>
        </w:rPr>
      </w:pPr>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3</w:t>
      </w:r>
    </w:p>
    <w:p>
      <w:pPr>
        <w:autoSpaceDE w:val="0"/>
        <w:spacing w:line="560" w:lineRule="exact"/>
        <w:jc w:val="center"/>
        <w:rPr>
          <w:rFonts w:hint="eastAsia" w:ascii="方正小标宋简体" w:eastAsia="方正小标宋简体"/>
          <w:sz w:val="40"/>
          <w:szCs w:val="40"/>
        </w:rPr>
      </w:pPr>
    </w:p>
    <w:p>
      <w:pPr>
        <w:autoSpaceDE w:val="0"/>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黄石市创建国家食品安全示范城市大冶市重点工作任务责任分解表</w:t>
      </w:r>
    </w:p>
    <w:bookmarkEnd w:id="0"/>
    <w:tbl>
      <w:tblPr>
        <w:tblStyle w:val="8"/>
        <w:tblW w:w="10356" w:type="dxa"/>
        <w:jc w:val="center"/>
        <w:tblLayout w:type="fixed"/>
        <w:tblCellMar>
          <w:top w:w="0" w:type="dxa"/>
          <w:left w:w="0" w:type="dxa"/>
          <w:bottom w:w="0" w:type="dxa"/>
          <w:right w:w="0" w:type="dxa"/>
        </w:tblCellMar>
      </w:tblPr>
      <w:tblGrid>
        <w:gridCol w:w="717"/>
        <w:gridCol w:w="3836"/>
        <w:gridCol w:w="1530"/>
        <w:gridCol w:w="1668"/>
        <w:gridCol w:w="1346"/>
        <w:gridCol w:w="1259"/>
      </w:tblGrid>
      <w:tr>
        <w:tblPrEx>
          <w:tblCellMar>
            <w:top w:w="0" w:type="dxa"/>
            <w:left w:w="0" w:type="dxa"/>
            <w:bottom w:w="0" w:type="dxa"/>
            <w:right w:w="0" w:type="dxa"/>
          </w:tblCellMar>
        </w:tblPrEx>
        <w:trPr>
          <w:trHeight w:val="573"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序号</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重点工作任务</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牵头部门</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配合部门</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责任市领导</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整改时限</w:t>
            </w:r>
          </w:p>
        </w:tc>
      </w:tr>
      <w:tr>
        <w:tblPrEx>
          <w:tblCellMar>
            <w:top w:w="0" w:type="dxa"/>
            <w:left w:w="0" w:type="dxa"/>
            <w:bottom w:w="0" w:type="dxa"/>
            <w:right w:w="0" w:type="dxa"/>
          </w:tblCellMar>
        </w:tblPrEx>
        <w:trPr>
          <w:trHeight w:val="126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kern w:val="0"/>
                <w:sz w:val="24"/>
                <w:szCs w:val="24"/>
              </w:rPr>
            </w:pPr>
            <w:r>
              <w:rPr>
                <w:rFonts w:hint="eastAsia" w:ascii="仿宋_GB2312" w:eastAsia="仿宋_GB2312"/>
                <w:bCs/>
                <w:kern w:val="0"/>
                <w:sz w:val="24"/>
                <w:szCs w:val="24"/>
              </w:rPr>
              <w:t>全面完成国家食品安全示范城市创建省级初评反馈问题涉及你市问题点位的整改。</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罗家桥街道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金湖街道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东风路街道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大箕铺镇</w:t>
            </w:r>
          </w:p>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7月31日</w:t>
            </w:r>
          </w:p>
        </w:tc>
      </w:tr>
      <w:tr>
        <w:tblPrEx>
          <w:tblCellMar>
            <w:top w:w="0" w:type="dxa"/>
            <w:left w:w="0" w:type="dxa"/>
            <w:bottom w:w="0" w:type="dxa"/>
            <w:right w:w="0" w:type="dxa"/>
          </w:tblCellMar>
        </w:tblPrEx>
        <w:trPr>
          <w:trHeight w:val="218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2</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比照市级规格，加强对国家食品安全示范城市创建工作 的组织领导，主要领导亲自动员、亲自部署、亲自包保、亲自督导，将创建工作纳入到党委政府重要议事日程，将国家食品安全示范城市创建工作专项经费纳入</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年度本级财政预算。</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3</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成立创建工作领导小组，制定本辖区创建工作方案，抽 调人员成立专班集中办公，保障创建工作所需人力、</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物力和财力投入。</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194"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4</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积极推进基层市场监管站(所)标准化建设，建立互联网+快检室，提升基层食品安全的监管效能，确保软硬</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件达到国家验收标准。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857"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5</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加强对食品“三小行业”(小作坊、小餐饮、小副食店) 的监管和改造升级，提升日常监管检查覆盖率、问题发现率、整改完成率，严格督促食品生产经营主体落实“日管控、周排</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查、月调度”工作机制。</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182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6</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组织包保干部开展全覆盖培训学习，提升包保干部发现 问题、解决问题的能力。提醒包保干部对包保主体开展第三季度 督导检查，力争8月底完成100%目标，全面做好督导发现问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题整改工作。</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筹划建设还地桥水产品集中加工区，</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形成工作方案，并进行部署安排。</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还地桥镇</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刘飞</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乐晗</w:t>
            </w:r>
          </w:p>
          <w:p>
            <w:pPr>
              <w:widowControl/>
              <w:autoSpaceDE w:val="0"/>
              <w:spacing w:line="300" w:lineRule="exact"/>
              <w:jc w:val="center"/>
              <w:textAlignment w:val="center"/>
              <w:rPr>
                <w:rFonts w:hint="eastAsia" w:ascii="仿宋_GB2312" w:eastAsia="仿宋_GB2312"/>
                <w:bCs/>
                <w:color w:val="000000"/>
                <w:kern w:val="0"/>
                <w:sz w:val="24"/>
                <w:szCs w:val="24"/>
                <w:lang w:val="en-US" w:eastAsia="zh-CN"/>
              </w:rPr>
            </w:pPr>
            <w:r>
              <w:rPr>
                <w:rFonts w:hint="eastAsia" w:ascii="仿宋_GB2312" w:eastAsia="仿宋_GB2312"/>
                <w:bCs/>
                <w:color w:val="000000"/>
                <w:kern w:val="0"/>
                <w:sz w:val="24"/>
                <w:szCs w:val="24"/>
                <w:lang w:eastAsia="zh-CN"/>
              </w:rPr>
              <w:t>尹朝晖</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10月31日</w:t>
            </w:r>
          </w:p>
        </w:tc>
      </w:tr>
      <w:tr>
        <w:tblPrEx>
          <w:tblCellMar>
            <w:top w:w="0" w:type="dxa"/>
            <w:left w:w="0" w:type="dxa"/>
            <w:bottom w:w="0" w:type="dxa"/>
            <w:right w:w="0" w:type="dxa"/>
          </w:tblCellMar>
        </w:tblPrEx>
        <w:trPr>
          <w:trHeight w:val="276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8</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 xml:space="preserve"> 启动“互联网+智慧监管”建设，落实专项资金，积极 对接黄石市食品安全智慧监管指挥中心。建立大冶市食品安全智 慧监管指挥分中心，各基层市场监管站(所)建立食品安全智慧 监管监测站。积极推进“互联网+明厨亮灶”建设工作，加快实 现对学校食堂、校外供餐单位100%全覆盖，对养老机构食堂100% 全覆盖。全面推行“互联网+快检模式”,规范农批市场、农贸市场、大型食品超市</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快检室建设。</w:t>
            </w:r>
          </w:p>
          <w:p>
            <w:pPr>
              <w:widowControl/>
              <w:autoSpaceDE w:val="0"/>
              <w:spacing w:line="300" w:lineRule="exact"/>
              <w:jc w:val="center"/>
              <w:textAlignment w:val="center"/>
              <w:rPr>
                <w:rFonts w:ascii="仿宋_GB2312" w:eastAsia="仿宋_GB2312"/>
                <w:bCs/>
                <w:color w:val="000000"/>
                <w:kern w:val="0"/>
                <w:sz w:val="24"/>
                <w:szCs w:val="24"/>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市商务局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249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9</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7月底《国家食品安全示范城市评价细则(2023版)》出台后，认真对照新标准新要求开展研究，并进行部署落实。</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市教育局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市发改局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市商务局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市城管局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市卫健局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3871"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10</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widowControl/>
              <w:autoSpaceDE w:val="0"/>
              <w:spacing w:line="300" w:lineRule="exact"/>
              <w:jc w:val="both"/>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加大食品安全宣传力度，营造浓厚创建氛围。结合食品 安全宣传周活动，在城市广场、城市绿地、商业街、居民小区、 影剧院、宾馆酒店、购物商场、农贸市场、楼宇电视、户外广告 牌、电子显示屏等媒介，大密度、经常性刊播食品安全公益广告、食品安全示范城市创建宣传标语。在乡镇(街道)、村(社区)  主街道、墙体制作户外宣传牌或悬挂、张贴创建宣传横幅和标语，利用墙报、科普栏</w:t>
            </w:r>
            <w:r>
              <w:rPr>
                <w:rFonts w:hint="eastAsia" w:ascii="仿宋_GB2312" w:eastAsia="仿宋_GB2312"/>
                <w:bCs/>
                <w:color w:val="000000"/>
                <w:kern w:val="0"/>
                <w:sz w:val="24"/>
                <w:szCs w:val="24"/>
                <w:lang w:eastAsia="zh-CN"/>
              </w:rPr>
              <w:t>等</w:t>
            </w:r>
            <w:r>
              <w:rPr>
                <w:rFonts w:hint="eastAsia" w:ascii="仿宋_GB2312" w:eastAsia="仿宋_GB2312"/>
                <w:bCs/>
                <w:color w:val="000000"/>
                <w:kern w:val="0"/>
                <w:sz w:val="24"/>
                <w:szCs w:val="24"/>
              </w:rPr>
              <w:t>形式宣传示范创建和食品安全科普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常识。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市食药安委各成员单位</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bl>
    <w:p>
      <w:pPr>
        <w:autoSpaceDE w:val="0"/>
        <w:spacing w:line="400" w:lineRule="exact"/>
        <w:ind w:firstLine="480" w:firstLineChars="200"/>
        <w:rPr>
          <w:rFonts w:hint="eastAsia" w:ascii="黑体" w:hAnsi="黑体" w:eastAsia="黑体"/>
          <w:sz w:val="32"/>
          <w:szCs w:val="32"/>
        </w:rPr>
      </w:pPr>
      <w:r>
        <w:rPr>
          <w:rFonts w:hint="eastAsia" w:ascii="仿宋_GB2312" w:eastAsia="仿宋_GB2312"/>
          <w:bCs/>
          <w:sz w:val="24"/>
          <w:szCs w:val="24"/>
        </w:rPr>
        <w:t>说明：各牵头部门（乡镇）于8月26日下午4时前，将工作开展情况按照条目式报送到市食药安办，联系人：陈实，联系电话： 19871063990。市食药安办将汇总各乡镇(场、街</w:t>
      </w:r>
      <w:r>
        <w:rPr>
          <w:rFonts w:hint="eastAsia" w:ascii="仿宋_GB2312" w:eastAsia="仿宋_GB2312"/>
          <w:bCs/>
          <w:sz w:val="24"/>
          <w:szCs w:val="24"/>
          <w:lang w:eastAsia="zh-CN"/>
        </w:rPr>
        <w:t>道</w:t>
      </w:r>
      <w:r>
        <w:rPr>
          <w:rFonts w:hint="eastAsia" w:ascii="仿宋_GB2312" w:eastAsia="仿宋_GB2312"/>
          <w:bCs/>
          <w:sz w:val="24"/>
          <w:szCs w:val="24"/>
        </w:rPr>
        <w:t>)和各相关单位工作情况向黄石市食药安办报送。</w:t>
      </w:r>
    </w:p>
    <w:p>
      <w:pPr>
        <w:autoSpaceDE w:val="0"/>
        <w:spacing w:line="560" w:lineRule="exact"/>
        <w:rPr>
          <w:rFonts w:hint="eastAsia"/>
        </w:rPr>
      </w:pPr>
      <w:r>
        <w:t xml:space="preserve"> </w:t>
      </w:r>
    </w:p>
    <w:p>
      <w:pPr>
        <w:autoSpaceDE w:val="0"/>
        <w:spacing w:line="560" w:lineRule="exact"/>
      </w:pPr>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TRlNjQ0OTE2ZGNiNTBkOWRiMTAxZTYzOTJjNjMifQ=="/>
  </w:docVars>
  <w:rsids>
    <w:rsidRoot w:val="00B3444B"/>
    <w:rsid w:val="001F55BC"/>
    <w:rsid w:val="00804EDD"/>
    <w:rsid w:val="00B3444B"/>
    <w:rsid w:val="00E737C6"/>
    <w:rsid w:val="02A1111E"/>
    <w:rsid w:val="02EB239A"/>
    <w:rsid w:val="039B5B6E"/>
    <w:rsid w:val="060025E6"/>
    <w:rsid w:val="0C263F01"/>
    <w:rsid w:val="102849C0"/>
    <w:rsid w:val="14922675"/>
    <w:rsid w:val="14D7452C"/>
    <w:rsid w:val="22A85759"/>
    <w:rsid w:val="26265EE6"/>
    <w:rsid w:val="284F6DA3"/>
    <w:rsid w:val="28924EE2"/>
    <w:rsid w:val="29D37560"/>
    <w:rsid w:val="2DAC07F4"/>
    <w:rsid w:val="312E64AE"/>
    <w:rsid w:val="334A608F"/>
    <w:rsid w:val="36825EAB"/>
    <w:rsid w:val="36BB5604"/>
    <w:rsid w:val="38E272A3"/>
    <w:rsid w:val="3B4D3D3C"/>
    <w:rsid w:val="461C372D"/>
    <w:rsid w:val="46E12E64"/>
    <w:rsid w:val="484F3DFE"/>
    <w:rsid w:val="4D6B3488"/>
    <w:rsid w:val="52150632"/>
    <w:rsid w:val="57623B4D"/>
    <w:rsid w:val="57D165DD"/>
    <w:rsid w:val="5A1E5F89"/>
    <w:rsid w:val="5B7D1826"/>
    <w:rsid w:val="5D83481E"/>
    <w:rsid w:val="5DA12CC2"/>
    <w:rsid w:val="5E3217E6"/>
    <w:rsid w:val="60EE1FAE"/>
    <w:rsid w:val="610E7483"/>
    <w:rsid w:val="61614E76"/>
    <w:rsid w:val="63247F09"/>
    <w:rsid w:val="65C46A85"/>
    <w:rsid w:val="69D46B0F"/>
    <w:rsid w:val="6B1D005F"/>
    <w:rsid w:val="706F478E"/>
    <w:rsid w:val="70D13822"/>
    <w:rsid w:val="72AE5A41"/>
    <w:rsid w:val="735A34D3"/>
    <w:rsid w:val="7497410F"/>
    <w:rsid w:val="749A44CF"/>
    <w:rsid w:val="756248C1"/>
    <w:rsid w:val="75F83D8F"/>
    <w:rsid w:val="774A7F9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Calibri"/>
      <w:sz w:val="21"/>
    </w:rPr>
  </w:style>
  <w:style w:type="paragraph" w:styleId="3">
    <w:name w:val="Body Text Indent"/>
    <w:basedOn w:val="1"/>
    <w:next w:val="2"/>
    <w:unhideWhenUsed/>
    <w:qFormat/>
    <w:uiPriority w:val="99"/>
    <w:pPr>
      <w:spacing w:line="640" w:lineRule="exact"/>
      <w:ind w:firstLine="570"/>
    </w:pPr>
    <w:rPr>
      <w:rFonts w:ascii="仿宋_GB2312" w:eastAsia="仿宋_GB2312"/>
      <w:sz w:val="32"/>
    </w:rPr>
  </w:style>
  <w:style w:type="paragraph" w:styleId="4">
    <w:name w:val="Normal Indent"/>
    <w:basedOn w:val="1"/>
    <w:unhideWhenUsed/>
    <w:qFormat/>
    <w:uiPriority w:val="99"/>
    <w:pPr>
      <w:ind w:firstLine="420" w:firstLineChars="200"/>
    </w:pPr>
    <w:rPr>
      <w:rFonts w:ascii="Times New Roman" w:hAnsi="Times New Roman" w:eastAsia="仿宋"/>
      <w:sz w:val="32"/>
      <w:szCs w:val="32"/>
    </w:rPr>
  </w:style>
  <w:style w:type="paragraph" w:styleId="5">
    <w:name w:val="Body Text"/>
    <w:basedOn w:val="1"/>
    <w:next w:val="6"/>
    <w:qFormat/>
    <w:uiPriority w:val="0"/>
    <w:rPr>
      <w:rFonts w:ascii="楷体_GB2312" w:eastAsia="楷体_GB2312"/>
      <w:sz w:val="32"/>
      <w:szCs w:val="20"/>
    </w:rPr>
  </w:style>
  <w:style w:type="paragraph" w:styleId="6">
    <w:name w:val="Body Text First Indent"/>
    <w:basedOn w:val="5"/>
    <w:next w:val="5"/>
    <w:qFormat/>
    <w:uiPriority w:val="0"/>
    <w:pPr>
      <w:ind w:firstLine="720"/>
    </w:pPr>
  </w:style>
  <w:style w:type="paragraph" w:styleId="7">
    <w:name w:val="Normal (Web)"/>
    <w:basedOn w:val="1"/>
    <w:unhideWhenUsed/>
    <w:qFormat/>
    <w:uiPriority w:val="99"/>
    <w:pPr>
      <w:spacing w:before="100" w:beforeAutospacing="1" w:after="100" w:afterAutospacing="1"/>
    </w:pPr>
    <w:rPr>
      <w:sz w:val="24"/>
      <w:szCs w:val="24"/>
    </w:rPr>
  </w:style>
  <w:style w:type="table" w:styleId="9">
    <w:name w:val="Table Grid"/>
    <w:basedOn w:val="8"/>
    <w:unhideWhenUsed/>
    <w:qFormat/>
    <w:uiPriority w:val="99"/>
    <w:pPr>
      <w:widowControl w:val="0"/>
      <w:spacing w:line="240" w:lineRule="auto"/>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rPr>
      <w:rFonts w:ascii="宋体" w:hAnsi="Courier New" w:cs="Courier Ne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6333</Words>
  <Characters>6397</Characters>
  <Lines>49</Lines>
  <Paragraphs>14</Paragraphs>
  <TotalTime>9</TotalTime>
  <ScaleCrop>false</ScaleCrop>
  <LinksUpToDate>false</LinksUpToDate>
  <CharactersWithSpaces>6696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2023-08-09T07:08:00Z</dcterms:created>
  <dc:creator>dreamsummit</dc:creator>
  <cp:lastModifiedBy>OJM⚡️</cp:lastModifiedBy>
  <cp:lastPrinted>2023-08-18T01:04:00Z</cp:lastPrinted>
  <dcterms:modified xsi:type="dcterms:W3CDTF">2023-08-22T08:58:52Z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4256254FAC7640CA8072450AB6BF3BBD_13</vt:lpwstr>
  </property>
</Properties>
</file>