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6DF1" w14:textId="77777777" w:rsidR="00D01C83" w:rsidRDefault="00D01C83" w:rsidP="00D01C83">
      <w:pPr>
        <w:ind w:firstLineChars="0" w:firstLine="0"/>
        <w:rPr>
          <w:rFonts w:ascii="黑体" w:eastAsia="黑体" w:hAnsi="黑体" w:cs="黑体" w:hint="eastAsia"/>
          <w:bCs/>
          <w:sz w:val="32"/>
          <w:szCs w:val="32"/>
        </w:rPr>
      </w:pPr>
      <w:r>
        <w:rPr>
          <w:rFonts w:ascii="黑体" w:eastAsia="黑体" w:hAnsi="黑体" w:cs="黑体" w:hint="eastAsia"/>
          <w:bCs/>
          <w:sz w:val="32"/>
          <w:szCs w:val="32"/>
        </w:rPr>
        <w:t>附件2</w:t>
      </w:r>
    </w:p>
    <w:p w14:paraId="04875B6B" w14:textId="77777777" w:rsidR="00D01C83" w:rsidRDefault="00D01C83" w:rsidP="00D01C83">
      <w:pPr>
        <w:spacing w:line="560" w:lineRule="exact"/>
        <w:ind w:firstLineChars="0" w:firstLine="0"/>
        <w:jc w:val="center"/>
        <w:rPr>
          <w:rFonts w:ascii="方正大标宋简体" w:eastAsia="方正大标宋简体" w:hAnsi="方正大标宋简体" w:cs="方正大标宋简体" w:hint="eastAsia"/>
          <w:bCs/>
          <w:sz w:val="44"/>
          <w:szCs w:val="44"/>
        </w:rPr>
      </w:pPr>
      <w:r>
        <w:rPr>
          <w:rFonts w:ascii="方正大标宋简体" w:eastAsia="方正大标宋简体" w:hAnsi="方正大标宋简体" w:cs="方正大标宋简体" w:hint="eastAsia"/>
          <w:bCs/>
          <w:sz w:val="44"/>
          <w:szCs w:val="44"/>
        </w:rPr>
        <w:t>取消事项汇总表</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404"/>
        <w:gridCol w:w="2383"/>
        <w:gridCol w:w="5531"/>
        <w:gridCol w:w="715"/>
        <w:gridCol w:w="1050"/>
        <w:gridCol w:w="817"/>
        <w:gridCol w:w="1887"/>
      </w:tblGrid>
      <w:tr w:rsidR="00D01C83" w14:paraId="1CC4F9DD" w14:textId="77777777" w:rsidTr="006A0F3A">
        <w:trPr>
          <w:trHeight w:val="459"/>
          <w:jc w:val="center"/>
        </w:trPr>
        <w:tc>
          <w:tcPr>
            <w:tcW w:w="614" w:type="dxa"/>
            <w:vMerge w:val="restart"/>
            <w:vAlign w:val="center"/>
          </w:tcPr>
          <w:p w14:paraId="57CAD96F"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序号</w:t>
            </w:r>
          </w:p>
        </w:tc>
        <w:tc>
          <w:tcPr>
            <w:tcW w:w="1404" w:type="dxa"/>
            <w:vMerge w:val="restart"/>
            <w:vAlign w:val="center"/>
          </w:tcPr>
          <w:p w14:paraId="1C044EB1"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证明名称</w:t>
            </w:r>
          </w:p>
        </w:tc>
        <w:tc>
          <w:tcPr>
            <w:tcW w:w="2383" w:type="dxa"/>
            <w:vMerge w:val="restart"/>
            <w:vAlign w:val="center"/>
          </w:tcPr>
          <w:p w14:paraId="6C4BAE32"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证明用途</w:t>
            </w:r>
          </w:p>
        </w:tc>
        <w:tc>
          <w:tcPr>
            <w:tcW w:w="5531" w:type="dxa"/>
            <w:vMerge w:val="restart"/>
            <w:vAlign w:val="center"/>
          </w:tcPr>
          <w:p w14:paraId="2E66A276"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设定依据</w:t>
            </w:r>
          </w:p>
          <w:p w14:paraId="32734ABB"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（依据名称、文号及内容）</w:t>
            </w:r>
          </w:p>
        </w:tc>
        <w:tc>
          <w:tcPr>
            <w:tcW w:w="1765" w:type="dxa"/>
            <w:gridSpan w:val="2"/>
            <w:vAlign w:val="center"/>
          </w:tcPr>
          <w:p w14:paraId="0C06B4D0"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实施基本情况</w:t>
            </w:r>
          </w:p>
        </w:tc>
        <w:tc>
          <w:tcPr>
            <w:tcW w:w="817" w:type="dxa"/>
            <w:vMerge w:val="restart"/>
            <w:vAlign w:val="center"/>
          </w:tcPr>
          <w:p w14:paraId="785350F9"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清理</w:t>
            </w:r>
          </w:p>
          <w:p w14:paraId="2F565040"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意见</w:t>
            </w:r>
          </w:p>
          <w:p w14:paraId="1D518164"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p>
        </w:tc>
        <w:tc>
          <w:tcPr>
            <w:tcW w:w="1887" w:type="dxa"/>
            <w:vMerge w:val="restart"/>
            <w:vAlign w:val="center"/>
          </w:tcPr>
          <w:p w14:paraId="5ADDA082"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取消或保留的</w:t>
            </w:r>
          </w:p>
          <w:p w14:paraId="03638A80"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理由</w:t>
            </w:r>
          </w:p>
        </w:tc>
      </w:tr>
      <w:tr w:rsidR="00D01C83" w14:paraId="4F8F6CBF" w14:textId="77777777" w:rsidTr="006A0F3A">
        <w:trPr>
          <w:trHeight w:val="636"/>
          <w:jc w:val="center"/>
        </w:trPr>
        <w:tc>
          <w:tcPr>
            <w:tcW w:w="614" w:type="dxa"/>
            <w:vMerge/>
            <w:vAlign w:val="center"/>
          </w:tcPr>
          <w:p w14:paraId="4BB250F3" w14:textId="77777777" w:rsidR="00D01C83" w:rsidRDefault="00D01C83" w:rsidP="006A0F3A">
            <w:pPr>
              <w:spacing w:line="240" w:lineRule="exact"/>
              <w:ind w:firstLineChars="0" w:firstLine="0"/>
              <w:jc w:val="center"/>
              <w:rPr>
                <w:rFonts w:ascii="仿宋_GB2312" w:eastAsia="仿宋_GB2312" w:hAnsi="仿宋_GB2312" w:cs="仿宋_GB2312" w:hint="eastAsia"/>
                <w:sz w:val="21"/>
                <w:szCs w:val="21"/>
              </w:rPr>
            </w:pPr>
          </w:p>
        </w:tc>
        <w:tc>
          <w:tcPr>
            <w:tcW w:w="1404" w:type="dxa"/>
            <w:vMerge/>
            <w:vAlign w:val="center"/>
          </w:tcPr>
          <w:p w14:paraId="12D866ED" w14:textId="77777777" w:rsidR="00D01C83" w:rsidRDefault="00D01C83" w:rsidP="006A0F3A">
            <w:pPr>
              <w:spacing w:line="240" w:lineRule="exact"/>
              <w:ind w:firstLineChars="0" w:firstLine="0"/>
              <w:rPr>
                <w:rFonts w:ascii="仿宋_GB2312" w:eastAsia="仿宋_GB2312" w:hAnsi="仿宋_GB2312" w:cs="仿宋_GB2312" w:hint="eastAsia"/>
                <w:sz w:val="21"/>
                <w:szCs w:val="21"/>
              </w:rPr>
            </w:pPr>
          </w:p>
        </w:tc>
        <w:tc>
          <w:tcPr>
            <w:tcW w:w="2383" w:type="dxa"/>
            <w:vMerge/>
            <w:vAlign w:val="center"/>
          </w:tcPr>
          <w:p w14:paraId="12F1541D" w14:textId="77777777" w:rsidR="00D01C83" w:rsidRDefault="00D01C83" w:rsidP="006A0F3A">
            <w:pPr>
              <w:spacing w:line="240" w:lineRule="exact"/>
              <w:ind w:firstLineChars="0" w:firstLine="0"/>
              <w:rPr>
                <w:rFonts w:ascii="仿宋_GB2312" w:eastAsia="仿宋_GB2312" w:hAnsi="仿宋_GB2312" w:cs="仿宋_GB2312" w:hint="eastAsia"/>
                <w:sz w:val="21"/>
                <w:szCs w:val="21"/>
              </w:rPr>
            </w:pPr>
          </w:p>
        </w:tc>
        <w:tc>
          <w:tcPr>
            <w:tcW w:w="5531" w:type="dxa"/>
            <w:vMerge/>
            <w:vAlign w:val="center"/>
          </w:tcPr>
          <w:p w14:paraId="4F3490FC" w14:textId="77777777" w:rsidR="00D01C83" w:rsidRDefault="00D01C83" w:rsidP="006A0F3A">
            <w:pPr>
              <w:spacing w:line="240" w:lineRule="exact"/>
              <w:ind w:firstLineChars="0" w:firstLine="0"/>
              <w:rPr>
                <w:rFonts w:ascii="仿宋_GB2312" w:eastAsia="仿宋_GB2312" w:hAnsi="仿宋_GB2312" w:cs="仿宋_GB2312" w:hint="eastAsia"/>
                <w:sz w:val="21"/>
                <w:szCs w:val="21"/>
              </w:rPr>
            </w:pPr>
          </w:p>
        </w:tc>
        <w:tc>
          <w:tcPr>
            <w:tcW w:w="715" w:type="dxa"/>
          </w:tcPr>
          <w:p w14:paraId="2EAAF315"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索要</w:t>
            </w:r>
          </w:p>
          <w:p w14:paraId="6F3C36CE"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单位</w:t>
            </w:r>
          </w:p>
        </w:tc>
        <w:tc>
          <w:tcPr>
            <w:tcW w:w="1050" w:type="dxa"/>
            <w:vAlign w:val="center"/>
          </w:tcPr>
          <w:p w14:paraId="740F764B"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开具</w:t>
            </w:r>
          </w:p>
          <w:p w14:paraId="103A0606" w14:textId="77777777" w:rsidR="00D01C83" w:rsidRDefault="00D01C83"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单位</w:t>
            </w:r>
          </w:p>
        </w:tc>
        <w:tc>
          <w:tcPr>
            <w:tcW w:w="817" w:type="dxa"/>
            <w:vMerge/>
            <w:vAlign w:val="center"/>
          </w:tcPr>
          <w:p w14:paraId="1D05C184" w14:textId="77777777" w:rsidR="00D01C83" w:rsidRDefault="00D01C83" w:rsidP="006A0F3A">
            <w:pPr>
              <w:spacing w:line="240" w:lineRule="exact"/>
              <w:ind w:firstLineChars="0" w:firstLine="0"/>
              <w:jc w:val="center"/>
              <w:rPr>
                <w:rFonts w:ascii="仿宋_GB2312" w:eastAsia="仿宋_GB2312" w:hAnsi="仿宋_GB2312" w:cs="仿宋_GB2312" w:hint="eastAsia"/>
                <w:sz w:val="21"/>
                <w:szCs w:val="21"/>
              </w:rPr>
            </w:pPr>
          </w:p>
        </w:tc>
        <w:tc>
          <w:tcPr>
            <w:tcW w:w="1887" w:type="dxa"/>
            <w:vMerge/>
            <w:vAlign w:val="center"/>
          </w:tcPr>
          <w:p w14:paraId="00DD9450" w14:textId="77777777" w:rsidR="00D01C83" w:rsidRDefault="00D01C83" w:rsidP="006A0F3A">
            <w:pPr>
              <w:spacing w:line="240" w:lineRule="exact"/>
              <w:ind w:firstLineChars="0" w:firstLine="0"/>
              <w:rPr>
                <w:rFonts w:ascii="仿宋_GB2312" w:eastAsia="仿宋_GB2312" w:hAnsi="仿宋_GB2312" w:cs="仿宋_GB2312" w:hint="eastAsia"/>
                <w:sz w:val="21"/>
                <w:szCs w:val="21"/>
              </w:rPr>
            </w:pPr>
          </w:p>
        </w:tc>
      </w:tr>
      <w:tr w:rsidR="00D01C83" w14:paraId="4251A63A" w14:textId="77777777" w:rsidTr="006A0F3A">
        <w:trPr>
          <w:trHeight w:val="873"/>
          <w:jc w:val="center"/>
        </w:trPr>
        <w:tc>
          <w:tcPr>
            <w:tcW w:w="614" w:type="dxa"/>
            <w:vAlign w:val="center"/>
          </w:tcPr>
          <w:p w14:paraId="4C4BB14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w:t>
            </w:r>
          </w:p>
        </w:tc>
        <w:tc>
          <w:tcPr>
            <w:tcW w:w="1404" w:type="dxa"/>
            <w:vAlign w:val="center"/>
          </w:tcPr>
          <w:p w14:paraId="0EDBF61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医疗单位证明</w:t>
            </w:r>
          </w:p>
        </w:tc>
        <w:tc>
          <w:tcPr>
            <w:tcW w:w="2383" w:type="dxa"/>
            <w:vAlign w:val="center"/>
          </w:tcPr>
          <w:p w14:paraId="277B896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小学学生因病休学提交的医疗证明</w:t>
            </w:r>
          </w:p>
        </w:tc>
        <w:tc>
          <w:tcPr>
            <w:tcW w:w="5531" w:type="dxa"/>
            <w:vAlign w:val="center"/>
          </w:tcPr>
          <w:p w14:paraId="4953C44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《小学管理规程》（国家教育委员会令第21号）第十二条 小学学生因</w:t>
            </w:r>
            <w:proofErr w:type="gramStart"/>
            <w:r>
              <w:rPr>
                <w:rFonts w:ascii="仿宋_GB2312" w:eastAsia="仿宋_GB2312" w:hAnsi="仿宋_GB2312" w:cs="仿宋_GB2312" w:hint="eastAsia"/>
                <w:color w:val="000000"/>
                <w:kern w:val="0"/>
                <w:sz w:val="21"/>
                <w:szCs w:val="21"/>
                <w:lang w:bidi="ar"/>
              </w:rPr>
              <w:t>病休学需提交</w:t>
            </w:r>
            <w:proofErr w:type="gramEnd"/>
            <w:r>
              <w:rPr>
                <w:rFonts w:ascii="仿宋_GB2312" w:eastAsia="仿宋_GB2312" w:hAnsi="仿宋_GB2312" w:cs="仿宋_GB2312" w:hint="eastAsia"/>
                <w:color w:val="000000"/>
                <w:kern w:val="0"/>
                <w:sz w:val="21"/>
                <w:szCs w:val="21"/>
                <w:lang w:bidi="ar"/>
              </w:rPr>
              <w:t>的医疗证明。</w:t>
            </w:r>
          </w:p>
        </w:tc>
        <w:tc>
          <w:tcPr>
            <w:tcW w:w="715" w:type="dxa"/>
            <w:vAlign w:val="center"/>
          </w:tcPr>
          <w:p w14:paraId="2D9CF18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78EA311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4B6B0F6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653AFBF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机构</w:t>
            </w:r>
          </w:p>
        </w:tc>
        <w:tc>
          <w:tcPr>
            <w:tcW w:w="817" w:type="dxa"/>
            <w:vAlign w:val="center"/>
          </w:tcPr>
          <w:p w14:paraId="22E053B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2F8ADC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692EC53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要求取消</w:t>
            </w:r>
          </w:p>
        </w:tc>
      </w:tr>
      <w:tr w:rsidR="00D01C83" w14:paraId="59B9B892" w14:textId="77777777" w:rsidTr="006A0F3A">
        <w:trPr>
          <w:trHeight w:val="897"/>
          <w:jc w:val="center"/>
        </w:trPr>
        <w:tc>
          <w:tcPr>
            <w:tcW w:w="614" w:type="dxa"/>
            <w:vAlign w:val="center"/>
          </w:tcPr>
          <w:p w14:paraId="5162DC9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w:t>
            </w:r>
          </w:p>
        </w:tc>
        <w:tc>
          <w:tcPr>
            <w:tcW w:w="1404" w:type="dxa"/>
            <w:vAlign w:val="center"/>
          </w:tcPr>
          <w:p w14:paraId="58B50DF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医疗单位证明</w:t>
            </w:r>
          </w:p>
        </w:tc>
        <w:tc>
          <w:tcPr>
            <w:tcW w:w="2383" w:type="dxa"/>
            <w:vAlign w:val="center"/>
          </w:tcPr>
          <w:p w14:paraId="34E6257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特殊教育学校学生因病休学提交的医疗证明</w:t>
            </w:r>
          </w:p>
        </w:tc>
        <w:tc>
          <w:tcPr>
            <w:tcW w:w="5531" w:type="dxa"/>
            <w:vAlign w:val="center"/>
          </w:tcPr>
          <w:p w14:paraId="7C37DA1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《特殊教育学校管理暂行规程》（教育部令第1号）第十一条特殊教育学校学生因</w:t>
            </w:r>
            <w:proofErr w:type="gramStart"/>
            <w:r>
              <w:rPr>
                <w:rFonts w:ascii="仿宋_GB2312" w:eastAsia="仿宋_GB2312" w:hAnsi="仿宋_GB2312" w:cs="仿宋_GB2312" w:hint="eastAsia"/>
                <w:color w:val="000000"/>
                <w:kern w:val="0"/>
                <w:sz w:val="21"/>
                <w:szCs w:val="21"/>
                <w:lang w:bidi="ar"/>
              </w:rPr>
              <w:t>病休学需提交</w:t>
            </w:r>
            <w:proofErr w:type="gramEnd"/>
            <w:r>
              <w:rPr>
                <w:rFonts w:ascii="仿宋_GB2312" w:eastAsia="仿宋_GB2312" w:hAnsi="仿宋_GB2312" w:cs="仿宋_GB2312" w:hint="eastAsia"/>
                <w:color w:val="000000"/>
                <w:kern w:val="0"/>
                <w:sz w:val="21"/>
                <w:szCs w:val="21"/>
                <w:lang w:bidi="ar"/>
              </w:rPr>
              <w:t>的医疗证明。</w:t>
            </w:r>
          </w:p>
        </w:tc>
        <w:tc>
          <w:tcPr>
            <w:tcW w:w="715" w:type="dxa"/>
            <w:vAlign w:val="center"/>
          </w:tcPr>
          <w:p w14:paraId="05B65D0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401AAF2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ABD4E9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2B7BF8C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机构</w:t>
            </w:r>
          </w:p>
        </w:tc>
        <w:tc>
          <w:tcPr>
            <w:tcW w:w="817" w:type="dxa"/>
            <w:vAlign w:val="center"/>
          </w:tcPr>
          <w:p w14:paraId="4E02C30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B01B9B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6C3F76B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5FDAC7B2" w14:textId="77777777" w:rsidTr="006A0F3A">
        <w:trPr>
          <w:trHeight w:val="1113"/>
          <w:jc w:val="center"/>
        </w:trPr>
        <w:tc>
          <w:tcPr>
            <w:tcW w:w="614" w:type="dxa"/>
            <w:vAlign w:val="center"/>
          </w:tcPr>
          <w:p w14:paraId="44EAA98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w:t>
            </w:r>
          </w:p>
        </w:tc>
        <w:tc>
          <w:tcPr>
            <w:tcW w:w="1404" w:type="dxa"/>
            <w:vAlign w:val="center"/>
          </w:tcPr>
          <w:p w14:paraId="7975AC5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学历证书复印件</w:t>
            </w:r>
          </w:p>
        </w:tc>
        <w:tc>
          <w:tcPr>
            <w:tcW w:w="2383" w:type="dxa"/>
            <w:vAlign w:val="center"/>
          </w:tcPr>
          <w:p w14:paraId="3261E78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申请教师资格时提交的学历证书复印件</w:t>
            </w:r>
          </w:p>
        </w:tc>
        <w:tc>
          <w:tcPr>
            <w:tcW w:w="5531" w:type="dxa"/>
            <w:vAlign w:val="center"/>
          </w:tcPr>
          <w:p w14:paraId="70FB7F4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《〈教师资格条例〉实施办法》（教育部令第10号）第十二条 申请教师资格时提交的身份证复印件、学历证书复印件、普通话水平测试等级证书复印件、思想品德情况的鉴定或者证明材料。</w:t>
            </w:r>
          </w:p>
        </w:tc>
        <w:tc>
          <w:tcPr>
            <w:tcW w:w="715" w:type="dxa"/>
            <w:vAlign w:val="center"/>
          </w:tcPr>
          <w:p w14:paraId="7B4FB0B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3B3A831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4EC3EEE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大中</w:t>
            </w:r>
          </w:p>
          <w:p w14:paraId="4DB032A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专院校</w:t>
            </w:r>
          </w:p>
        </w:tc>
        <w:tc>
          <w:tcPr>
            <w:tcW w:w="817" w:type="dxa"/>
            <w:vAlign w:val="center"/>
          </w:tcPr>
          <w:p w14:paraId="7B94601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6369B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77ED261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72923C73" w14:textId="77777777" w:rsidTr="006A0F3A">
        <w:trPr>
          <w:trHeight w:val="1048"/>
          <w:jc w:val="center"/>
        </w:trPr>
        <w:tc>
          <w:tcPr>
            <w:tcW w:w="614" w:type="dxa"/>
            <w:vAlign w:val="center"/>
          </w:tcPr>
          <w:p w14:paraId="672BF05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w:t>
            </w:r>
          </w:p>
        </w:tc>
        <w:tc>
          <w:tcPr>
            <w:tcW w:w="1404" w:type="dxa"/>
            <w:vAlign w:val="center"/>
          </w:tcPr>
          <w:p w14:paraId="1BB15E4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普通话水平测试等级证书复印件</w:t>
            </w:r>
          </w:p>
        </w:tc>
        <w:tc>
          <w:tcPr>
            <w:tcW w:w="2383" w:type="dxa"/>
            <w:vAlign w:val="center"/>
          </w:tcPr>
          <w:p w14:paraId="7E79B31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申请教师资格时提交的普通话水平测试等级证书复印件</w:t>
            </w:r>
          </w:p>
        </w:tc>
        <w:tc>
          <w:tcPr>
            <w:tcW w:w="5531" w:type="dxa"/>
            <w:vAlign w:val="center"/>
          </w:tcPr>
          <w:p w14:paraId="1DD92EA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《〈教师资格条例〉实施办法》（教育部令第10号）第十二条 申请教师资格时提交的身份证复印件、学历证书复印件、普通话水平测试等级证书复印件、思想品德情况的鉴定或者证明材料。</w:t>
            </w:r>
          </w:p>
        </w:tc>
        <w:tc>
          <w:tcPr>
            <w:tcW w:w="715" w:type="dxa"/>
            <w:vAlign w:val="center"/>
          </w:tcPr>
          <w:p w14:paraId="2FDFDC0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3A0952E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12BD8D7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测试</w:t>
            </w:r>
          </w:p>
          <w:p w14:paraId="0CE9784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中心</w:t>
            </w:r>
          </w:p>
        </w:tc>
        <w:tc>
          <w:tcPr>
            <w:tcW w:w="817" w:type="dxa"/>
            <w:vAlign w:val="center"/>
          </w:tcPr>
          <w:p w14:paraId="73B9334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2F04C8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77B4EA6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78E5E482" w14:textId="77777777" w:rsidTr="006A0F3A">
        <w:trPr>
          <w:trHeight w:val="1150"/>
          <w:jc w:val="center"/>
        </w:trPr>
        <w:tc>
          <w:tcPr>
            <w:tcW w:w="614" w:type="dxa"/>
            <w:vAlign w:val="center"/>
          </w:tcPr>
          <w:p w14:paraId="6F25F47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w:t>
            </w:r>
          </w:p>
        </w:tc>
        <w:tc>
          <w:tcPr>
            <w:tcW w:w="1404" w:type="dxa"/>
            <w:vAlign w:val="center"/>
          </w:tcPr>
          <w:p w14:paraId="1E219B8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思想品德情况的鉴定或者证明材料</w:t>
            </w:r>
          </w:p>
        </w:tc>
        <w:tc>
          <w:tcPr>
            <w:tcW w:w="2383" w:type="dxa"/>
            <w:vAlign w:val="center"/>
          </w:tcPr>
          <w:p w14:paraId="0A59745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申请教师资格时提交的思想品德情况的鉴定或者证明材料</w:t>
            </w:r>
          </w:p>
        </w:tc>
        <w:tc>
          <w:tcPr>
            <w:tcW w:w="5531" w:type="dxa"/>
            <w:vAlign w:val="center"/>
          </w:tcPr>
          <w:p w14:paraId="24D0508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《〈教师资格条例〉实施办法》（教育部令第10号）第十二条 申请教师资格时提交的身份证复印件、学历证书复印件、普通话水平测试等级证书复印件、思想品德情况的鉴定或者证明材料。</w:t>
            </w:r>
          </w:p>
        </w:tc>
        <w:tc>
          <w:tcPr>
            <w:tcW w:w="715" w:type="dxa"/>
            <w:vAlign w:val="center"/>
          </w:tcPr>
          <w:p w14:paraId="66AECDC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5B18E04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6460B1D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6C94AD0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1EBF9AE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7A7296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22ECFE5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0674A0EA" w14:textId="77777777" w:rsidTr="006A0F3A">
        <w:trPr>
          <w:trHeight w:val="1175"/>
          <w:jc w:val="center"/>
        </w:trPr>
        <w:tc>
          <w:tcPr>
            <w:tcW w:w="614" w:type="dxa"/>
            <w:vAlign w:val="center"/>
          </w:tcPr>
          <w:p w14:paraId="267C431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6</w:t>
            </w:r>
          </w:p>
        </w:tc>
        <w:tc>
          <w:tcPr>
            <w:tcW w:w="1404" w:type="dxa"/>
            <w:vAlign w:val="center"/>
          </w:tcPr>
          <w:p w14:paraId="0825B62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验资证明</w:t>
            </w:r>
          </w:p>
        </w:tc>
        <w:tc>
          <w:tcPr>
            <w:tcW w:w="2383" w:type="dxa"/>
            <w:vAlign w:val="center"/>
          </w:tcPr>
          <w:p w14:paraId="29C8A0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申请举办中外合作办学项目时提交的验资证明（针对有资产、资金投</w:t>
            </w:r>
          </w:p>
          <w:p w14:paraId="10AFDB1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入的）</w:t>
            </w:r>
          </w:p>
        </w:tc>
        <w:tc>
          <w:tcPr>
            <w:tcW w:w="5531" w:type="dxa"/>
            <w:vAlign w:val="center"/>
          </w:tcPr>
          <w:p w14:paraId="45743A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《中华人民共和国中外合作办学条例实施办法》（教育部令第20号）第三十七条 申请举办中外合作办学项目时提交的验资证明（针对有资产、资金投入的）。</w:t>
            </w:r>
          </w:p>
        </w:tc>
        <w:tc>
          <w:tcPr>
            <w:tcW w:w="715" w:type="dxa"/>
            <w:vAlign w:val="center"/>
          </w:tcPr>
          <w:p w14:paraId="16E2D50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1712D65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48B4AF6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银行</w:t>
            </w:r>
          </w:p>
        </w:tc>
        <w:tc>
          <w:tcPr>
            <w:tcW w:w="817" w:type="dxa"/>
            <w:vAlign w:val="center"/>
          </w:tcPr>
          <w:p w14:paraId="56BAC5C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6436E8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73F483E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7C066126" w14:textId="77777777" w:rsidTr="006A0F3A">
        <w:trPr>
          <w:trHeight w:val="1720"/>
          <w:jc w:val="center"/>
        </w:trPr>
        <w:tc>
          <w:tcPr>
            <w:tcW w:w="614" w:type="dxa"/>
            <w:vAlign w:val="center"/>
          </w:tcPr>
          <w:p w14:paraId="434DF7D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7</w:t>
            </w:r>
          </w:p>
        </w:tc>
        <w:tc>
          <w:tcPr>
            <w:tcW w:w="1404" w:type="dxa"/>
            <w:vAlign w:val="center"/>
          </w:tcPr>
          <w:p w14:paraId="2128D95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评估报告</w:t>
            </w:r>
          </w:p>
        </w:tc>
        <w:tc>
          <w:tcPr>
            <w:tcW w:w="2383" w:type="dxa"/>
            <w:vAlign w:val="center"/>
          </w:tcPr>
          <w:p w14:paraId="372736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申请举办中外合作办学项目时提交的评估报告（针对外国教育机构已在中国境内合作举办中外合作办学机构或者中外合作办学项目的）</w:t>
            </w:r>
          </w:p>
        </w:tc>
        <w:tc>
          <w:tcPr>
            <w:tcW w:w="5531" w:type="dxa"/>
            <w:vAlign w:val="center"/>
          </w:tcPr>
          <w:p w14:paraId="7650665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《中华人民共和国中外合作办学条例实施办法》（教育部令第20号）第三十七条 申请举办中外合作办学项目时提交的评估报告（针对外国教育机构已在中国境内合作举办中外合作办学机构或者中外合作办学项目的。</w:t>
            </w:r>
          </w:p>
        </w:tc>
        <w:tc>
          <w:tcPr>
            <w:tcW w:w="715" w:type="dxa"/>
            <w:vAlign w:val="center"/>
          </w:tcPr>
          <w:p w14:paraId="0572C92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1F9AF9B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176BA01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审计</w:t>
            </w:r>
          </w:p>
          <w:p w14:paraId="16E8DFA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7ED7FE7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F496F3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7F3DAC4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15D5E1C3" w14:textId="77777777" w:rsidTr="006A0F3A">
        <w:trPr>
          <w:trHeight w:val="1025"/>
          <w:jc w:val="center"/>
        </w:trPr>
        <w:tc>
          <w:tcPr>
            <w:tcW w:w="614" w:type="dxa"/>
            <w:vAlign w:val="center"/>
          </w:tcPr>
          <w:p w14:paraId="1BC9F4B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8</w:t>
            </w:r>
          </w:p>
        </w:tc>
        <w:tc>
          <w:tcPr>
            <w:tcW w:w="1404" w:type="dxa"/>
            <w:vAlign w:val="center"/>
          </w:tcPr>
          <w:p w14:paraId="2DBD67A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资质证明</w:t>
            </w:r>
          </w:p>
        </w:tc>
        <w:tc>
          <w:tcPr>
            <w:tcW w:w="2383" w:type="dxa"/>
            <w:vAlign w:val="center"/>
          </w:tcPr>
          <w:p w14:paraId="563DFF0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学校刻制印章时由教育部门出具的资质证明</w:t>
            </w:r>
          </w:p>
        </w:tc>
        <w:tc>
          <w:tcPr>
            <w:tcW w:w="5531" w:type="dxa"/>
            <w:vAlign w:val="center"/>
          </w:tcPr>
          <w:p w14:paraId="236CAFF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《社会力量办学印章管理暂行规定》（国家教育委员会 公安部令第17号）第五条规定 民办学校刻制印章时由教育部门出具的资质证明。</w:t>
            </w:r>
          </w:p>
        </w:tc>
        <w:tc>
          <w:tcPr>
            <w:tcW w:w="715" w:type="dxa"/>
            <w:vAlign w:val="center"/>
          </w:tcPr>
          <w:p w14:paraId="1BA67D9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5D2C661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0B564E1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08FE7CE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2609AA3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BD4D29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0E9F719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7606D56E" w14:textId="77777777" w:rsidTr="006A0F3A">
        <w:trPr>
          <w:trHeight w:val="963"/>
          <w:jc w:val="center"/>
        </w:trPr>
        <w:tc>
          <w:tcPr>
            <w:tcW w:w="614" w:type="dxa"/>
            <w:vAlign w:val="center"/>
          </w:tcPr>
          <w:p w14:paraId="4942ADE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9</w:t>
            </w:r>
          </w:p>
        </w:tc>
        <w:tc>
          <w:tcPr>
            <w:tcW w:w="1404" w:type="dxa"/>
            <w:vAlign w:val="center"/>
          </w:tcPr>
          <w:p w14:paraId="1E15B2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学业水平考试成绩证明</w:t>
            </w:r>
          </w:p>
        </w:tc>
        <w:tc>
          <w:tcPr>
            <w:tcW w:w="2383" w:type="dxa"/>
            <w:vAlign w:val="center"/>
          </w:tcPr>
          <w:p w14:paraId="416285C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普通高中学生跨省（区、市）转学时提交的学业水平考试成绩证明</w:t>
            </w:r>
          </w:p>
        </w:tc>
        <w:tc>
          <w:tcPr>
            <w:tcW w:w="5531" w:type="dxa"/>
            <w:vAlign w:val="center"/>
          </w:tcPr>
          <w:p w14:paraId="7BB3EE8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《教育部关于印发〈中等职业学校学生学籍管理办法〉的通知》（教职成〔2010〕7号）第七条  普通高中学生跨省（区、市）转学时提交的学业水平考试成绩证明。</w:t>
            </w:r>
          </w:p>
        </w:tc>
        <w:tc>
          <w:tcPr>
            <w:tcW w:w="715" w:type="dxa"/>
            <w:vAlign w:val="center"/>
          </w:tcPr>
          <w:p w14:paraId="40D3725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0AD6224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3EE2A9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考试院</w:t>
            </w:r>
          </w:p>
        </w:tc>
        <w:tc>
          <w:tcPr>
            <w:tcW w:w="817" w:type="dxa"/>
            <w:vAlign w:val="center"/>
          </w:tcPr>
          <w:p w14:paraId="72E4445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A1F5A0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5FCDD23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1AA70838" w14:textId="77777777" w:rsidTr="006A0F3A">
        <w:trPr>
          <w:trHeight w:val="1087"/>
          <w:jc w:val="center"/>
        </w:trPr>
        <w:tc>
          <w:tcPr>
            <w:tcW w:w="614" w:type="dxa"/>
            <w:vAlign w:val="center"/>
          </w:tcPr>
          <w:p w14:paraId="7F36DF6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10</w:t>
            </w:r>
          </w:p>
        </w:tc>
        <w:tc>
          <w:tcPr>
            <w:tcW w:w="1404" w:type="dxa"/>
            <w:vAlign w:val="center"/>
          </w:tcPr>
          <w:p w14:paraId="7725A21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医院证明</w:t>
            </w:r>
          </w:p>
        </w:tc>
        <w:tc>
          <w:tcPr>
            <w:tcW w:w="2383" w:type="dxa"/>
            <w:vAlign w:val="center"/>
          </w:tcPr>
          <w:p w14:paraId="79C97D8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中等职业学校学生因</w:t>
            </w:r>
            <w:proofErr w:type="gramStart"/>
            <w:r>
              <w:rPr>
                <w:rFonts w:ascii="仿宋_GB2312" w:eastAsia="仿宋_GB2312" w:hAnsi="仿宋_GB2312" w:cs="仿宋_GB2312" w:hint="eastAsia"/>
                <w:color w:val="000000"/>
                <w:kern w:val="0"/>
                <w:sz w:val="21"/>
                <w:szCs w:val="21"/>
                <w:lang w:bidi="ar"/>
              </w:rPr>
              <w:t>病转专业</w:t>
            </w:r>
            <w:proofErr w:type="gramEnd"/>
            <w:r>
              <w:rPr>
                <w:rFonts w:ascii="仿宋_GB2312" w:eastAsia="仿宋_GB2312" w:hAnsi="仿宋_GB2312" w:cs="仿宋_GB2312" w:hint="eastAsia"/>
                <w:color w:val="000000"/>
                <w:kern w:val="0"/>
                <w:sz w:val="21"/>
                <w:szCs w:val="21"/>
                <w:lang w:bidi="ar"/>
              </w:rPr>
              <w:t>时提交的县级以上医院证明</w:t>
            </w:r>
          </w:p>
        </w:tc>
        <w:tc>
          <w:tcPr>
            <w:tcW w:w="5531" w:type="dxa"/>
            <w:vAlign w:val="center"/>
          </w:tcPr>
          <w:p w14:paraId="41E10D5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《教育部关于印发〈中等职业学校学生学籍管理办法〉的通知》（教职成〔2010〕7号）第十六条 中等职业学校学生因</w:t>
            </w:r>
            <w:proofErr w:type="gramStart"/>
            <w:r>
              <w:rPr>
                <w:rFonts w:ascii="仿宋_GB2312" w:eastAsia="仿宋_GB2312" w:hAnsi="仿宋_GB2312" w:cs="仿宋_GB2312" w:hint="eastAsia"/>
                <w:color w:val="000000"/>
                <w:kern w:val="0"/>
                <w:sz w:val="21"/>
                <w:szCs w:val="21"/>
                <w:lang w:bidi="ar"/>
              </w:rPr>
              <w:t>病转专业</w:t>
            </w:r>
            <w:proofErr w:type="gramEnd"/>
            <w:r>
              <w:rPr>
                <w:rFonts w:ascii="仿宋_GB2312" w:eastAsia="仿宋_GB2312" w:hAnsi="仿宋_GB2312" w:cs="仿宋_GB2312" w:hint="eastAsia"/>
                <w:color w:val="000000"/>
                <w:kern w:val="0"/>
                <w:sz w:val="21"/>
                <w:szCs w:val="21"/>
                <w:lang w:bidi="ar"/>
              </w:rPr>
              <w:t>时提交的县级以上医院证明。</w:t>
            </w:r>
          </w:p>
        </w:tc>
        <w:tc>
          <w:tcPr>
            <w:tcW w:w="715" w:type="dxa"/>
            <w:vAlign w:val="center"/>
          </w:tcPr>
          <w:p w14:paraId="71C99B1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5E4FD56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37BB1A5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1FEEB62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机构</w:t>
            </w:r>
          </w:p>
        </w:tc>
        <w:tc>
          <w:tcPr>
            <w:tcW w:w="817" w:type="dxa"/>
            <w:vAlign w:val="center"/>
          </w:tcPr>
          <w:p w14:paraId="23CFC12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430CE3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0F646C9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1FB9425B" w14:textId="77777777" w:rsidTr="006A0F3A">
        <w:trPr>
          <w:trHeight w:val="975"/>
          <w:jc w:val="center"/>
        </w:trPr>
        <w:tc>
          <w:tcPr>
            <w:tcW w:w="614" w:type="dxa"/>
            <w:vAlign w:val="center"/>
          </w:tcPr>
          <w:p w14:paraId="14F30FA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11</w:t>
            </w:r>
          </w:p>
        </w:tc>
        <w:tc>
          <w:tcPr>
            <w:tcW w:w="1404" w:type="dxa"/>
            <w:vAlign w:val="center"/>
          </w:tcPr>
          <w:p w14:paraId="4BAB71A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医院证明</w:t>
            </w:r>
          </w:p>
        </w:tc>
        <w:tc>
          <w:tcPr>
            <w:tcW w:w="2383" w:type="dxa"/>
            <w:vAlign w:val="center"/>
          </w:tcPr>
          <w:p w14:paraId="0B34B9B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中等职业学校学生因病休学提交的县级以上医院诊断证明</w:t>
            </w:r>
          </w:p>
        </w:tc>
        <w:tc>
          <w:tcPr>
            <w:tcW w:w="5531" w:type="dxa"/>
            <w:vAlign w:val="center"/>
          </w:tcPr>
          <w:p w14:paraId="00C4657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《教育部关于印发〈中等职业学校学生学籍管理办法〉的通知》（教职成〔2010〕7号）第十七条  中等职业学校学生因病休学提交的县级以上医院诊断证明。</w:t>
            </w:r>
          </w:p>
        </w:tc>
        <w:tc>
          <w:tcPr>
            <w:tcW w:w="715" w:type="dxa"/>
            <w:vAlign w:val="center"/>
          </w:tcPr>
          <w:p w14:paraId="09762A0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153627A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99D0FD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7975BA8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机构</w:t>
            </w:r>
          </w:p>
        </w:tc>
        <w:tc>
          <w:tcPr>
            <w:tcW w:w="817" w:type="dxa"/>
            <w:vAlign w:val="center"/>
          </w:tcPr>
          <w:p w14:paraId="3482BD1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69CFD9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根据（教政法函〔2019〕12号）要求取消</w:t>
            </w:r>
          </w:p>
        </w:tc>
      </w:tr>
      <w:tr w:rsidR="00D01C83" w14:paraId="000E952D" w14:textId="77777777" w:rsidTr="006A0F3A">
        <w:trPr>
          <w:trHeight w:val="960"/>
          <w:jc w:val="center"/>
        </w:trPr>
        <w:tc>
          <w:tcPr>
            <w:tcW w:w="614" w:type="dxa"/>
            <w:vAlign w:val="center"/>
          </w:tcPr>
          <w:p w14:paraId="21334EE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12</w:t>
            </w:r>
          </w:p>
        </w:tc>
        <w:tc>
          <w:tcPr>
            <w:tcW w:w="1404" w:type="dxa"/>
            <w:vAlign w:val="center"/>
          </w:tcPr>
          <w:p w14:paraId="48662C4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延误事由证明</w:t>
            </w:r>
          </w:p>
        </w:tc>
        <w:tc>
          <w:tcPr>
            <w:tcW w:w="2383" w:type="dxa"/>
            <w:vAlign w:val="center"/>
          </w:tcPr>
          <w:p w14:paraId="12BDD3D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中等职业学校学生因</w:t>
            </w:r>
            <w:proofErr w:type="gramStart"/>
            <w:r>
              <w:rPr>
                <w:rFonts w:ascii="仿宋_GB2312" w:eastAsia="仿宋_GB2312" w:hAnsi="仿宋_GB2312" w:cs="仿宋_GB2312" w:hint="eastAsia"/>
                <w:color w:val="000000"/>
                <w:kern w:val="0"/>
                <w:sz w:val="21"/>
                <w:szCs w:val="21"/>
                <w:lang w:bidi="ar"/>
              </w:rPr>
              <w:t>病转专业</w:t>
            </w:r>
            <w:proofErr w:type="gramEnd"/>
            <w:r>
              <w:rPr>
                <w:rFonts w:ascii="仿宋_GB2312" w:eastAsia="仿宋_GB2312" w:hAnsi="仿宋_GB2312" w:cs="仿宋_GB2312" w:hint="eastAsia"/>
                <w:color w:val="000000"/>
                <w:kern w:val="0"/>
                <w:sz w:val="21"/>
                <w:szCs w:val="21"/>
                <w:lang w:bidi="ar"/>
              </w:rPr>
              <w:t>时提交的县级以上医院证明</w:t>
            </w:r>
          </w:p>
        </w:tc>
        <w:tc>
          <w:tcPr>
            <w:tcW w:w="5531" w:type="dxa"/>
            <w:vAlign w:val="center"/>
          </w:tcPr>
          <w:p w14:paraId="1774F1D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《教育部关于印发〈中等职业学校学生学籍管理办法〉的通知》（教职成〔2010〕7号）第七条 中等职业学校新生延期报到时提交的延误事由证明。</w:t>
            </w:r>
          </w:p>
        </w:tc>
        <w:tc>
          <w:tcPr>
            <w:tcW w:w="715" w:type="dxa"/>
            <w:vAlign w:val="center"/>
          </w:tcPr>
          <w:p w14:paraId="7C6DAB6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16565FE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0AA9B23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2B27335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机构</w:t>
            </w:r>
          </w:p>
        </w:tc>
        <w:tc>
          <w:tcPr>
            <w:tcW w:w="817" w:type="dxa"/>
            <w:vAlign w:val="center"/>
          </w:tcPr>
          <w:p w14:paraId="19E9430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4BD6D1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根据（教政法函1〔2019〕2号）</w:t>
            </w:r>
          </w:p>
          <w:p w14:paraId="120FB7E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26F90C0D" w14:textId="77777777" w:rsidTr="006A0F3A">
        <w:trPr>
          <w:trHeight w:val="1820"/>
          <w:jc w:val="center"/>
        </w:trPr>
        <w:tc>
          <w:tcPr>
            <w:tcW w:w="614" w:type="dxa"/>
            <w:vAlign w:val="center"/>
          </w:tcPr>
          <w:p w14:paraId="4A7D8FA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13</w:t>
            </w:r>
          </w:p>
        </w:tc>
        <w:tc>
          <w:tcPr>
            <w:tcW w:w="1404" w:type="dxa"/>
            <w:vAlign w:val="center"/>
          </w:tcPr>
          <w:p w14:paraId="4DFDBFC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工作单位或者人事关系证明</w:t>
            </w:r>
          </w:p>
        </w:tc>
        <w:tc>
          <w:tcPr>
            <w:tcW w:w="2383" w:type="dxa"/>
            <w:vAlign w:val="center"/>
          </w:tcPr>
          <w:p w14:paraId="1AB249C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申请中小学、幼儿园教师资格考试和认定时提交的工作单位或者人事关系证明</w:t>
            </w:r>
          </w:p>
        </w:tc>
        <w:tc>
          <w:tcPr>
            <w:tcW w:w="5531" w:type="dxa"/>
            <w:vAlign w:val="center"/>
          </w:tcPr>
          <w:p w14:paraId="44C4F1A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关于印发〈关于首次认定教师资格工作若干问题的意见〉的通知》（教人〔2001〕4号）附件第四条和《教育部关于印发〈中小学教师资格考试暂行办法〉〈中小学教师资格定期注册暂行办法〉的通知》（教师〔2013〕9号）中《中小学教师资格考试暂行办法》第七条规定“申请中小学、幼儿园教师资格考试和认定时提交的工作单位或者人事关系证明”</w:t>
            </w:r>
          </w:p>
        </w:tc>
        <w:tc>
          <w:tcPr>
            <w:tcW w:w="715" w:type="dxa"/>
            <w:vAlign w:val="center"/>
          </w:tcPr>
          <w:p w14:paraId="5278049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6153E12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69F2658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人事</w:t>
            </w:r>
          </w:p>
          <w:p w14:paraId="132D87E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54C40BB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002B1B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0269915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00248B49" w14:textId="77777777" w:rsidTr="006A0F3A">
        <w:trPr>
          <w:trHeight w:val="1593"/>
          <w:jc w:val="center"/>
        </w:trPr>
        <w:tc>
          <w:tcPr>
            <w:tcW w:w="614" w:type="dxa"/>
            <w:vAlign w:val="center"/>
          </w:tcPr>
          <w:p w14:paraId="3B50097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14</w:t>
            </w:r>
          </w:p>
        </w:tc>
        <w:tc>
          <w:tcPr>
            <w:tcW w:w="1404" w:type="dxa"/>
            <w:vAlign w:val="center"/>
          </w:tcPr>
          <w:p w14:paraId="088706B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年度财务会计报告审计结果</w:t>
            </w:r>
          </w:p>
        </w:tc>
        <w:tc>
          <w:tcPr>
            <w:tcW w:w="2383" w:type="dxa"/>
            <w:vAlign w:val="center"/>
          </w:tcPr>
          <w:p w14:paraId="3F18C1E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社会组织申请筹设或者正式设立营利性民办学校时提交的由会计师事务所出具的该社会组织近2年的年度财务会计报告审计结果</w:t>
            </w:r>
          </w:p>
        </w:tc>
        <w:tc>
          <w:tcPr>
            <w:tcW w:w="5531" w:type="dxa"/>
            <w:vAlign w:val="center"/>
          </w:tcPr>
          <w:p w14:paraId="33D4136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 人力资源社会保障部 工商总局关于印发〈营利性民办学校监督管理实施细则〉的通知》（教发〔2016〕20号）第十一条 社会组织申请筹设或者正式设立营利性民办学校时提交的由会计师事务所出具的该社会组织近2年的年度财务会计报告审计结果</w:t>
            </w:r>
          </w:p>
        </w:tc>
        <w:tc>
          <w:tcPr>
            <w:tcW w:w="715" w:type="dxa"/>
            <w:vAlign w:val="center"/>
          </w:tcPr>
          <w:p w14:paraId="69F88D9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7F5C9E6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1F362A1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会计</w:t>
            </w:r>
          </w:p>
          <w:p w14:paraId="7BF894D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事务所</w:t>
            </w:r>
          </w:p>
        </w:tc>
        <w:tc>
          <w:tcPr>
            <w:tcW w:w="817" w:type="dxa"/>
            <w:vAlign w:val="center"/>
          </w:tcPr>
          <w:p w14:paraId="0A72943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8AD882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根据（教政法函〔2019〕12号）</w:t>
            </w:r>
          </w:p>
          <w:p w14:paraId="644D2F8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60ED9891" w14:textId="77777777" w:rsidTr="006A0F3A">
        <w:trPr>
          <w:trHeight w:val="1960"/>
          <w:jc w:val="center"/>
        </w:trPr>
        <w:tc>
          <w:tcPr>
            <w:tcW w:w="614" w:type="dxa"/>
            <w:vAlign w:val="center"/>
          </w:tcPr>
          <w:p w14:paraId="1500291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15</w:t>
            </w:r>
          </w:p>
        </w:tc>
        <w:tc>
          <w:tcPr>
            <w:tcW w:w="1404" w:type="dxa"/>
            <w:vAlign w:val="center"/>
          </w:tcPr>
          <w:p w14:paraId="423437D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上年度财务会计报告审计结果</w:t>
            </w:r>
          </w:p>
        </w:tc>
        <w:tc>
          <w:tcPr>
            <w:tcW w:w="2383" w:type="dxa"/>
            <w:vAlign w:val="center"/>
          </w:tcPr>
          <w:p w14:paraId="684ED99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民办学校举办者再申请举办营利性民办学校时提交的近2年年度检查的证明材料和有资质的会计师事务所出具的学校上年度财务会计报告审计结果</w:t>
            </w:r>
          </w:p>
        </w:tc>
        <w:tc>
          <w:tcPr>
            <w:tcW w:w="5531" w:type="dxa"/>
            <w:vAlign w:val="center"/>
          </w:tcPr>
          <w:p w14:paraId="33FEB23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 人力资源社会保障部 工商总局关于印发〈营利性民办学校监督管理实施细则〉的通知》（教发〔2016〕20号）第十一条 民办学校举办者再申请举办营利性民办学校时提交的近2年年度检查的证明材料和有资质的会计师事务所出具的学校上年度财务会计报告审计结果。</w:t>
            </w:r>
          </w:p>
        </w:tc>
        <w:tc>
          <w:tcPr>
            <w:tcW w:w="715" w:type="dxa"/>
            <w:vAlign w:val="center"/>
          </w:tcPr>
          <w:p w14:paraId="4D08274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4CD777D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011DD4B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会计</w:t>
            </w:r>
          </w:p>
          <w:p w14:paraId="7076473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事务所</w:t>
            </w:r>
          </w:p>
        </w:tc>
        <w:tc>
          <w:tcPr>
            <w:tcW w:w="817" w:type="dxa"/>
            <w:vAlign w:val="center"/>
          </w:tcPr>
          <w:p w14:paraId="049822C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B7A875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根据（教政法函〔2019〕2号）</w:t>
            </w:r>
          </w:p>
          <w:p w14:paraId="06A772D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要求取消</w:t>
            </w:r>
          </w:p>
        </w:tc>
      </w:tr>
      <w:tr w:rsidR="00D01C83" w14:paraId="58592267" w14:textId="77777777" w:rsidTr="006A0F3A">
        <w:trPr>
          <w:trHeight w:val="1150"/>
          <w:jc w:val="center"/>
        </w:trPr>
        <w:tc>
          <w:tcPr>
            <w:tcW w:w="614" w:type="dxa"/>
            <w:vAlign w:val="center"/>
          </w:tcPr>
          <w:p w14:paraId="1602D33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16</w:t>
            </w:r>
          </w:p>
        </w:tc>
        <w:tc>
          <w:tcPr>
            <w:tcW w:w="1404" w:type="dxa"/>
            <w:vAlign w:val="center"/>
          </w:tcPr>
          <w:p w14:paraId="056C8A1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学籍证明</w:t>
            </w:r>
          </w:p>
        </w:tc>
        <w:tc>
          <w:tcPr>
            <w:tcW w:w="2383" w:type="dxa"/>
            <w:vAlign w:val="center"/>
          </w:tcPr>
          <w:p w14:paraId="2FFB64C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取消中小学生转学或升学时提交的学籍证明</w:t>
            </w:r>
          </w:p>
        </w:tc>
        <w:tc>
          <w:tcPr>
            <w:tcW w:w="5531" w:type="dxa"/>
            <w:vAlign w:val="center"/>
          </w:tcPr>
          <w:p w14:paraId="5A563C3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3951424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7D697DE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30F0EE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学籍</w:t>
            </w:r>
          </w:p>
          <w:p w14:paraId="03BACE8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管理</w:t>
            </w:r>
          </w:p>
          <w:p w14:paraId="3092673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7B8D7B3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DBD0AE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62AC267D" w14:textId="77777777" w:rsidTr="006A0F3A">
        <w:trPr>
          <w:trHeight w:val="1125"/>
          <w:jc w:val="center"/>
        </w:trPr>
        <w:tc>
          <w:tcPr>
            <w:tcW w:w="614" w:type="dxa"/>
            <w:vAlign w:val="center"/>
          </w:tcPr>
          <w:p w14:paraId="6E89B07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17</w:t>
            </w:r>
          </w:p>
        </w:tc>
        <w:tc>
          <w:tcPr>
            <w:tcW w:w="1404" w:type="dxa"/>
            <w:vAlign w:val="center"/>
          </w:tcPr>
          <w:p w14:paraId="3342D5E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完全民事行为能力证明</w:t>
            </w:r>
          </w:p>
        </w:tc>
        <w:tc>
          <w:tcPr>
            <w:tcW w:w="2383" w:type="dxa"/>
            <w:vAlign w:val="center"/>
          </w:tcPr>
          <w:p w14:paraId="2614429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取消申请举办民办学校时提交的完全民事行为能力证明</w:t>
            </w:r>
          </w:p>
        </w:tc>
        <w:tc>
          <w:tcPr>
            <w:tcW w:w="5531" w:type="dxa"/>
            <w:vAlign w:val="center"/>
          </w:tcPr>
          <w:p w14:paraId="724BDF5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63C30A4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4C6F311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60BC437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3175C1F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0D9FEDD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B7500C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66B0A0CC" w14:textId="77777777" w:rsidTr="006A0F3A">
        <w:trPr>
          <w:trHeight w:val="1190"/>
          <w:jc w:val="center"/>
        </w:trPr>
        <w:tc>
          <w:tcPr>
            <w:tcW w:w="614" w:type="dxa"/>
            <w:vAlign w:val="center"/>
          </w:tcPr>
          <w:p w14:paraId="014D72D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18</w:t>
            </w:r>
          </w:p>
        </w:tc>
        <w:tc>
          <w:tcPr>
            <w:tcW w:w="1404" w:type="dxa"/>
            <w:vAlign w:val="center"/>
          </w:tcPr>
          <w:p w14:paraId="133B45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无犯罪记录证明</w:t>
            </w:r>
          </w:p>
        </w:tc>
        <w:tc>
          <w:tcPr>
            <w:tcW w:w="2383" w:type="dxa"/>
            <w:vAlign w:val="center"/>
          </w:tcPr>
          <w:p w14:paraId="63D3C36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取消申请举办民办学校时提交的无犯罪记录证明</w:t>
            </w:r>
          </w:p>
        </w:tc>
        <w:tc>
          <w:tcPr>
            <w:tcW w:w="5531" w:type="dxa"/>
            <w:vAlign w:val="center"/>
          </w:tcPr>
          <w:p w14:paraId="4DFB618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3FD94EC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0EB1421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4140BBC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6B718CB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7E2F981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2EA043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5AD26D6F" w14:textId="77777777" w:rsidTr="006A0F3A">
        <w:trPr>
          <w:trHeight w:val="1186"/>
          <w:jc w:val="center"/>
        </w:trPr>
        <w:tc>
          <w:tcPr>
            <w:tcW w:w="614" w:type="dxa"/>
            <w:vAlign w:val="center"/>
          </w:tcPr>
          <w:p w14:paraId="2115A4C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19</w:t>
            </w:r>
          </w:p>
        </w:tc>
        <w:tc>
          <w:tcPr>
            <w:tcW w:w="1404" w:type="dxa"/>
            <w:vAlign w:val="center"/>
          </w:tcPr>
          <w:p w14:paraId="565E472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教育教学经验的证明</w:t>
            </w:r>
          </w:p>
        </w:tc>
        <w:tc>
          <w:tcPr>
            <w:tcW w:w="2383" w:type="dxa"/>
            <w:vAlign w:val="center"/>
          </w:tcPr>
          <w:p w14:paraId="79DC37C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取消申请举办民办学校时提交的理事或董事具有五年以上教育教学经验的证明</w:t>
            </w:r>
          </w:p>
        </w:tc>
        <w:tc>
          <w:tcPr>
            <w:tcW w:w="5531" w:type="dxa"/>
            <w:vAlign w:val="center"/>
          </w:tcPr>
          <w:p w14:paraId="10547EE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1494FAA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325F810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14E5A62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学校</w:t>
            </w:r>
          </w:p>
        </w:tc>
        <w:tc>
          <w:tcPr>
            <w:tcW w:w="817" w:type="dxa"/>
            <w:vAlign w:val="center"/>
          </w:tcPr>
          <w:p w14:paraId="49244AB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052FD7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4C4C222E" w14:textId="77777777" w:rsidTr="006A0F3A">
        <w:trPr>
          <w:trHeight w:val="1075"/>
          <w:jc w:val="center"/>
        </w:trPr>
        <w:tc>
          <w:tcPr>
            <w:tcW w:w="614" w:type="dxa"/>
            <w:vAlign w:val="center"/>
          </w:tcPr>
          <w:p w14:paraId="55BD25C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20</w:t>
            </w:r>
          </w:p>
        </w:tc>
        <w:tc>
          <w:tcPr>
            <w:tcW w:w="1404" w:type="dxa"/>
            <w:vAlign w:val="center"/>
          </w:tcPr>
          <w:p w14:paraId="545FE13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校舍建筑质量合格证明</w:t>
            </w:r>
          </w:p>
        </w:tc>
        <w:tc>
          <w:tcPr>
            <w:tcW w:w="2383" w:type="dxa"/>
            <w:vAlign w:val="center"/>
          </w:tcPr>
          <w:p w14:paraId="7D50009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取消申请举办民办学校时提交的校舍建筑质量合格证明</w:t>
            </w:r>
          </w:p>
        </w:tc>
        <w:tc>
          <w:tcPr>
            <w:tcW w:w="5531" w:type="dxa"/>
            <w:vAlign w:val="center"/>
          </w:tcPr>
          <w:p w14:paraId="0133027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1CF1400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6E3329D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3BD9BAE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住建</w:t>
            </w:r>
          </w:p>
          <w:p w14:paraId="2AE4B17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227847B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B64277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61CA2540" w14:textId="77777777" w:rsidTr="006A0F3A">
        <w:trPr>
          <w:trHeight w:val="1226"/>
          <w:jc w:val="center"/>
        </w:trPr>
        <w:tc>
          <w:tcPr>
            <w:tcW w:w="614" w:type="dxa"/>
            <w:vAlign w:val="center"/>
          </w:tcPr>
          <w:p w14:paraId="1FC8200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21</w:t>
            </w:r>
          </w:p>
        </w:tc>
        <w:tc>
          <w:tcPr>
            <w:tcW w:w="1404" w:type="dxa"/>
            <w:vAlign w:val="center"/>
          </w:tcPr>
          <w:p w14:paraId="5B821DF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信用证明</w:t>
            </w:r>
          </w:p>
        </w:tc>
        <w:tc>
          <w:tcPr>
            <w:tcW w:w="2383" w:type="dxa"/>
            <w:vAlign w:val="center"/>
          </w:tcPr>
          <w:p w14:paraId="29C449A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取消申请举办营利性民办学校时提交的信用证明</w:t>
            </w:r>
          </w:p>
        </w:tc>
        <w:tc>
          <w:tcPr>
            <w:tcW w:w="5531" w:type="dxa"/>
            <w:vAlign w:val="center"/>
          </w:tcPr>
          <w:p w14:paraId="6A4A32A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w:t>
            </w:r>
          </w:p>
        </w:tc>
        <w:tc>
          <w:tcPr>
            <w:tcW w:w="715" w:type="dxa"/>
            <w:vAlign w:val="center"/>
          </w:tcPr>
          <w:p w14:paraId="3B8535B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006A5E3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0BAC0D7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银行</w:t>
            </w:r>
          </w:p>
        </w:tc>
        <w:tc>
          <w:tcPr>
            <w:tcW w:w="817" w:type="dxa"/>
            <w:vAlign w:val="center"/>
          </w:tcPr>
          <w:p w14:paraId="628D404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FE7FC6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无明文规定，根据（教政法函〔2019〕12号）要求取消</w:t>
            </w:r>
          </w:p>
        </w:tc>
      </w:tr>
      <w:tr w:rsidR="00D01C83" w14:paraId="55ADD968" w14:textId="77777777" w:rsidTr="006A0F3A">
        <w:trPr>
          <w:trHeight w:val="2858"/>
          <w:jc w:val="center"/>
        </w:trPr>
        <w:tc>
          <w:tcPr>
            <w:tcW w:w="614" w:type="dxa"/>
            <w:vAlign w:val="center"/>
          </w:tcPr>
          <w:p w14:paraId="2303E67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22</w:t>
            </w:r>
          </w:p>
        </w:tc>
        <w:tc>
          <w:tcPr>
            <w:tcW w:w="1404" w:type="dxa"/>
            <w:vAlign w:val="center"/>
          </w:tcPr>
          <w:p w14:paraId="67AC168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完全民事行为能力证明</w:t>
            </w:r>
          </w:p>
        </w:tc>
        <w:tc>
          <w:tcPr>
            <w:tcW w:w="2383" w:type="dxa"/>
            <w:vAlign w:val="center"/>
          </w:tcPr>
          <w:p w14:paraId="4FE9099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初中及以下阶段民办学校（义务教育、学前教育、非学历文化教育）设立审批</w:t>
            </w:r>
          </w:p>
        </w:tc>
        <w:tc>
          <w:tcPr>
            <w:tcW w:w="5531" w:type="dxa"/>
            <w:vAlign w:val="center"/>
          </w:tcPr>
          <w:p w14:paraId="3A21C9C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《中华人民共和国民办教育促进法》第十条  举办民办学校的社会组织，应当具有法人资格。举办民办学校的个人，应当具有政治权利和完全民事行为能力。民办学校应当具备法人条件。</w:t>
            </w:r>
            <w:r>
              <w:rPr>
                <w:rFonts w:ascii="仿宋_GB2312" w:eastAsia="仿宋_GB2312" w:hAnsi="仿宋_GB2312" w:cs="仿宋_GB2312" w:hint="eastAsia"/>
                <w:color w:val="000000"/>
                <w:kern w:val="0"/>
                <w:sz w:val="21"/>
                <w:szCs w:val="21"/>
                <w:lang w:bidi="ar"/>
              </w:rPr>
              <w:br/>
              <w:t>《营利性民办学校监督管理实施细则》第九条第一款第三项 举办营利性民办学校的社会组织，应当具备下列条件：……（三）法定代表人有中华人民共和国国籍，在中国境内定居，信用状况良好，无犯罪记录，有政治权利和完全民事行为能力。第十条第一款第三项 举办营利性民办学校的个人，应当具备下列条件：……（三）有政治权利和完全民事行为能力。</w:t>
            </w:r>
          </w:p>
        </w:tc>
        <w:tc>
          <w:tcPr>
            <w:tcW w:w="715" w:type="dxa"/>
            <w:vAlign w:val="center"/>
          </w:tcPr>
          <w:p w14:paraId="3D47EFE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0BCA50E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6B8D557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2813FFD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224A6D5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C50753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实行承诺制</w:t>
            </w:r>
          </w:p>
        </w:tc>
      </w:tr>
      <w:tr w:rsidR="00D01C83" w14:paraId="79A09F06" w14:textId="77777777" w:rsidTr="006A0F3A">
        <w:trPr>
          <w:trHeight w:val="1906"/>
          <w:jc w:val="center"/>
        </w:trPr>
        <w:tc>
          <w:tcPr>
            <w:tcW w:w="614" w:type="dxa"/>
            <w:vAlign w:val="center"/>
          </w:tcPr>
          <w:p w14:paraId="097A527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23</w:t>
            </w:r>
          </w:p>
        </w:tc>
        <w:tc>
          <w:tcPr>
            <w:tcW w:w="1404" w:type="dxa"/>
            <w:vAlign w:val="center"/>
          </w:tcPr>
          <w:p w14:paraId="34BB218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无违法犯罪记录证明</w:t>
            </w:r>
          </w:p>
        </w:tc>
        <w:tc>
          <w:tcPr>
            <w:tcW w:w="2383" w:type="dxa"/>
            <w:vAlign w:val="center"/>
          </w:tcPr>
          <w:p w14:paraId="0A01567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初中及以下阶段民办学校（义务教育、学前教育、非学历文化教育）设立审批</w:t>
            </w:r>
          </w:p>
        </w:tc>
        <w:tc>
          <w:tcPr>
            <w:tcW w:w="5531" w:type="dxa"/>
            <w:vAlign w:val="center"/>
          </w:tcPr>
          <w:p w14:paraId="705FC03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《营利性民办学校监督管理实施细则》第九条第一款第三项 举办营利性民办学校的社会组织，应当具备下列条件：……（三）法定代表人有中华人民共和国国籍，在中国境内定居，信用状况良好，无犯罪记录，有政治权利和完全民事行为能力。第十条第一款第二项 举办营利性民办学校的个人，应当具备下列条件：……（二）信用状况良好，无犯罪记录。</w:t>
            </w:r>
          </w:p>
        </w:tc>
        <w:tc>
          <w:tcPr>
            <w:tcW w:w="715" w:type="dxa"/>
            <w:vAlign w:val="center"/>
          </w:tcPr>
          <w:p w14:paraId="245DF0C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42EA99E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3D1EC85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60F8D63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453F250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27C024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实行承诺制</w:t>
            </w:r>
          </w:p>
          <w:p w14:paraId="0A6FAF3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5E6F7FB4" w14:textId="77777777" w:rsidTr="006A0F3A">
        <w:trPr>
          <w:trHeight w:val="1403"/>
          <w:jc w:val="center"/>
        </w:trPr>
        <w:tc>
          <w:tcPr>
            <w:tcW w:w="614" w:type="dxa"/>
            <w:vAlign w:val="center"/>
          </w:tcPr>
          <w:p w14:paraId="22019A2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24</w:t>
            </w:r>
          </w:p>
        </w:tc>
        <w:tc>
          <w:tcPr>
            <w:tcW w:w="1404" w:type="dxa"/>
            <w:vAlign w:val="center"/>
          </w:tcPr>
          <w:p w14:paraId="3284608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理事或者董事应当具有五年以上教育教学经验证明</w:t>
            </w:r>
          </w:p>
        </w:tc>
        <w:tc>
          <w:tcPr>
            <w:tcW w:w="2383" w:type="dxa"/>
            <w:vAlign w:val="center"/>
          </w:tcPr>
          <w:p w14:paraId="1B77ED0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初中及以下阶段民办学校（义务教育、学前教育、非学历文化教育）设立审批</w:t>
            </w:r>
          </w:p>
        </w:tc>
        <w:tc>
          <w:tcPr>
            <w:tcW w:w="5531" w:type="dxa"/>
            <w:vAlign w:val="center"/>
          </w:tcPr>
          <w:p w14:paraId="62CC815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《中华人民共和国民办教育促进法》第二十一条第一款 学校理事会或者董事会由举办者或者其代表、校长、教职工代表等人员组成。其中三分之一以上的理事或者董事应当具有五年以上教育教学经验。</w:t>
            </w:r>
          </w:p>
        </w:tc>
        <w:tc>
          <w:tcPr>
            <w:tcW w:w="715" w:type="dxa"/>
            <w:vAlign w:val="center"/>
          </w:tcPr>
          <w:p w14:paraId="5A8B3DC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2ACEAEB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611D37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学校或</w:t>
            </w:r>
          </w:p>
          <w:p w14:paraId="04EA310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教育机</w:t>
            </w:r>
          </w:p>
          <w:p w14:paraId="2768C21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构</w:t>
            </w:r>
          </w:p>
        </w:tc>
        <w:tc>
          <w:tcPr>
            <w:tcW w:w="817" w:type="dxa"/>
            <w:vAlign w:val="center"/>
          </w:tcPr>
          <w:p w14:paraId="78EB150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D9235C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实行承诺制</w:t>
            </w:r>
          </w:p>
          <w:p w14:paraId="1D26394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sz w:val="21"/>
                <w:szCs w:val="21"/>
              </w:rPr>
              <w:t>部门核查</w:t>
            </w:r>
          </w:p>
        </w:tc>
      </w:tr>
      <w:tr w:rsidR="00D01C83" w14:paraId="2AA20949" w14:textId="77777777" w:rsidTr="006A0F3A">
        <w:trPr>
          <w:trHeight w:val="1994"/>
          <w:jc w:val="center"/>
        </w:trPr>
        <w:tc>
          <w:tcPr>
            <w:tcW w:w="614" w:type="dxa"/>
            <w:vAlign w:val="center"/>
          </w:tcPr>
          <w:p w14:paraId="7682F75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25</w:t>
            </w:r>
          </w:p>
        </w:tc>
        <w:tc>
          <w:tcPr>
            <w:tcW w:w="1404" w:type="dxa"/>
            <w:vAlign w:val="center"/>
          </w:tcPr>
          <w:p w14:paraId="1958252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信用证明</w:t>
            </w:r>
          </w:p>
        </w:tc>
        <w:tc>
          <w:tcPr>
            <w:tcW w:w="2383" w:type="dxa"/>
            <w:vAlign w:val="center"/>
          </w:tcPr>
          <w:p w14:paraId="6596A4A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初中及以下阶段民办学校（义务教育、学前教育、非学历文化教育）设立审批</w:t>
            </w:r>
          </w:p>
        </w:tc>
        <w:tc>
          <w:tcPr>
            <w:tcW w:w="5531" w:type="dxa"/>
            <w:vAlign w:val="center"/>
          </w:tcPr>
          <w:p w14:paraId="5F36B5A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利性民办学校监督管理实施细则》第九条第一款第三项“举办营利性民办学校的社会组织，应当具备下列条件：……（三）法定代表人有中华人民共和国国籍，在中国境内定居，信用状况良好，无犯罪记录，有政治权利和完全民事行为能力。”第十条第一款第二项“举办营利性民办学校的个人，应当具备下列条件：……（二）信用状况良好，无犯罪记录。”</w:t>
            </w:r>
          </w:p>
        </w:tc>
        <w:tc>
          <w:tcPr>
            <w:tcW w:w="715" w:type="dxa"/>
            <w:vAlign w:val="center"/>
          </w:tcPr>
          <w:p w14:paraId="50E41A4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59D1796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542C1DB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法院或</w:t>
            </w:r>
          </w:p>
          <w:p w14:paraId="3B7BFA0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中国人</w:t>
            </w:r>
          </w:p>
          <w:p w14:paraId="1E329EA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民银行</w:t>
            </w:r>
          </w:p>
        </w:tc>
        <w:tc>
          <w:tcPr>
            <w:tcW w:w="817" w:type="dxa"/>
            <w:vAlign w:val="center"/>
          </w:tcPr>
          <w:p w14:paraId="16FD3F8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C7B66E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实行承诺制</w:t>
            </w:r>
          </w:p>
          <w:p w14:paraId="75286B1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833C3F8" w14:textId="77777777" w:rsidTr="006A0F3A">
        <w:trPr>
          <w:trHeight w:val="1395"/>
          <w:jc w:val="center"/>
        </w:trPr>
        <w:tc>
          <w:tcPr>
            <w:tcW w:w="614" w:type="dxa"/>
            <w:vAlign w:val="center"/>
          </w:tcPr>
          <w:p w14:paraId="254AEF9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26</w:t>
            </w:r>
          </w:p>
        </w:tc>
        <w:tc>
          <w:tcPr>
            <w:tcW w:w="1404" w:type="dxa"/>
            <w:vAlign w:val="center"/>
          </w:tcPr>
          <w:p w14:paraId="46D644E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思想品德情况的鉴定或者证明材料</w:t>
            </w:r>
          </w:p>
        </w:tc>
        <w:tc>
          <w:tcPr>
            <w:tcW w:w="2383" w:type="dxa"/>
            <w:vAlign w:val="center"/>
          </w:tcPr>
          <w:p w14:paraId="251F267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初中及以下阶段（义务教育、学前教育）教师资格认定</w:t>
            </w:r>
          </w:p>
        </w:tc>
        <w:tc>
          <w:tcPr>
            <w:tcW w:w="5531" w:type="dxa"/>
            <w:vAlign w:val="center"/>
          </w:tcPr>
          <w:p w14:paraId="3713926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师资格条例〉实施办法》第十二条第一款第六项“申请认定教师资格者应当在规定时间向教师资格认定机构或者依法接受委托的高等学校提交下列基本材料：……（六）思想品德情况的鉴定或者证明材料。”</w:t>
            </w:r>
          </w:p>
        </w:tc>
        <w:tc>
          <w:tcPr>
            <w:tcW w:w="715" w:type="dxa"/>
            <w:vAlign w:val="center"/>
          </w:tcPr>
          <w:p w14:paraId="04E5285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6649ECD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3D1006B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学校或</w:t>
            </w:r>
          </w:p>
          <w:p w14:paraId="2ADF6C8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教育机</w:t>
            </w:r>
          </w:p>
          <w:p w14:paraId="5854730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构、公安</w:t>
            </w:r>
          </w:p>
          <w:p w14:paraId="3ACCCB0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机关</w:t>
            </w:r>
          </w:p>
        </w:tc>
        <w:tc>
          <w:tcPr>
            <w:tcW w:w="817" w:type="dxa"/>
            <w:vAlign w:val="center"/>
          </w:tcPr>
          <w:p w14:paraId="5D9580F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B81712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实行承诺制</w:t>
            </w:r>
          </w:p>
          <w:p w14:paraId="3FDDB9F5" w14:textId="77777777" w:rsidR="00D01C83" w:rsidRDefault="00D01C83" w:rsidP="006A0F3A">
            <w:pPr>
              <w:pStyle w:val="a0"/>
              <w:spacing w:line="240" w:lineRule="exact"/>
              <w:ind w:firstLine="0"/>
              <w:rPr>
                <w:rFonts w:hAnsi="仿宋_GB2312" w:hint="eastAsia"/>
                <w:sz w:val="21"/>
                <w:szCs w:val="21"/>
              </w:rPr>
            </w:pPr>
            <w:r>
              <w:rPr>
                <w:rFonts w:hAnsi="仿宋_GB2312" w:hint="eastAsia"/>
                <w:color w:val="000000"/>
                <w:kern w:val="0"/>
                <w:sz w:val="21"/>
                <w:szCs w:val="21"/>
                <w:lang w:bidi="ar"/>
              </w:rPr>
              <w:t>部门核查</w:t>
            </w:r>
          </w:p>
        </w:tc>
      </w:tr>
      <w:tr w:rsidR="00D01C83" w14:paraId="6DD7D977" w14:textId="77777777" w:rsidTr="006A0F3A">
        <w:trPr>
          <w:trHeight w:val="2546"/>
          <w:jc w:val="center"/>
        </w:trPr>
        <w:tc>
          <w:tcPr>
            <w:tcW w:w="614" w:type="dxa"/>
            <w:vAlign w:val="center"/>
          </w:tcPr>
          <w:p w14:paraId="34F1E46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27</w:t>
            </w:r>
          </w:p>
        </w:tc>
        <w:tc>
          <w:tcPr>
            <w:tcW w:w="1404" w:type="dxa"/>
            <w:vAlign w:val="center"/>
          </w:tcPr>
          <w:p w14:paraId="3ED3043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县级及以上公安、民政</w:t>
            </w:r>
          </w:p>
          <w:p w14:paraId="405503C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等有关部门出具不可抗拒原因需休学证明</w:t>
            </w:r>
          </w:p>
        </w:tc>
        <w:tc>
          <w:tcPr>
            <w:tcW w:w="2383" w:type="dxa"/>
            <w:vAlign w:val="center"/>
          </w:tcPr>
          <w:p w14:paraId="187DB3D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中小学生因不可抗拒的原因提出休学审批</w:t>
            </w:r>
          </w:p>
        </w:tc>
        <w:tc>
          <w:tcPr>
            <w:tcW w:w="5531" w:type="dxa"/>
            <w:vAlign w:val="center"/>
          </w:tcPr>
          <w:p w14:paraId="2968355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《湖北省中小学生学籍管理实施细则(暂行)》（</w:t>
            </w:r>
            <w:proofErr w:type="gramStart"/>
            <w:r>
              <w:rPr>
                <w:rFonts w:ascii="仿宋_GB2312" w:eastAsia="仿宋_GB2312" w:hAnsi="仿宋_GB2312" w:cs="仿宋_GB2312" w:hint="eastAsia"/>
                <w:color w:val="000000"/>
                <w:kern w:val="0"/>
                <w:sz w:val="21"/>
                <w:szCs w:val="21"/>
                <w:lang w:bidi="ar"/>
              </w:rPr>
              <w:t>鄂教基</w:t>
            </w:r>
            <w:proofErr w:type="gramEnd"/>
            <w:r>
              <w:rPr>
                <w:rFonts w:ascii="仿宋_GB2312" w:eastAsia="仿宋_GB2312" w:hAnsi="仿宋_GB2312" w:cs="仿宋_GB2312" w:hint="eastAsia"/>
                <w:color w:val="000000"/>
                <w:kern w:val="0"/>
                <w:sz w:val="21"/>
                <w:szCs w:val="21"/>
                <w:lang w:bidi="ar"/>
              </w:rPr>
              <w:t>〔2015〕3号）第十六条休复学。有下列情形之一的，学生可以申请休学: ……(三)因其他不可抗拒原因确需休学的。学生休学由父母或其他监护人提出书面申请，提交《休学、复学申请表》和有关证明材料，学校审核同意后，通过电子学籍系统报学籍主管部门登记。学生休学期间，学校应为其保留学籍.因</w:t>
            </w:r>
            <w:proofErr w:type="gramStart"/>
            <w:r>
              <w:rPr>
                <w:rFonts w:ascii="仿宋_GB2312" w:eastAsia="仿宋_GB2312" w:hAnsi="仿宋_GB2312" w:cs="仿宋_GB2312" w:hint="eastAsia"/>
                <w:color w:val="000000"/>
                <w:kern w:val="0"/>
                <w:sz w:val="21"/>
                <w:szCs w:val="21"/>
                <w:lang w:bidi="ar"/>
              </w:rPr>
              <w:t>病提出</w:t>
            </w:r>
            <w:proofErr w:type="gramEnd"/>
            <w:r>
              <w:rPr>
                <w:rFonts w:ascii="仿宋_GB2312" w:eastAsia="仿宋_GB2312" w:hAnsi="仿宋_GB2312" w:cs="仿宋_GB2312" w:hint="eastAsia"/>
                <w:color w:val="000000"/>
                <w:kern w:val="0"/>
                <w:sz w:val="21"/>
                <w:szCs w:val="21"/>
                <w:lang w:bidi="ar"/>
              </w:rPr>
              <w:t>休学的，需经县级及以上医疗单位检查并出具证明及相关材料:因不可抗拒的原因提出休学的，需出具县级及以上公安、民政等有关部门的证明。</w:t>
            </w:r>
          </w:p>
        </w:tc>
        <w:tc>
          <w:tcPr>
            <w:tcW w:w="715" w:type="dxa"/>
            <w:vAlign w:val="center"/>
          </w:tcPr>
          <w:p w14:paraId="1DD2167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市教</w:t>
            </w:r>
          </w:p>
          <w:p w14:paraId="1FB52D0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育局</w:t>
            </w:r>
            <w:proofErr w:type="gramEnd"/>
          </w:p>
        </w:tc>
        <w:tc>
          <w:tcPr>
            <w:tcW w:w="1050" w:type="dxa"/>
            <w:vAlign w:val="center"/>
          </w:tcPr>
          <w:p w14:paraId="048E005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县级及</w:t>
            </w:r>
          </w:p>
          <w:p w14:paraId="56AF374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以上公</w:t>
            </w:r>
          </w:p>
          <w:p w14:paraId="1AE7C74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安、民政</w:t>
            </w:r>
          </w:p>
          <w:p w14:paraId="48D4C2A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等有关</w:t>
            </w:r>
          </w:p>
          <w:p w14:paraId="253BCAD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01E296D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CC0A68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实行承诺制</w:t>
            </w:r>
          </w:p>
          <w:p w14:paraId="35C1FB7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82B4096" w14:textId="77777777" w:rsidTr="006A0F3A">
        <w:trPr>
          <w:trHeight w:val="2412"/>
          <w:jc w:val="center"/>
        </w:trPr>
        <w:tc>
          <w:tcPr>
            <w:tcW w:w="614" w:type="dxa"/>
            <w:vAlign w:val="center"/>
          </w:tcPr>
          <w:p w14:paraId="0CBEAC0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28</w:t>
            </w:r>
          </w:p>
        </w:tc>
        <w:tc>
          <w:tcPr>
            <w:tcW w:w="1404" w:type="dxa"/>
            <w:vAlign w:val="center"/>
          </w:tcPr>
          <w:p w14:paraId="09D9934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有无抵押、查封的证明</w:t>
            </w:r>
          </w:p>
        </w:tc>
        <w:tc>
          <w:tcPr>
            <w:tcW w:w="2383" w:type="dxa"/>
            <w:vAlign w:val="center"/>
          </w:tcPr>
          <w:p w14:paraId="7AF400B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商品房预售许可</w:t>
            </w:r>
          </w:p>
        </w:tc>
        <w:tc>
          <w:tcPr>
            <w:tcW w:w="5531" w:type="dxa"/>
            <w:vAlign w:val="center"/>
          </w:tcPr>
          <w:p w14:paraId="7DCCDC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《中华人民共和国城市房地产管理法》第三十八条 下列房地产，不得转让：（一）以出让方式取得土地使用权的，不符合本法第三十九条规定的条件的；（二）司法机关和行政机关依法裁定、决定查封或者以其他形式限制房地产权利的；（三）依法收回土地使用权的；（四）共有房地产，未经其他共有人书面同意的；（五）权属有争议的；（六）未依法登记领取权属证书的；（七）法律、行政法规规定禁止转让的其他情形。</w:t>
            </w:r>
          </w:p>
        </w:tc>
        <w:tc>
          <w:tcPr>
            <w:tcW w:w="715" w:type="dxa"/>
            <w:vAlign w:val="center"/>
          </w:tcPr>
          <w:p w14:paraId="3721C72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市住</w:t>
            </w:r>
          </w:p>
          <w:p w14:paraId="25E19EC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建局</w:t>
            </w:r>
          </w:p>
          <w:p w14:paraId="5B93EA1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(人</w:t>
            </w:r>
          </w:p>
          <w:p w14:paraId="548852F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防办)</w:t>
            </w:r>
          </w:p>
        </w:tc>
        <w:tc>
          <w:tcPr>
            <w:tcW w:w="1050" w:type="dxa"/>
            <w:vAlign w:val="center"/>
          </w:tcPr>
          <w:p w14:paraId="0CE49D9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不动产</w:t>
            </w:r>
          </w:p>
          <w:p w14:paraId="397D552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登记机</w:t>
            </w:r>
          </w:p>
          <w:p w14:paraId="1837DF8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构</w:t>
            </w:r>
          </w:p>
        </w:tc>
        <w:tc>
          <w:tcPr>
            <w:tcW w:w="817" w:type="dxa"/>
            <w:vAlign w:val="center"/>
          </w:tcPr>
          <w:p w14:paraId="32881B2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A85CB4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69D5550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65E65255" w14:textId="77777777" w:rsidTr="006A0F3A">
        <w:trPr>
          <w:trHeight w:val="2187"/>
          <w:jc w:val="center"/>
        </w:trPr>
        <w:tc>
          <w:tcPr>
            <w:tcW w:w="614" w:type="dxa"/>
            <w:vAlign w:val="center"/>
          </w:tcPr>
          <w:p w14:paraId="6E5994E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29</w:t>
            </w:r>
          </w:p>
        </w:tc>
        <w:tc>
          <w:tcPr>
            <w:tcW w:w="1404" w:type="dxa"/>
            <w:vAlign w:val="center"/>
          </w:tcPr>
          <w:p w14:paraId="7DB3518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有无拆迁还建的证明</w:t>
            </w:r>
          </w:p>
        </w:tc>
        <w:tc>
          <w:tcPr>
            <w:tcW w:w="2383" w:type="dxa"/>
            <w:vAlign w:val="center"/>
          </w:tcPr>
          <w:p w14:paraId="634B13E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商品房预售许可</w:t>
            </w:r>
          </w:p>
        </w:tc>
        <w:tc>
          <w:tcPr>
            <w:tcW w:w="5531" w:type="dxa"/>
            <w:vAlign w:val="center"/>
          </w:tcPr>
          <w:p w14:paraId="5246CAB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《城市房地产开发经营管理条例》第十二条第二款第五项 土地使用权出让或者划拨前，县级以上地方人民政府城市规划行政主管部门和房地产开发主管部门应当对下列事项提出书面意见，作为土地使用权出让或者划拨的依据之一：（一）房地产开发项目的性质、规模和开发期限；（二）城市规划设计条件；（三）基础设施和公共设施的建设要求；（四）基础设施建成后的产权界定；（五）项目拆迁补偿、安置要求。</w:t>
            </w:r>
          </w:p>
        </w:tc>
        <w:tc>
          <w:tcPr>
            <w:tcW w:w="715" w:type="dxa"/>
            <w:vAlign w:val="center"/>
          </w:tcPr>
          <w:p w14:paraId="00DB09B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市住建局</w:t>
            </w:r>
            <w:r>
              <w:rPr>
                <w:rFonts w:ascii="仿宋_GB2312" w:eastAsia="仿宋_GB2312" w:hAnsi="仿宋_GB2312" w:cs="仿宋_GB2312" w:hint="eastAsia"/>
                <w:color w:val="000000"/>
                <w:kern w:val="0"/>
                <w:sz w:val="21"/>
                <w:szCs w:val="21"/>
                <w:lang w:bidi="ar"/>
              </w:rPr>
              <w:br/>
              <w:t>(人防办)</w:t>
            </w:r>
          </w:p>
        </w:tc>
        <w:tc>
          <w:tcPr>
            <w:tcW w:w="1050" w:type="dxa"/>
            <w:vAlign w:val="center"/>
          </w:tcPr>
          <w:p w14:paraId="6E0FD53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县级以</w:t>
            </w:r>
          </w:p>
          <w:p w14:paraId="707494B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上地方</w:t>
            </w:r>
          </w:p>
          <w:p w14:paraId="437A637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人民政</w:t>
            </w:r>
          </w:p>
          <w:p w14:paraId="494763A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府城市</w:t>
            </w:r>
          </w:p>
          <w:p w14:paraId="52C64B0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规划行</w:t>
            </w:r>
          </w:p>
          <w:p w14:paraId="1C38BA6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政主管</w:t>
            </w:r>
          </w:p>
          <w:p w14:paraId="47532AF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5CA394F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A9624F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实行告知承诺制</w:t>
            </w:r>
          </w:p>
          <w:p w14:paraId="3D14E6C8" w14:textId="77777777" w:rsidR="00D01C83" w:rsidRDefault="00D01C83" w:rsidP="006A0F3A">
            <w:pPr>
              <w:pStyle w:val="a0"/>
              <w:spacing w:line="240" w:lineRule="exact"/>
              <w:ind w:firstLine="0"/>
              <w:rPr>
                <w:rFonts w:hAnsi="仿宋_GB2312" w:hint="eastAsia"/>
                <w:sz w:val="21"/>
                <w:szCs w:val="21"/>
              </w:rPr>
            </w:pPr>
            <w:r>
              <w:rPr>
                <w:rFonts w:hAnsi="仿宋_GB2312" w:hint="eastAsia"/>
                <w:color w:val="000000"/>
                <w:kern w:val="0"/>
                <w:sz w:val="21"/>
                <w:szCs w:val="21"/>
                <w:lang w:bidi="ar"/>
              </w:rPr>
              <w:t>部门核查</w:t>
            </w:r>
          </w:p>
        </w:tc>
      </w:tr>
      <w:tr w:rsidR="00D01C83" w14:paraId="6FA00042" w14:textId="77777777" w:rsidTr="006A0F3A">
        <w:trPr>
          <w:trHeight w:val="2125"/>
          <w:jc w:val="center"/>
        </w:trPr>
        <w:tc>
          <w:tcPr>
            <w:tcW w:w="614" w:type="dxa"/>
            <w:vAlign w:val="center"/>
          </w:tcPr>
          <w:p w14:paraId="4FF1724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lastRenderedPageBreak/>
              <w:t>30</w:t>
            </w:r>
          </w:p>
          <w:p w14:paraId="7CB8E640" w14:textId="77777777" w:rsidR="00D01C83" w:rsidRDefault="00D01C83" w:rsidP="006A0F3A">
            <w:pPr>
              <w:pStyle w:val="a0"/>
              <w:spacing w:line="240" w:lineRule="exact"/>
              <w:ind w:firstLine="0"/>
              <w:jc w:val="center"/>
              <w:rPr>
                <w:rFonts w:hAnsi="仿宋_GB2312" w:hint="eastAsia"/>
                <w:sz w:val="21"/>
                <w:szCs w:val="21"/>
              </w:rPr>
            </w:pPr>
          </w:p>
        </w:tc>
        <w:tc>
          <w:tcPr>
            <w:tcW w:w="1404" w:type="dxa"/>
            <w:vAlign w:val="center"/>
          </w:tcPr>
          <w:p w14:paraId="5C661FC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享受易地建设费优惠政策的项目需提供的相关证明材料</w:t>
            </w:r>
          </w:p>
        </w:tc>
        <w:tc>
          <w:tcPr>
            <w:tcW w:w="2383" w:type="dxa"/>
            <w:vAlign w:val="center"/>
          </w:tcPr>
          <w:p w14:paraId="54DD2EB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应建防空地下室的民用建筑项目报建审批</w:t>
            </w:r>
          </w:p>
        </w:tc>
        <w:tc>
          <w:tcPr>
            <w:tcW w:w="5531" w:type="dxa"/>
            <w:vAlign w:val="center"/>
          </w:tcPr>
          <w:p w14:paraId="4456092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《湖北省人民防空工程管理规定》第二十条 经县级以上人民政府人民防空主管部门批准易地建设防空地下室的，建设单位应当按规定缴纳人防工程易地建设费。人防工程易地建设费标准由省价格、财政和人民防空主管部门制定，并根据情况变化适时调整。人防工程易地建设费纳入本级人民政府财政预算管理，主要用于人防工程建设、维护等，任何单位和个人不得截留或者挪用。减收或者免收人防工程易地建设</w:t>
            </w:r>
            <w:proofErr w:type="gramStart"/>
            <w:r>
              <w:rPr>
                <w:rFonts w:ascii="仿宋_GB2312" w:eastAsia="仿宋_GB2312" w:hAnsi="仿宋_GB2312" w:cs="仿宋_GB2312" w:hint="eastAsia"/>
                <w:color w:val="000000"/>
                <w:kern w:val="0"/>
                <w:sz w:val="21"/>
                <w:szCs w:val="21"/>
                <w:lang w:bidi="ar"/>
              </w:rPr>
              <w:t>费按照</w:t>
            </w:r>
            <w:proofErr w:type="gramEnd"/>
            <w:r>
              <w:rPr>
                <w:rFonts w:ascii="仿宋_GB2312" w:eastAsia="仿宋_GB2312" w:hAnsi="仿宋_GB2312" w:cs="仿宋_GB2312" w:hint="eastAsia"/>
                <w:color w:val="000000"/>
                <w:kern w:val="0"/>
                <w:sz w:val="21"/>
                <w:szCs w:val="21"/>
                <w:lang w:bidi="ar"/>
              </w:rPr>
              <w:t>国家相关规定执行。</w:t>
            </w:r>
          </w:p>
        </w:tc>
        <w:tc>
          <w:tcPr>
            <w:tcW w:w="715" w:type="dxa"/>
            <w:vAlign w:val="center"/>
          </w:tcPr>
          <w:p w14:paraId="33A9315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市住建局</w:t>
            </w:r>
            <w:r>
              <w:rPr>
                <w:rFonts w:ascii="仿宋_GB2312" w:eastAsia="仿宋_GB2312" w:hAnsi="仿宋_GB2312" w:cs="仿宋_GB2312" w:hint="eastAsia"/>
                <w:color w:val="000000"/>
                <w:kern w:val="0"/>
                <w:sz w:val="21"/>
                <w:szCs w:val="21"/>
                <w:lang w:bidi="ar"/>
              </w:rPr>
              <w:br/>
              <w:t>(人防办)</w:t>
            </w:r>
          </w:p>
        </w:tc>
        <w:tc>
          <w:tcPr>
            <w:tcW w:w="1050" w:type="dxa"/>
            <w:vAlign w:val="center"/>
          </w:tcPr>
          <w:p w14:paraId="7CD6EE8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国家相</w:t>
            </w:r>
          </w:p>
          <w:p w14:paraId="5C8ACBE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关部门</w:t>
            </w:r>
          </w:p>
        </w:tc>
        <w:tc>
          <w:tcPr>
            <w:tcW w:w="817" w:type="dxa"/>
            <w:vAlign w:val="center"/>
          </w:tcPr>
          <w:p w14:paraId="53BC27D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45055C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实行告知承诺制</w:t>
            </w:r>
          </w:p>
          <w:p w14:paraId="48F8108E" w14:textId="77777777" w:rsidR="00D01C83" w:rsidRDefault="00D01C83" w:rsidP="006A0F3A">
            <w:pPr>
              <w:pStyle w:val="a0"/>
              <w:spacing w:line="240" w:lineRule="exact"/>
              <w:ind w:firstLine="0"/>
              <w:rPr>
                <w:rFonts w:hAnsi="仿宋_GB2312" w:hint="eastAsia"/>
                <w:sz w:val="21"/>
                <w:szCs w:val="21"/>
              </w:rPr>
            </w:pPr>
            <w:r>
              <w:rPr>
                <w:rFonts w:hAnsi="仿宋_GB2312" w:hint="eastAsia"/>
                <w:sz w:val="21"/>
                <w:szCs w:val="21"/>
              </w:rPr>
              <w:t>部门核查</w:t>
            </w:r>
          </w:p>
        </w:tc>
      </w:tr>
      <w:tr w:rsidR="00D01C83" w14:paraId="65A737B9" w14:textId="77777777" w:rsidTr="006A0F3A">
        <w:trPr>
          <w:trHeight w:val="1615"/>
          <w:jc w:val="center"/>
        </w:trPr>
        <w:tc>
          <w:tcPr>
            <w:tcW w:w="614" w:type="dxa"/>
            <w:vAlign w:val="center"/>
          </w:tcPr>
          <w:p w14:paraId="6836DAA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31</w:t>
            </w:r>
          </w:p>
        </w:tc>
        <w:tc>
          <w:tcPr>
            <w:tcW w:w="1404" w:type="dxa"/>
            <w:vAlign w:val="center"/>
          </w:tcPr>
          <w:p w14:paraId="1B6F7AC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无重大以上交通责任事故记录证明</w:t>
            </w:r>
          </w:p>
        </w:tc>
        <w:tc>
          <w:tcPr>
            <w:tcW w:w="2383" w:type="dxa"/>
            <w:vAlign w:val="center"/>
          </w:tcPr>
          <w:p w14:paraId="1EC722E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经营性道路客运从业资格申请</w:t>
            </w:r>
          </w:p>
        </w:tc>
        <w:tc>
          <w:tcPr>
            <w:tcW w:w="5531" w:type="dxa"/>
            <w:vAlign w:val="center"/>
          </w:tcPr>
          <w:p w14:paraId="5891D6B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《道路运输从业人员管理规定》第九条 经营性道路旅客运输驾驶员应当符合下列条件：（一）取得相应的机动车驾驶证1年以上；（二）年龄不超过60周岁；（三）3年内无重大以上交通责任事故；（四）掌握相关道路旅客运输法规、机动车维修和旅客急救基本知识；（五）经考试合格，取得相应的从业资格证件。</w:t>
            </w:r>
          </w:p>
        </w:tc>
        <w:tc>
          <w:tcPr>
            <w:tcW w:w="715" w:type="dxa"/>
            <w:vAlign w:val="center"/>
          </w:tcPr>
          <w:p w14:paraId="6DE8426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黄石交通运输局</w:t>
            </w:r>
          </w:p>
        </w:tc>
        <w:tc>
          <w:tcPr>
            <w:tcW w:w="1050" w:type="dxa"/>
            <w:vAlign w:val="center"/>
          </w:tcPr>
          <w:p w14:paraId="0247CA7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公安交</w:t>
            </w:r>
          </w:p>
          <w:p w14:paraId="172F5D3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警部门</w:t>
            </w:r>
            <w:proofErr w:type="gramEnd"/>
          </w:p>
        </w:tc>
        <w:tc>
          <w:tcPr>
            <w:tcW w:w="817" w:type="dxa"/>
            <w:vAlign w:val="center"/>
          </w:tcPr>
          <w:p w14:paraId="0F172DD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74595E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实行告知承诺制</w:t>
            </w:r>
          </w:p>
          <w:p w14:paraId="13956743" w14:textId="77777777" w:rsidR="00D01C83" w:rsidRDefault="00D01C83" w:rsidP="006A0F3A">
            <w:pPr>
              <w:pStyle w:val="a0"/>
              <w:spacing w:line="240" w:lineRule="exact"/>
              <w:ind w:firstLine="0"/>
              <w:rPr>
                <w:rFonts w:hAnsi="仿宋_GB2312" w:hint="eastAsia"/>
                <w:sz w:val="21"/>
                <w:szCs w:val="21"/>
              </w:rPr>
            </w:pPr>
            <w:r>
              <w:rPr>
                <w:rFonts w:hAnsi="仿宋_GB2312" w:hint="eastAsia"/>
                <w:color w:val="000000"/>
                <w:kern w:val="0"/>
                <w:sz w:val="21"/>
                <w:szCs w:val="21"/>
                <w:lang w:bidi="ar"/>
              </w:rPr>
              <w:t>部门核查</w:t>
            </w:r>
          </w:p>
        </w:tc>
      </w:tr>
      <w:tr w:rsidR="00D01C83" w14:paraId="73D5A300" w14:textId="77777777" w:rsidTr="006A0F3A">
        <w:trPr>
          <w:trHeight w:val="2400"/>
          <w:jc w:val="center"/>
        </w:trPr>
        <w:tc>
          <w:tcPr>
            <w:tcW w:w="614" w:type="dxa"/>
            <w:vAlign w:val="center"/>
          </w:tcPr>
          <w:p w14:paraId="5B11B1D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32</w:t>
            </w:r>
          </w:p>
        </w:tc>
        <w:tc>
          <w:tcPr>
            <w:tcW w:w="1404" w:type="dxa"/>
            <w:vAlign w:val="center"/>
          </w:tcPr>
          <w:p w14:paraId="50E136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无重大以上交通责任事故记录证明</w:t>
            </w:r>
          </w:p>
        </w:tc>
        <w:tc>
          <w:tcPr>
            <w:tcW w:w="2383" w:type="dxa"/>
            <w:vAlign w:val="center"/>
          </w:tcPr>
          <w:p w14:paraId="6AE9A80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经营道路危险货物运输驾驶从业资格申请</w:t>
            </w:r>
          </w:p>
        </w:tc>
        <w:tc>
          <w:tcPr>
            <w:tcW w:w="5531" w:type="dxa"/>
            <w:vAlign w:val="center"/>
          </w:tcPr>
          <w:p w14:paraId="20E022C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《道路运输从业人员管理规定》第十一条 道路危险货物运输驾驶员应当符合下列条件：（一）取得相应的机动车驾驶证；（二）年龄不超过60周岁；（三）3年内无重大以上交通责任事故；（四）取得经营性道路旅客运输或者货物运输驾驶员从业资格2年以上或者接受全日制驾驶职业教育的；（五）接受相关法规、安全知识、专业技术、职业卫生防护和应急救援知识的培训，了解危险货物性质、危害特征、包装容器的使用特性和发生意外时的应急措施；（六）经考试合格，取得相应的从业资格证件。</w:t>
            </w:r>
          </w:p>
        </w:tc>
        <w:tc>
          <w:tcPr>
            <w:tcW w:w="715" w:type="dxa"/>
            <w:vAlign w:val="center"/>
          </w:tcPr>
          <w:p w14:paraId="51A23D0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黄石交通运输局</w:t>
            </w:r>
          </w:p>
        </w:tc>
        <w:tc>
          <w:tcPr>
            <w:tcW w:w="1050" w:type="dxa"/>
            <w:vAlign w:val="center"/>
          </w:tcPr>
          <w:p w14:paraId="580BF32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公安交</w:t>
            </w:r>
          </w:p>
          <w:p w14:paraId="5D7B450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警部门</w:t>
            </w:r>
            <w:proofErr w:type="gramEnd"/>
          </w:p>
        </w:tc>
        <w:tc>
          <w:tcPr>
            <w:tcW w:w="817" w:type="dxa"/>
            <w:vAlign w:val="center"/>
          </w:tcPr>
          <w:p w14:paraId="5D140A0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4D1FC1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66C0219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0FC24F89" w14:textId="77777777" w:rsidTr="006A0F3A">
        <w:trPr>
          <w:trHeight w:val="1735"/>
          <w:jc w:val="center"/>
        </w:trPr>
        <w:tc>
          <w:tcPr>
            <w:tcW w:w="614" w:type="dxa"/>
            <w:vAlign w:val="center"/>
          </w:tcPr>
          <w:p w14:paraId="65DB2E9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33</w:t>
            </w:r>
          </w:p>
        </w:tc>
        <w:tc>
          <w:tcPr>
            <w:tcW w:w="1404" w:type="dxa"/>
            <w:vAlign w:val="center"/>
          </w:tcPr>
          <w:p w14:paraId="2497067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初次申请机动车驾驶证身体条件的证明</w:t>
            </w:r>
          </w:p>
        </w:tc>
        <w:tc>
          <w:tcPr>
            <w:tcW w:w="2383" w:type="dxa"/>
            <w:vAlign w:val="center"/>
          </w:tcPr>
          <w:p w14:paraId="50DEB74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办理驾驶证</w:t>
            </w:r>
          </w:p>
        </w:tc>
        <w:tc>
          <w:tcPr>
            <w:tcW w:w="5531" w:type="dxa"/>
            <w:vAlign w:val="center"/>
          </w:tcPr>
          <w:p w14:paraId="0B29E84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《机动车驾驶证申领和使用规定》第十九条 初次申请机动车驾驶证，应当填写申请表，并提交以下证明：（2）县级或者部队团级以上医疗机构出具的有关身体条件的证明。属于申请残疾人专用小型自动挡载客汽车的，应当提交经省级卫生主管部门指定的专门医疗机构出具的有关身体条件的证明。”</w:t>
            </w:r>
          </w:p>
        </w:tc>
        <w:tc>
          <w:tcPr>
            <w:tcW w:w="715" w:type="dxa"/>
            <w:vAlign w:val="center"/>
          </w:tcPr>
          <w:p w14:paraId="61C18CB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594031E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安局</w:t>
            </w:r>
          </w:p>
        </w:tc>
        <w:tc>
          <w:tcPr>
            <w:tcW w:w="1050" w:type="dxa"/>
            <w:vAlign w:val="center"/>
          </w:tcPr>
          <w:p w14:paraId="0EC75A9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医院</w:t>
            </w:r>
          </w:p>
        </w:tc>
        <w:tc>
          <w:tcPr>
            <w:tcW w:w="817" w:type="dxa"/>
            <w:vAlign w:val="center"/>
          </w:tcPr>
          <w:p w14:paraId="10EA128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ED5216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实行告知承诺制</w:t>
            </w:r>
          </w:p>
          <w:p w14:paraId="516E4E65" w14:textId="77777777" w:rsidR="00D01C83" w:rsidRDefault="00D01C83" w:rsidP="006A0F3A">
            <w:pPr>
              <w:pStyle w:val="a0"/>
              <w:spacing w:line="240" w:lineRule="exact"/>
              <w:ind w:firstLine="0"/>
              <w:rPr>
                <w:rFonts w:hAnsi="仿宋_GB2312" w:hint="eastAsia"/>
                <w:sz w:val="21"/>
                <w:szCs w:val="21"/>
              </w:rPr>
            </w:pPr>
            <w:r>
              <w:rPr>
                <w:rFonts w:hAnsi="仿宋_GB2312" w:hint="eastAsia"/>
                <w:color w:val="000000"/>
                <w:kern w:val="0"/>
                <w:sz w:val="21"/>
                <w:szCs w:val="21"/>
                <w:lang w:bidi="ar"/>
              </w:rPr>
              <w:t>部门核查</w:t>
            </w:r>
          </w:p>
        </w:tc>
      </w:tr>
      <w:tr w:rsidR="00D01C83" w14:paraId="1576DB9C" w14:textId="77777777" w:rsidTr="006A0F3A">
        <w:trPr>
          <w:trHeight w:val="1820"/>
          <w:jc w:val="center"/>
        </w:trPr>
        <w:tc>
          <w:tcPr>
            <w:tcW w:w="614" w:type="dxa"/>
            <w:vAlign w:val="center"/>
          </w:tcPr>
          <w:p w14:paraId="2C72024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34</w:t>
            </w:r>
          </w:p>
        </w:tc>
        <w:tc>
          <w:tcPr>
            <w:tcW w:w="1404" w:type="dxa"/>
            <w:vAlign w:val="center"/>
          </w:tcPr>
          <w:p w14:paraId="2CCD360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申请公章</w:t>
            </w:r>
            <w:proofErr w:type="gramStart"/>
            <w:r>
              <w:rPr>
                <w:rFonts w:ascii="仿宋_GB2312" w:eastAsia="仿宋_GB2312" w:hAnsi="仿宋_GB2312" w:cs="仿宋_GB2312" w:hint="eastAsia"/>
                <w:color w:val="000000"/>
                <w:kern w:val="0"/>
                <w:sz w:val="21"/>
                <w:szCs w:val="21"/>
                <w:lang w:bidi="ar"/>
              </w:rPr>
              <w:t>刻制业</w:t>
            </w:r>
            <w:proofErr w:type="gramEnd"/>
            <w:r>
              <w:rPr>
                <w:rFonts w:ascii="仿宋_GB2312" w:eastAsia="仿宋_GB2312" w:hAnsi="仿宋_GB2312" w:cs="仿宋_GB2312" w:hint="eastAsia"/>
                <w:color w:val="000000"/>
                <w:kern w:val="0"/>
                <w:sz w:val="21"/>
                <w:szCs w:val="21"/>
                <w:lang w:bidi="ar"/>
              </w:rPr>
              <w:t>《特种行业许可证》</w:t>
            </w:r>
          </w:p>
        </w:tc>
        <w:tc>
          <w:tcPr>
            <w:tcW w:w="2383" w:type="dxa"/>
            <w:vAlign w:val="center"/>
          </w:tcPr>
          <w:p w14:paraId="579E902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申请开办公章</w:t>
            </w:r>
            <w:proofErr w:type="gramStart"/>
            <w:r>
              <w:rPr>
                <w:rFonts w:ascii="仿宋_GB2312" w:eastAsia="仿宋_GB2312" w:hAnsi="仿宋_GB2312" w:cs="仿宋_GB2312" w:hint="eastAsia"/>
                <w:color w:val="000000"/>
                <w:kern w:val="0"/>
                <w:sz w:val="21"/>
                <w:szCs w:val="21"/>
                <w:lang w:bidi="ar"/>
              </w:rPr>
              <w:t>刻制业</w:t>
            </w:r>
            <w:proofErr w:type="gramEnd"/>
          </w:p>
        </w:tc>
        <w:tc>
          <w:tcPr>
            <w:tcW w:w="5531" w:type="dxa"/>
            <w:vAlign w:val="center"/>
          </w:tcPr>
          <w:p w14:paraId="790CC0F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spacing w:val="-6"/>
                <w:kern w:val="0"/>
                <w:sz w:val="21"/>
                <w:szCs w:val="21"/>
                <w:lang w:bidi="ar"/>
              </w:rPr>
              <w:t>《湖北省公安厅关于申领特种行业许可证告知承诺办法（试行）》第四条：除下列情形必须通过一般审批程序外，申请人可以选择采用告知承诺方式申领《特种行业许可证》：（1）曾因违反所申请的印章特种许可治安管理，受到行政或刑事处罚的；（2）曾被相关部门列入失信名单并实施联合惩戒的；（3）曾因在适用告知承诺办法申请行政许可事项过程中提供虚假材料或</w:t>
            </w:r>
            <w:proofErr w:type="gramStart"/>
            <w:r>
              <w:rPr>
                <w:rFonts w:ascii="仿宋_GB2312" w:eastAsia="仿宋_GB2312" w:hAnsi="仿宋_GB2312" w:cs="仿宋_GB2312" w:hint="eastAsia"/>
                <w:color w:val="000000"/>
                <w:spacing w:val="-6"/>
                <w:kern w:val="0"/>
                <w:sz w:val="21"/>
                <w:szCs w:val="21"/>
                <w:lang w:bidi="ar"/>
              </w:rPr>
              <w:t>作出</w:t>
            </w:r>
            <w:proofErr w:type="gramEnd"/>
            <w:r>
              <w:rPr>
                <w:rFonts w:ascii="仿宋_GB2312" w:eastAsia="仿宋_GB2312" w:hAnsi="仿宋_GB2312" w:cs="仿宋_GB2312" w:hint="eastAsia"/>
                <w:color w:val="000000"/>
                <w:spacing w:val="-6"/>
                <w:kern w:val="0"/>
                <w:sz w:val="21"/>
                <w:szCs w:val="21"/>
                <w:lang w:bidi="ar"/>
              </w:rPr>
              <w:t>不实承诺受到查处的。</w:t>
            </w:r>
          </w:p>
        </w:tc>
        <w:tc>
          <w:tcPr>
            <w:tcW w:w="715" w:type="dxa"/>
            <w:vAlign w:val="center"/>
          </w:tcPr>
          <w:p w14:paraId="7953C8A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1E45918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安局</w:t>
            </w:r>
          </w:p>
        </w:tc>
        <w:tc>
          <w:tcPr>
            <w:tcW w:w="1050" w:type="dxa"/>
            <w:vAlign w:val="center"/>
          </w:tcPr>
          <w:p w14:paraId="6DEBA57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公安、社</w:t>
            </w:r>
          </w:p>
          <w:p w14:paraId="043737B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会信用</w:t>
            </w:r>
          </w:p>
          <w:p w14:paraId="5560788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联席部</w:t>
            </w:r>
          </w:p>
          <w:p w14:paraId="70FC130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门</w:t>
            </w:r>
          </w:p>
        </w:tc>
        <w:tc>
          <w:tcPr>
            <w:tcW w:w="817" w:type="dxa"/>
            <w:vAlign w:val="center"/>
          </w:tcPr>
          <w:p w14:paraId="1173D54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3C9F2D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tc>
      </w:tr>
      <w:tr w:rsidR="00D01C83" w14:paraId="23571539" w14:textId="77777777" w:rsidTr="006A0F3A">
        <w:trPr>
          <w:trHeight w:val="2127"/>
          <w:jc w:val="center"/>
        </w:trPr>
        <w:tc>
          <w:tcPr>
            <w:tcW w:w="614" w:type="dxa"/>
            <w:vAlign w:val="center"/>
          </w:tcPr>
          <w:p w14:paraId="0BD3A28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35</w:t>
            </w:r>
          </w:p>
        </w:tc>
        <w:tc>
          <w:tcPr>
            <w:tcW w:w="1404" w:type="dxa"/>
            <w:vAlign w:val="center"/>
          </w:tcPr>
          <w:p w14:paraId="510FBB8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申领旅业《特种行业许可证》</w:t>
            </w:r>
          </w:p>
        </w:tc>
        <w:tc>
          <w:tcPr>
            <w:tcW w:w="2383" w:type="dxa"/>
            <w:vAlign w:val="center"/>
          </w:tcPr>
          <w:p w14:paraId="6399649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申请开办旅馆业</w:t>
            </w:r>
          </w:p>
        </w:tc>
        <w:tc>
          <w:tcPr>
            <w:tcW w:w="5531" w:type="dxa"/>
            <w:vAlign w:val="center"/>
          </w:tcPr>
          <w:p w14:paraId="0EB499B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《湖北省公安厅关于申领特种行业许可证告知承诺办法（试行）》第四条  除下列情形必须通过一般审批程序外，申请人可以选择采用告知承诺方式申领《特种行业许可证》：（一）曾因违反所申请的特种许可行业（旅馆、印章）治安管理，受到行政或刑事处罚的；（二）曾被相关部门列入失信名单并实施联合惩戒的；（三）曾因在适用告知承诺办法申请行政许可事项过程中提供虚假材料或</w:t>
            </w:r>
            <w:proofErr w:type="gramStart"/>
            <w:r>
              <w:rPr>
                <w:rFonts w:ascii="仿宋_GB2312" w:eastAsia="仿宋_GB2312" w:hAnsi="仿宋_GB2312" w:cs="仿宋_GB2312" w:hint="eastAsia"/>
                <w:color w:val="000000"/>
                <w:kern w:val="0"/>
                <w:sz w:val="21"/>
                <w:szCs w:val="21"/>
                <w:lang w:bidi="ar"/>
              </w:rPr>
              <w:t>作出</w:t>
            </w:r>
            <w:proofErr w:type="gramEnd"/>
            <w:r>
              <w:rPr>
                <w:rFonts w:ascii="仿宋_GB2312" w:eastAsia="仿宋_GB2312" w:hAnsi="仿宋_GB2312" w:cs="仿宋_GB2312" w:hint="eastAsia"/>
                <w:color w:val="000000"/>
                <w:kern w:val="0"/>
                <w:sz w:val="21"/>
                <w:szCs w:val="21"/>
                <w:lang w:bidi="ar"/>
              </w:rPr>
              <w:t>不实承诺受到查处的。</w:t>
            </w:r>
          </w:p>
        </w:tc>
        <w:tc>
          <w:tcPr>
            <w:tcW w:w="715" w:type="dxa"/>
            <w:vAlign w:val="center"/>
          </w:tcPr>
          <w:p w14:paraId="417A0FC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02BBCFF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安局</w:t>
            </w:r>
          </w:p>
        </w:tc>
        <w:tc>
          <w:tcPr>
            <w:tcW w:w="1050" w:type="dxa"/>
            <w:vAlign w:val="center"/>
          </w:tcPr>
          <w:p w14:paraId="7A24D5B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公安、社</w:t>
            </w:r>
          </w:p>
          <w:p w14:paraId="7227E22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会信用</w:t>
            </w:r>
          </w:p>
          <w:p w14:paraId="7F1B580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联席部</w:t>
            </w:r>
          </w:p>
          <w:p w14:paraId="570C82A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门</w:t>
            </w:r>
          </w:p>
        </w:tc>
        <w:tc>
          <w:tcPr>
            <w:tcW w:w="817" w:type="dxa"/>
            <w:vAlign w:val="center"/>
          </w:tcPr>
          <w:p w14:paraId="15FDC5A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394178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tc>
      </w:tr>
      <w:tr w:rsidR="00D01C83" w14:paraId="7B8D3375" w14:textId="77777777" w:rsidTr="006A0F3A">
        <w:trPr>
          <w:trHeight w:val="1428"/>
          <w:jc w:val="center"/>
        </w:trPr>
        <w:tc>
          <w:tcPr>
            <w:tcW w:w="614" w:type="dxa"/>
            <w:vAlign w:val="center"/>
          </w:tcPr>
          <w:p w14:paraId="5ED5DF4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36</w:t>
            </w:r>
          </w:p>
        </w:tc>
        <w:tc>
          <w:tcPr>
            <w:tcW w:w="1404" w:type="dxa"/>
            <w:vAlign w:val="center"/>
          </w:tcPr>
          <w:p w14:paraId="4DE2BF9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证明场所经营前经消防安全检查合格</w:t>
            </w:r>
          </w:p>
        </w:tc>
        <w:tc>
          <w:tcPr>
            <w:tcW w:w="2383" w:type="dxa"/>
            <w:vAlign w:val="center"/>
          </w:tcPr>
          <w:p w14:paraId="0EDDE5A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证明场所经营前经消防安全检查合格,有固定的网络地址</w:t>
            </w:r>
          </w:p>
        </w:tc>
        <w:tc>
          <w:tcPr>
            <w:tcW w:w="5531" w:type="dxa"/>
            <w:vAlign w:val="center"/>
          </w:tcPr>
          <w:p w14:paraId="71C09FB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《互联网上网服务场所管理条例》第八条 互联网上网服务营业场所经营单位从事互联网上网服务经营活动，应当具备下列条件：（3）有与其经营活动相适应并符合国家规定的消防安全条件的营业场所；（5）有固定的网络地址和与其经营活动相适应的计算机等装置及附属设备。</w:t>
            </w:r>
          </w:p>
        </w:tc>
        <w:tc>
          <w:tcPr>
            <w:tcW w:w="715" w:type="dxa"/>
            <w:vAlign w:val="center"/>
          </w:tcPr>
          <w:p w14:paraId="05BC447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229A5A6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安局</w:t>
            </w:r>
          </w:p>
        </w:tc>
        <w:tc>
          <w:tcPr>
            <w:tcW w:w="1050" w:type="dxa"/>
            <w:vAlign w:val="center"/>
          </w:tcPr>
          <w:p w14:paraId="168BC3F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消防部</w:t>
            </w:r>
          </w:p>
          <w:p w14:paraId="0AEAAA3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门、电讯</w:t>
            </w:r>
          </w:p>
          <w:p w14:paraId="678FAEC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0E31031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950CB2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tc>
      </w:tr>
      <w:tr w:rsidR="00D01C83" w14:paraId="29355009" w14:textId="77777777" w:rsidTr="006A0F3A">
        <w:trPr>
          <w:trHeight w:val="1495"/>
          <w:jc w:val="center"/>
        </w:trPr>
        <w:tc>
          <w:tcPr>
            <w:tcW w:w="614" w:type="dxa"/>
            <w:vAlign w:val="center"/>
          </w:tcPr>
          <w:p w14:paraId="72FC0F7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37</w:t>
            </w:r>
          </w:p>
        </w:tc>
        <w:tc>
          <w:tcPr>
            <w:tcW w:w="1404" w:type="dxa"/>
            <w:vAlign w:val="center"/>
          </w:tcPr>
          <w:p w14:paraId="4AEAC4D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IP地址证明</w:t>
            </w:r>
          </w:p>
        </w:tc>
        <w:tc>
          <w:tcPr>
            <w:tcW w:w="2383" w:type="dxa"/>
            <w:vAlign w:val="center"/>
          </w:tcPr>
          <w:p w14:paraId="2B8D456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证明场所经营前经消防安全检查合格,有固定的网络地址</w:t>
            </w:r>
          </w:p>
        </w:tc>
        <w:tc>
          <w:tcPr>
            <w:tcW w:w="5531" w:type="dxa"/>
            <w:vAlign w:val="center"/>
          </w:tcPr>
          <w:p w14:paraId="65ABE16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《互联网上网服务场所管理条例》第八条 互联网上网服务营业场所经营单位从事互联网上网服务经营活动，应当具备下列条件：（3）有与其经营活动相适应并符合国家规定的消防安全条件的营业场所；（5）有固定的网络地址和与其经营活动相适应的计算机等装置及附属设备。</w:t>
            </w:r>
          </w:p>
        </w:tc>
        <w:tc>
          <w:tcPr>
            <w:tcW w:w="715" w:type="dxa"/>
            <w:vAlign w:val="center"/>
          </w:tcPr>
          <w:p w14:paraId="0DF2D84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385EF30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安局</w:t>
            </w:r>
          </w:p>
        </w:tc>
        <w:tc>
          <w:tcPr>
            <w:tcW w:w="1050" w:type="dxa"/>
            <w:vAlign w:val="center"/>
          </w:tcPr>
          <w:p w14:paraId="2D9F37D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消防部</w:t>
            </w:r>
          </w:p>
          <w:p w14:paraId="502D8E6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门、电讯</w:t>
            </w:r>
          </w:p>
          <w:p w14:paraId="7EBC6C0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w:t>
            </w:r>
          </w:p>
        </w:tc>
        <w:tc>
          <w:tcPr>
            <w:tcW w:w="817" w:type="dxa"/>
            <w:vAlign w:val="center"/>
          </w:tcPr>
          <w:p w14:paraId="1D88BF8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22965D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tc>
      </w:tr>
      <w:tr w:rsidR="00D01C83" w14:paraId="22A67AF2" w14:textId="77777777" w:rsidTr="006A0F3A">
        <w:trPr>
          <w:trHeight w:val="1795"/>
          <w:jc w:val="center"/>
        </w:trPr>
        <w:tc>
          <w:tcPr>
            <w:tcW w:w="614" w:type="dxa"/>
            <w:vAlign w:val="center"/>
          </w:tcPr>
          <w:p w14:paraId="7D4C3C1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38</w:t>
            </w:r>
          </w:p>
        </w:tc>
        <w:tc>
          <w:tcPr>
            <w:tcW w:w="1404" w:type="dxa"/>
            <w:vAlign w:val="center"/>
          </w:tcPr>
          <w:p w14:paraId="70A926F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计量标准器及主要配套设备有效的检定或校准证书</w:t>
            </w:r>
          </w:p>
        </w:tc>
        <w:tc>
          <w:tcPr>
            <w:tcW w:w="2383" w:type="dxa"/>
            <w:vAlign w:val="center"/>
          </w:tcPr>
          <w:p w14:paraId="244A082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计量标准器具考核（新建）</w:t>
            </w:r>
          </w:p>
        </w:tc>
        <w:tc>
          <w:tcPr>
            <w:tcW w:w="5531" w:type="dxa"/>
            <w:vAlign w:val="center"/>
          </w:tcPr>
          <w:p w14:paraId="4726F82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《中华人民共和国计量法》第二十条 县级以上人民政府计量行政部门可以根据需要设置计量检定机构，或者授权其他单位的计量检定机构，执行强制检定和其他检定、测试任务。执行前款规定的检定、测试任务的人员，必须经考核合格。</w:t>
            </w:r>
            <w:r>
              <w:rPr>
                <w:rFonts w:ascii="仿宋_GB2312" w:eastAsia="仿宋_GB2312" w:hAnsi="仿宋_GB2312" w:cs="仿宋_GB2312" w:hint="eastAsia"/>
                <w:color w:val="000000"/>
                <w:kern w:val="0"/>
                <w:sz w:val="21"/>
                <w:szCs w:val="21"/>
                <w:lang w:bidi="ar"/>
              </w:rPr>
              <w:br/>
              <w:t>《计量标准考核规范》（JJF1033-2016）第5.1.2.1款</w:t>
            </w:r>
          </w:p>
        </w:tc>
        <w:tc>
          <w:tcPr>
            <w:tcW w:w="715" w:type="dxa"/>
            <w:vAlign w:val="center"/>
          </w:tcPr>
          <w:p w14:paraId="3D0B27B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市</w:t>
            </w:r>
            <w:proofErr w:type="gramEnd"/>
            <w:r>
              <w:rPr>
                <w:rFonts w:ascii="仿宋_GB2312" w:eastAsia="仿宋_GB2312" w:hAnsi="仿宋_GB2312" w:cs="仿宋_GB2312" w:hint="eastAsia"/>
                <w:color w:val="000000"/>
                <w:kern w:val="0"/>
                <w:sz w:val="21"/>
                <w:szCs w:val="21"/>
                <w:lang w:bidi="ar"/>
              </w:rPr>
              <w:t>市场监管局</w:t>
            </w:r>
          </w:p>
        </w:tc>
        <w:tc>
          <w:tcPr>
            <w:tcW w:w="1050" w:type="dxa"/>
            <w:vAlign w:val="center"/>
          </w:tcPr>
          <w:p w14:paraId="70007E9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市场监管部门全国各级法定计量检定机构</w:t>
            </w:r>
          </w:p>
        </w:tc>
        <w:tc>
          <w:tcPr>
            <w:tcW w:w="817" w:type="dxa"/>
            <w:vAlign w:val="center"/>
          </w:tcPr>
          <w:p w14:paraId="5E0617A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AC6AB4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根据《中华人民共和国计量法实施细则》第八条的规定，计量标准器具考核（新建）应向地级以上提出申请</w:t>
            </w:r>
          </w:p>
        </w:tc>
      </w:tr>
      <w:tr w:rsidR="00D01C83" w14:paraId="502D2686" w14:textId="77777777" w:rsidTr="006A0F3A">
        <w:trPr>
          <w:trHeight w:val="1816"/>
          <w:jc w:val="center"/>
        </w:trPr>
        <w:tc>
          <w:tcPr>
            <w:tcW w:w="614" w:type="dxa"/>
            <w:vAlign w:val="center"/>
          </w:tcPr>
          <w:p w14:paraId="67C764D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39</w:t>
            </w:r>
          </w:p>
        </w:tc>
        <w:tc>
          <w:tcPr>
            <w:tcW w:w="1404" w:type="dxa"/>
            <w:vAlign w:val="center"/>
          </w:tcPr>
          <w:p w14:paraId="677363A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检定或校准人员能力证明</w:t>
            </w:r>
          </w:p>
        </w:tc>
        <w:tc>
          <w:tcPr>
            <w:tcW w:w="2383" w:type="dxa"/>
            <w:vAlign w:val="center"/>
          </w:tcPr>
          <w:p w14:paraId="50C3645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计量标准器具考核（新建）</w:t>
            </w:r>
          </w:p>
        </w:tc>
        <w:tc>
          <w:tcPr>
            <w:tcW w:w="5531" w:type="dxa"/>
            <w:vAlign w:val="center"/>
          </w:tcPr>
          <w:p w14:paraId="72EE74C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计量法》第二十条“县级以上人民政府计量行政部门可以根据需要设置计量检定机构，或者授权其他单位的计量检定机构，执行强制检定和其他检定、测试任务。执行前款规定的检定、测试任务的人员，必须经考核合格。”</w:t>
            </w:r>
            <w:r>
              <w:rPr>
                <w:rFonts w:ascii="仿宋_GB2312" w:eastAsia="仿宋_GB2312" w:hAnsi="仿宋_GB2312" w:cs="仿宋_GB2312" w:hint="eastAsia"/>
                <w:color w:val="000000"/>
                <w:kern w:val="0"/>
                <w:sz w:val="21"/>
                <w:szCs w:val="21"/>
                <w:lang w:bidi="ar"/>
              </w:rPr>
              <w:br/>
              <w:t>《计量标准考核规范》（JJF1033-2016）第5.1.2.1款</w:t>
            </w:r>
          </w:p>
        </w:tc>
        <w:tc>
          <w:tcPr>
            <w:tcW w:w="715" w:type="dxa"/>
            <w:vAlign w:val="center"/>
          </w:tcPr>
          <w:p w14:paraId="41025E6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市</w:t>
            </w:r>
            <w:proofErr w:type="gramEnd"/>
            <w:r>
              <w:rPr>
                <w:rFonts w:ascii="仿宋_GB2312" w:eastAsia="仿宋_GB2312" w:hAnsi="仿宋_GB2312" w:cs="仿宋_GB2312" w:hint="eastAsia"/>
                <w:color w:val="000000"/>
                <w:kern w:val="0"/>
                <w:sz w:val="21"/>
                <w:szCs w:val="21"/>
                <w:lang w:bidi="ar"/>
              </w:rPr>
              <w:t>市场监管局</w:t>
            </w:r>
          </w:p>
        </w:tc>
        <w:tc>
          <w:tcPr>
            <w:tcW w:w="1050" w:type="dxa"/>
            <w:vAlign w:val="center"/>
          </w:tcPr>
          <w:p w14:paraId="12EBFE6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市场监管部门</w:t>
            </w:r>
          </w:p>
        </w:tc>
        <w:tc>
          <w:tcPr>
            <w:tcW w:w="817" w:type="dxa"/>
            <w:vAlign w:val="center"/>
          </w:tcPr>
          <w:p w14:paraId="028C0B6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19EB25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根据《中华人民共和国计量法实施细则》第八条的规定，计量标准器具考核（新建）应向地级以上提出申请</w:t>
            </w:r>
          </w:p>
        </w:tc>
      </w:tr>
      <w:tr w:rsidR="00D01C83" w14:paraId="7FD51C00" w14:textId="77777777" w:rsidTr="006A0F3A">
        <w:trPr>
          <w:trHeight w:val="1827"/>
          <w:jc w:val="center"/>
        </w:trPr>
        <w:tc>
          <w:tcPr>
            <w:tcW w:w="614" w:type="dxa"/>
            <w:vAlign w:val="center"/>
          </w:tcPr>
          <w:p w14:paraId="6F2BCEE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40</w:t>
            </w:r>
          </w:p>
        </w:tc>
        <w:tc>
          <w:tcPr>
            <w:tcW w:w="1404" w:type="dxa"/>
            <w:vAlign w:val="center"/>
          </w:tcPr>
          <w:p w14:paraId="7EAC4C4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计量标准技术报告</w:t>
            </w:r>
          </w:p>
        </w:tc>
        <w:tc>
          <w:tcPr>
            <w:tcW w:w="2383" w:type="dxa"/>
            <w:vAlign w:val="center"/>
          </w:tcPr>
          <w:p w14:paraId="32F8199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计量标准器具考核（新建）</w:t>
            </w:r>
          </w:p>
        </w:tc>
        <w:tc>
          <w:tcPr>
            <w:tcW w:w="5531" w:type="dxa"/>
            <w:vAlign w:val="center"/>
          </w:tcPr>
          <w:p w14:paraId="72FA73D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计量法》第二十条“县级以上人民政府计量行政部门可以根据需要设置计量检定机构，或者授权其他单位的计量检定机构，执行强制检定和其他检定、测试任务。执行前款规定的检定、测试任务的人员，必须经考核合格。”</w:t>
            </w:r>
            <w:r>
              <w:rPr>
                <w:rFonts w:ascii="仿宋_GB2312" w:eastAsia="仿宋_GB2312" w:hAnsi="仿宋_GB2312" w:cs="仿宋_GB2312" w:hint="eastAsia"/>
                <w:color w:val="000000"/>
                <w:kern w:val="0"/>
                <w:sz w:val="21"/>
                <w:szCs w:val="21"/>
                <w:lang w:bidi="ar"/>
              </w:rPr>
              <w:br/>
              <w:t>《计量标准考核规范》（JJF1033-2016）第5.1.2.1款</w:t>
            </w:r>
          </w:p>
        </w:tc>
        <w:tc>
          <w:tcPr>
            <w:tcW w:w="715" w:type="dxa"/>
            <w:vAlign w:val="center"/>
          </w:tcPr>
          <w:p w14:paraId="0D3A217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市</w:t>
            </w:r>
            <w:proofErr w:type="gramEnd"/>
            <w:r>
              <w:rPr>
                <w:rFonts w:ascii="仿宋_GB2312" w:eastAsia="仿宋_GB2312" w:hAnsi="仿宋_GB2312" w:cs="仿宋_GB2312" w:hint="eastAsia"/>
                <w:color w:val="000000"/>
                <w:kern w:val="0"/>
                <w:sz w:val="21"/>
                <w:szCs w:val="21"/>
                <w:lang w:bidi="ar"/>
              </w:rPr>
              <w:t>市场监管局</w:t>
            </w:r>
          </w:p>
        </w:tc>
        <w:tc>
          <w:tcPr>
            <w:tcW w:w="1050" w:type="dxa"/>
            <w:vAlign w:val="center"/>
          </w:tcPr>
          <w:p w14:paraId="0A21EA7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市场监管部门</w:t>
            </w:r>
          </w:p>
        </w:tc>
        <w:tc>
          <w:tcPr>
            <w:tcW w:w="817" w:type="dxa"/>
            <w:vAlign w:val="center"/>
          </w:tcPr>
          <w:p w14:paraId="522C4E6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8C81B8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根据《中华人民共和国计量法实施细则》第八条的规定，计量标准器具考核（新建）应向地级以上提出申请</w:t>
            </w:r>
          </w:p>
        </w:tc>
      </w:tr>
      <w:tr w:rsidR="00D01C83" w14:paraId="4C873CD8" w14:textId="77777777" w:rsidTr="006A0F3A">
        <w:trPr>
          <w:trHeight w:val="1444"/>
          <w:jc w:val="center"/>
        </w:trPr>
        <w:tc>
          <w:tcPr>
            <w:tcW w:w="614" w:type="dxa"/>
            <w:vAlign w:val="center"/>
          </w:tcPr>
          <w:p w14:paraId="2DA025E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41</w:t>
            </w:r>
          </w:p>
        </w:tc>
        <w:tc>
          <w:tcPr>
            <w:tcW w:w="1404" w:type="dxa"/>
            <w:vAlign w:val="center"/>
          </w:tcPr>
          <w:p w14:paraId="73DB237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学历证书和考试合格证明</w:t>
            </w:r>
          </w:p>
        </w:tc>
        <w:tc>
          <w:tcPr>
            <w:tcW w:w="2383" w:type="dxa"/>
            <w:vAlign w:val="center"/>
          </w:tcPr>
          <w:p w14:paraId="38EDC6C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基层法律服务工作者执业核准登记（执业登记）（初审）</w:t>
            </w:r>
          </w:p>
        </w:tc>
        <w:tc>
          <w:tcPr>
            <w:tcW w:w="5531" w:type="dxa"/>
            <w:vAlign w:val="center"/>
          </w:tcPr>
          <w:p w14:paraId="14EED1A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《基层法律服务工作者管理办法》第十条 申请基层法律服务工作者执业核准的，应当填写申请执业登记表，并提交下列材料:(</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)符合本办法第六条规定的学历证书和考试合格证明，或者第七条规定的资格证书;(二)……;(三)……;(四)……。</w:t>
            </w:r>
          </w:p>
        </w:tc>
        <w:tc>
          <w:tcPr>
            <w:tcW w:w="715" w:type="dxa"/>
            <w:vAlign w:val="center"/>
          </w:tcPr>
          <w:p w14:paraId="28ECB61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市司法局</w:t>
            </w:r>
          </w:p>
        </w:tc>
        <w:tc>
          <w:tcPr>
            <w:tcW w:w="1050" w:type="dxa"/>
            <w:vAlign w:val="center"/>
          </w:tcPr>
          <w:p w14:paraId="1C12C82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学校</w:t>
            </w:r>
          </w:p>
        </w:tc>
        <w:tc>
          <w:tcPr>
            <w:tcW w:w="817" w:type="dxa"/>
            <w:vAlign w:val="center"/>
          </w:tcPr>
          <w:p w14:paraId="17956FA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AE98B0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法律规定</w:t>
            </w:r>
          </w:p>
        </w:tc>
      </w:tr>
      <w:tr w:rsidR="00D01C83" w14:paraId="5FA3E854" w14:textId="77777777" w:rsidTr="006A0F3A">
        <w:trPr>
          <w:trHeight w:val="1413"/>
          <w:jc w:val="center"/>
        </w:trPr>
        <w:tc>
          <w:tcPr>
            <w:tcW w:w="614" w:type="dxa"/>
            <w:vAlign w:val="center"/>
          </w:tcPr>
          <w:p w14:paraId="7B36183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42</w:t>
            </w:r>
          </w:p>
        </w:tc>
        <w:tc>
          <w:tcPr>
            <w:tcW w:w="1404" w:type="dxa"/>
            <w:vAlign w:val="center"/>
          </w:tcPr>
          <w:p w14:paraId="654CB9F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基层法律服务工作者执业证</w:t>
            </w:r>
          </w:p>
        </w:tc>
        <w:tc>
          <w:tcPr>
            <w:tcW w:w="2383" w:type="dxa"/>
            <w:vAlign w:val="center"/>
          </w:tcPr>
          <w:p w14:paraId="4B8748D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基层法律工作者年度考核（初审）</w:t>
            </w:r>
          </w:p>
        </w:tc>
        <w:tc>
          <w:tcPr>
            <w:tcW w:w="5531" w:type="dxa"/>
            <w:vAlign w:val="center"/>
          </w:tcPr>
          <w:p w14:paraId="20015F1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《基层法律服务工作者管理办法》第四十一条 基层法律服务工作者参加年度考核，应当提交下列材料:</w:t>
            </w:r>
            <w:r>
              <w:rPr>
                <w:rFonts w:ascii="仿宋_GB2312" w:eastAsia="仿宋_GB2312" w:hAnsi="仿宋_GB2312" w:cs="仿宋_GB2312" w:hint="eastAsia"/>
                <w:color w:val="000000"/>
                <w:kern w:val="0"/>
                <w:sz w:val="21"/>
                <w:szCs w:val="21"/>
                <w:lang w:bidi="ar"/>
              </w:rPr>
              <w:br/>
              <w:t>(</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)上年度执业情况和遵守职业道德、执业纪律情况的个人总结;(二)基层法律服务所出具的执业表现年度考核意见；(三)《基层法律服务工作者执业证》。</w:t>
            </w:r>
          </w:p>
        </w:tc>
        <w:tc>
          <w:tcPr>
            <w:tcW w:w="715" w:type="dxa"/>
            <w:vAlign w:val="center"/>
          </w:tcPr>
          <w:p w14:paraId="6FA9645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市司法局</w:t>
            </w:r>
          </w:p>
        </w:tc>
        <w:tc>
          <w:tcPr>
            <w:tcW w:w="1050" w:type="dxa"/>
            <w:vAlign w:val="center"/>
          </w:tcPr>
          <w:p w14:paraId="507B7B4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基层法律服务所</w:t>
            </w:r>
          </w:p>
        </w:tc>
        <w:tc>
          <w:tcPr>
            <w:tcW w:w="817" w:type="dxa"/>
            <w:vAlign w:val="center"/>
          </w:tcPr>
          <w:p w14:paraId="2C344D0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D7C966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法律规定</w:t>
            </w:r>
          </w:p>
        </w:tc>
      </w:tr>
      <w:tr w:rsidR="00D01C83" w14:paraId="01717ABF" w14:textId="77777777" w:rsidTr="006A0F3A">
        <w:trPr>
          <w:trHeight w:val="1685"/>
          <w:jc w:val="center"/>
        </w:trPr>
        <w:tc>
          <w:tcPr>
            <w:tcW w:w="614" w:type="dxa"/>
            <w:vAlign w:val="center"/>
          </w:tcPr>
          <w:p w14:paraId="2E14CDC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43</w:t>
            </w:r>
          </w:p>
        </w:tc>
        <w:tc>
          <w:tcPr>
            <w:tcW w:w="1404" w:type="dxa"/>
            <w:vAlign w:val="center"/>
          </w:tcPr>
          <w:p w14:paraId="6F2767B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《基层法律服务所执业证》副本</w:t>
            </w:r>
          </w:p>
        </w:tc>
        <w:tc>
          <w:tcPr>
            <w:tcW w:w="2383" w:type="dxa"/>
            <w:vAlign w:val="center"/>
          </w:tcPr>
          <w:p w14:paraId="55C3C80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基层法律服务所年度考核</w:t>
            </w:r>
          </w:p>
        </w:tc>
        <w:tc>
          <w:tcPr>
            <w:tcW w:w="5531" w:type="dxa"/>
            <w:vAlign w:val="center"/>
          </w:tcPr>
          <w:p w14:paraId="52DE877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《基层法律服务所管理办法》第四章</w:t>
            </w:r>
            <w:proofErr w:type="gramStart"/>
            <w:r>
              <w:rPr>
                <w:rFonts w:ascii="仿宋_GB2312" w:eastAsia="仿宋_GB2312" w:hAnsi="仿宋_GB2312" w:cs="仿宋_GB2312" w:hint="eastAsia"/>
                <w:color w:val="000000"/>
                <w:kern w:val="0"/>
                <w:sz w:val="21"/>
                <w:szCs w:val="21"/>
                <w:lang w:bidi="ar"/>
              </w:rPr>
              <w:t>第三十条第三十条</w:t>
            </w:r>
            <w:proofErr w:type="gramEnd"/>
            <w:r>
              <w:rPr>
                <w:rFonts w:ascii="仿宋_GB2312" w:eastAsia="仿宋_GB2312" w:hAnsi="仿宋_GB2312" w:cs="仿宋_GB2312" w:hint="eastAsia"/>
                <w:color w:val="000000"/>
                <w:kern w:val="0"/>
                <w:sz w:val="21"/>
                <w:szCs w:val="21"/>
                <w:lang w:bidi="ar"/>
              </w:rPr>
              <w:t xml:space="preserve"> 基层法律服务所接受年度考核，应当提交下列材料：（一）上年度本所工作总结报告和本年度工作计划；（二）上年度本所财务报表；</w:t>
            </w:r>
            <w:r>
              <w:rPr>
                <w:rFonts w:ascii="仿宋_GB2312" w:eastAsia="仿宋_GB2312" w:hAnsi="仿宋_GB2312" w:cs="仿宋_GB2312" w:hint="eastAsia"/>
                <w:color w:val="000000"/>
                <w:kern w:val="0"/>
                <w:sz w:val="21"/>
                <w:szCs w:val="21"/>
                <w:lang w:bidi="ar"/>
              </w:rPr>
              <w:br/>
              <w:t>（三）《基层法律服务所执业证》副本；</w:t>
            </w:r>
            <w:r>
              <w:rPr>
                <w:rFonts w:ascii="仿宋_GB2312" w:eastAsia="仿宋_GB2312" w:hAnsi="仿宋_GB2312" w:cs="仿宋_GB2312" w:hint="eastAsia"/>
                <w:color w:val="000000"/>
                <w:kern w:val="0"/>
                <w:sz w:val="21"/>
                <w:szCs w:val="21"/>
                <w:lang w:bidi="ar"/>
              </w:rPr>
              <w:br/>
              <w:t>（四）司法行政机关要求提交的其他材料。</w:t>
            </w:r>
          </w:p>
        </w:tc>
        <w:tc>
          <w:tcPr>
            <w:tcW w:w="715" w:type="dxa"/>
            <w:vAlign w:val="center"/>
          </w:tcPr>
          <w:p w14:paraId="3DFEE96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市司法局</w:t>
            </w:r>
          </w:p>
        </w:tc>
        <w:tc>
          <w:tcPr>
            <w:tcW w:w="1050" w:type="dxa"/>
            <w:vAlign w:val="center"/>
          </w:tcPr>
          <w:p w14:paraId="774C9E6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基层法律服务所</w:t>
            </w:r>
          </w:p>
        </w:tc>
        <w:tc>
          <w:tcPr>
            <w:tcW w:w="817" w:type="dxa"/>
            <w:vAlign w:val="center"/>
          </w:tcPr>
          <w:p w14:paraId="5164F58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92B694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法律规定</w:t>
            </w:r>
          </w:p>
        </w:tc>
      </w:tr>
      <w:tr w:rsidR="00D01C83" w14:paraId="1791CE44" w14:textId="77777777" w:rsidTr="006A0F3A">
        <w:trPr>
          <w:trHeight w:val="1985"/>
          <w:jc w:val="center"/>
        </w:trPr>
        <w:tc>
          <w:tcPr>
            <w:tcW w:w="614" w:type="dxa"/>
            <w:vAlign w:val="center"/>
          </w:tcPr>
          <w:p w14:paraId="797E913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44</w:t>
            </w:r>
          </w:p>
        </w:tc>
        <w:tc>
          <w:tcPr>
            <w:tcW w:w="1404" w:type="dxa"/>
            <w:vAlign w:val="center"/>
          </w:tcPr>
          <w:p w14:paraId="079665D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经济困难证明</w:t>
            </w:r>
          </w:p>
        </w:tc>
        <w:tc>
          <w:tcPr>
            <w:tcW w:w="2383" w:type="dxa"/>
            <w:vAlign w:val="center"/>
          </w:tcPr>
          <w:p w14:paraId="2FCDD39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证明个人及家庭经济状况</w:t>
            </w:r>
          </w:p>
        </w:tc>
        <w:tc>
          <w:tcPr>
            <w:tcW w:w="5531" w:type="dxa"/>
            <w:vAlign w:val="center"/>
          </w:tcPr>
          <w:p w14:paraId="063AB2E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《湖北省法律援助条例》第十条第一款  公民对下列事项需要代理，因经济困难没有委托代理人的，可以向法律援助机构申请法律援助……</w:t>
            </w:r>
          </w:p>
        </w:tc>
        <w:tc>
          <w:tcPr>
            <w:tcW w:w="715" w:type="dxa"/>
            <w:vAlign w:val="center"/>
          </w:tcPr>
          <w:p w14:paraId="14ED1A9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市司法局</w:t>
            </w:r>
            <w:r>
              <w:rPr>
                <w:rFonts w:ascii="仿宋_GB2312" w:eastAsia="仿宋_GB2312" w:hAnsi="仿宋_GB2312" w:cs="仿宋_GB2312" w:hint="eastAsia"/>
                <w:color w:val="000000"/>
                <w:kern w:val="0"/>
                <w:sz w:val="21"/>
                <w:szCs w:val="21"/>
                <w:lang w:bidi="ar"/>
              </w:rPr>
              <w:br/>
              <w:t>（市法律援助中心）</w:t>
            </w:r>
          </w:p>
        </w:tc>
        <w:tc>
          <w:tcPr>
            <w:tcW w:w="1050" w:type="dxa"/>
            <w:vAlign w:val="center"/>
          </w:tcPr>
          <w:p w14:paraId="6722A75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申请人住所地街道办事处、乡(镇)人民政府</w:t>
            </w:r>
          </w:p>
        </w:tc>
        <w:tc>
          <w:tcPr>
            <w:tcW w:w="817" w:type="dxa"/>
            <w:vAlign w:val="center"/>
          </w:tcPr>
          <w:p w14:paraId="377A983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52D2C4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实行告知承诺制</w:t>
            </w:r>
          </w:p>
          <w:p w14:paraId="6108542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部门核查</w:t>
            </w:r>
          </w:p>
        </w:tc>
      </w:tr>
      <w:tr w:rsidR="00D01C83" w14:paraId="4E53E9B0" w14:textId="77777777" w:rsidTr="006A0F3A">
        <w:trPr>
          <w:trHeight w:val="685"/>
          <w:jc w:val="center"/>
        </w:trPr>
        <w:tc>
          <w:tcPr>
            <w:tcW w:w="614" w:type="dxa"/>
            <w:vAlign w:val="center"/>
          </w:tcPr>
          <w:p w14:paraId="4FA2B59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45</w:t>
            </w:r>
          </w:p>
        </w:tc>
        <w:tc>
          <w:tcPr>
            <w:tcW w:w="1404" w:type="dxa"/>
            <w:vAlign w:val="center"/>
          </w:tcPr>
          <w:p w14:paraId="301DF04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就业失业登记证明材料</w:t>
            </w:r>
          </w:p>
        </w:tc>
        <w:tc>
          <w:tcPr>
            <w:tcW w:w="2383" w:type="dxa"/>
            <w:vAlign w:val="center"/>
          </w:tcPr>
          <w:p w14:paraId="079775A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申请低保</w:t>
            </w:r>
            <w:proofErr w:type="gramEnd"/>
          </w:p>
        </w:tc>
        <w:tc>
          <w:tcPr>
            <w:tcW w:w="5531" w:type="dxa"/>
            <w:vAlign w:val="center"/>
          </w:tcPr>
          <w:p w14:paraId="5889B22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黄政办发〔2019〕2号  市人民政府办公室关于公布黄石市级证明事项取消目录的通知</w:t>
            </w:r>
          </w:p>
        </w:tc>
        <w:tc>
          <w:tcPr>
            <w:tcW w:w="715" w:type="dxa"/>
            <w:vAlign w:val="center"/>
          </w:tcPr>
          <w:p w14:paraId="35837EB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市民政局</w:t>
            </w:r>
          </w:p>
        </w:tc>
        <w:tc>
          <w:tcPr>
            <w:tcW w:w="1050" w:type="dxa"/>
            <w:vAlign w:val="center"/>
          </w:tcPr>
          <w:p w14:paraId="10A2284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817" w:type="dxa"/>
            <w:vAlign w:val="center"/>
          </w:tcPr>
          <w:p w14:paraId="37F0CD5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C0170D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DBAA07D" w14:textId="77777777" w:rsidTr="006A0F3A">
        <w:trPr>
          <w:trHeight w:val="630"/>
          <w:jc w:val="center"/>
        </w:trPr>
        <w:tc>
          <w:tcPr>
            <w:tcW w:w="614" w:type="dxa"/>
            <w:vAlign w:val="center"/>
          </w:tcPr>
          <w:p w14:paraId="0438D42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46</w:t>
            </w:r>
          </w:p>
        </w:tc>
        <w:tc>
          <w:tcPr>
            <w:tcW w:w="1404" w:type="dxa"/>
            <w:vAlign w:val="center"/>
          </w:tcPr>
          <w:p w14:paraId="132F1C5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存档证明</w:t>
            </w:r>
          </w:p>
        </w:tc>
        <w:tc>
          <w:tcPr>
            <w:tcW w:w="2383" w:type="dxa"/>
            <w:vAlign w:val="center"/>
          </w:tcPr>
          <w:p w14:paraId="115EA5A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申请低保</w:t>
            </w:r>
            <w:proofErr w:type="gramEnd"/>
          </w:p>
        </w:tc>
        <w:tc>
          <w:tcPr>
            <w:tcW w:w="5531" w:type="dxa"/>
            <w:vAlign w:val="center"/>
          </w:tcPr>
          <w:p w14:paraId="770590B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黄政办发〔2019〕2号  市人民政府办公室关于公布黄石市级证明事项取消目录的通知</w:t>
            </w:r>
          </w:p>
        </w:tc>
        <w:tc>
          <w:tcPr>
            <w:tcW w:w="715" w:type="dxa"/>
            <w:vAlign w:val="center"/>
          </w:tcPr>
          <w:p w14:paraId="2B8CC9C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市民政局</w:t>
            </w:r>
          </w:p>
        </w:tc>
        <w:tc>
          <w:tcPr>
            <w:tcW w:w="1050" w:type="dxa"/>
            <w:vAlign w:val="center"/>
          </w:tcPr>
          <w:p w14:paraId="53253A9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817" w:type="dxa"/>
            <w:vAlign w:val="center"/>
          </w:tcPr>
          <w:p w14:paraId="5645C39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D6E5B8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7EE95392" w14:textId="77777777" w:rsidTr="006A0F3A">
        <w:trPr>
          <w:trHeight w:val="719"/>
          <w:jc w:val="center"/>
        </w:trPr>
        <w:tc>
          <w:tcPr>
            <w:tcW w:w="614" w:type="dxa"/>
            <w:vAlign w:val="center"/>
          </w:tcPr>
          <w:p w14:paraId="1BABAFB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47</w:t>
            </w:r>
          </w:p>
        </w:tc>
        <w:tc>
          <w:tcPr>
            <w:tcW w:w="1404" w:type="dxa"/>
            <w:vAlign w:val="center"/>
          </w:tcPr>
          <w:p w14:paraId="2480737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个人就业（求职）状况证明</w:t>
            </w:r>
          </w:p>
        </w:tc>
        <w:tc>
          <w:tcPr>
            <w:tcW w:w="2383" w:type="dxa"/>
            <w:vAlign w:val="center"/>
          </w:tcPr>
          <w:p w14:paraId="6EDB80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申请低保</w:t>
            </w:r>
            <w:proofErr w:type="gramEnd"/>
          </w:p>
        </w:tc>
        <w:tc>
          <w:tcPr>
            <w:tcW w:w="5531" w:type="dxa"/>
            <w:vAlign w:val="center"/>
          </w:tcPr>
          <w:p w14:paraId="75D296D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黄政办发〔2019〕2号  市人民政府办公室关于公布黄石市级证明事项取消目录的通知</w:t>
            </w:r>
          </w:p>
        </w:tc>
        <w:tc>
          <w:tcPr>
            <w:tcW w:w="715" w:type="dxa"/>
            <w:vAlign w:val="center"/>
          </w:tcPr>
          <w:p w14:paraId="2AF1C6C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市民政局</w:t>
            </w:r>
          </w:p>
        </w:tc>
        <w:tc>
          <w:tcPr>
            <w:tcW w:w="1050" w:type="dxa"/>
            <w:vAlign w:val="center"/>
          </w:tcPr>
          <w:p w14:paraId="186429F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817" w:type="dxa"/>
            <w:vAlign w:val="center"/>
          </w:tcPr>
          <w:p w14:paraId="55ABE3B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E4BD9A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95F06EF" w14:textId="77777777" w:rsidTr="006A0F3A">
        <w:trPr>
          <w:trHeight w:val="719"/>
          <w:jc w:val="center"/>
        </w:trPr>
        <w:tc>
          <w:tcPr>
            <w:tcW w:w="614" w:type="dxa"/>
            <w:vAlign w:val="center"/>
          </w:tcPr>
          <w:p w14:paraId="583816E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48</w:t>
            </w:r>
          </w:p>
        </w:tc>
        <w:tc>
          <w:tcPr>
            <w:tcW w:w="1404" w:type="dxa"/>
            <w:vAlign w:val="center"/>
          </w:tcPr>
          <w:p w14:paraId="7AD46AE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收入证明</w:t>
            </w:r>
          </w:p>
        </w:tc>
        <w:tc>
          <w:tcPr>
            <w:tcW w:w="2383" w:type="dxa"/>
            <w:vAlign w:val="center"/>
          </w:tcPr>
          <w:p w14:paraId="4216BDF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proofErr w:type="gramStart"/>
            <w:r>
              <w:rPr>
                <w:rFonts w:ascii="仿宋_GB2312" w:eastAsia="仿宋_GB2312" w:hAnsi="仿宋_GB2312" w:cs="仿宋_GB2312" w:hint="eastAsia"/>
                <w:color w:val="000000"/>
                <w:kern w:val="0"/>
                <w:sz w:val="21"/>
                <w:szCs w:val="21"/>
                <w:lang w:bidi="ar"/>
              </w:rPr>
              <w:t>申请低保</w:t>
            </w:r>
            <w:proofErr w:type="gramEnd"/>
          </w:p>
        </w:tc>
        <w:tc>
          <w:tcPr>
            <w:tcW w:w="5531" w:type="dxa"/>
            <w:vAlign w:val="center"/>
          </w:tcPr>
          <w:p w14:paraId="7D83A69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黄政办发〔2019〕2号  市人民政府办公室关于公布黄石市级证明事项取消目录的通知</w:t>
            </w:r>
          </w:p>
        </w:tc>
        <w:tc>
          <w:tcPr>
            <w:tcW w:w="715" w:type="dxa"/>
            <w:vAlign w:val="center"/>
          </w:tcPr>
          <w:p w14:paraId="3E9AEF9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市民政局</w:t>
            </w:r>
          </w:p>
        </w:tc>
        <w:tc>
          <w:tcPr>
            <w:tcW w:w="1050" w:type="dxa"/>
            <w:vAlign w:val="center"/>
          </w:tcPr>
          <w:p w14:paraId="58E6035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817" w:type="dxa"/>
            <w:vAlign w:val="center"/>
          </w:tcPr>
          <w:p w14:paraId="0B1BF7A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AF7A41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142EF56" w14:textId="77777777" w:rsidTr="006A0F3A">
        <w:trPr>
          <w:trHeight w:val="1920"/>
          <w:jc w:val="center"/>
        </w:trPr>
        <w:tc>
          <w:tcPr>
            <w:tcW w:w="614" w:type="dxa"/>
            <w:vAlign w:val="center"/>
          </w:tcPr>
          <w:p w14:paraId="6D99CCF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49</w:t>
            </w:r>
          </w:p>
        </w:tc>
        <w:tc>
          <w:tcPr>
            <w:tcW w:w="1404" w:type="dxa"/>
            <w:vAlign w:val="center"/>
          </w:tcPr>
          <w:p w14:paraId="4059579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无违法犯罪记录证明</w:t>
            </w:r>
          </w:p>
        </w:tc>
        <w:tc>
          <w:tcPr>
            <w:tcW w:w="2383" w:type="dxa"/>
            <w:vAlign w:val="center"/>
          </w:tcPr>
          <w:p w14:paraId="3E82A58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531" w:type="dxa"/>
            <w:vAlign w:val="center"/>
          </w:tcPr>
          <w:p w14:paraId="3516270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《中华人民共和国民法典》第一千零九十八条</w:t>
            </w:r>
            <w:r>
              <w:rPr>
                <w:rStyle w:val="font61"/>
                <w:rFonts w:ascii="仿宋_GB2312" w:eastAsia="仿宋_GB2312" w:hAnsi="仿宋_GB2312" w:cs="仿宋_GB2312" w:hint="default"/>
                <w:lang w:bidi="ar"/>
              </w:rPr>
              <w:t>  </w:t>
            </w:r>
            <w:r>
              <w:rPr>
                <w:rFonts w:ascii="仿宋_GB2312" w:eastAsia="仿宋_GB2312" w:hAnsi="仿宋_GB2312" w:cs="仿宋_GB2312" w:hint="eastAsia"/>
                <w:color w:val="000000"/>
                <w:kern w:val="0"/>
                <w:sz w:val="21"/>
                <w:szCs w:val="21"/>
                <w:lang w:bidi="ar"/>
              </w:rPr>
              <w:t>收养人应当同时具备下列条件：</w:t>
            </w:r>
            <w:r>
              <w:rPr>
                <w:rFonts w:ascii="仿宋_GB2312" w:eastAsia="仿宋_GB2312" w:hAnsi="仿宋_GB2312" w:cs="仿宋_GB2312" w:hint="eastAsia"/>
                <w:color w:val="000000"/>
                <w:kern w:val="0"/>
                <w:sz w:val="21"/>
                <w:szCs w:val="21"/>
                <w:lang w:bidi="ar"/>
              </w:rPr>
              <w:br/>
              <w:t>（一）无子女或者只有一名子女；</w:t>
            </w:r>
            <w:r>
              <w:rPr>
                <w:rFonts w:ascii="仿宋_GB2312" w:eastAsia="仿宋_GB2312" w:hAnsi="仿宋_GB2312" w:cs="仿宋_GB2312" w:hint="eastAsia"/>
                <w:color w:val="000000"/>
                <w:kern w:val="0"/>
                <w:sz w:val="21"/>
                <w:szCs w:val="21"/>
                <w:lang w:bidi="ar"/>
              </w:rPr>
              <w:br/>
              <w:t>（二）有抚养、教育和保护被收养人的能力；</w:t>
            </w:r>
            <w:r>
              <w:rPr>
                <w:rFonts w:ascii="仿宋_GB2312" w:eastAsia="仿宋_GB2312" w:hAnsi="仿宋_GB2312" w:cs="仿宋_GB2312" w:hint="eastAsia"/>
                <w:color w:val="000000"/>
                <w:kern w:val="0"/>
                <w:sz w:val="21"/>
                <w:szCs w:val="21"/>
                <w:lang w:bidi="ar"/>
              </w:rPr>
              <w:br/>
              <w:t>（三）未患有在医学上认为不应当收养子女的疾病；</w:t>
            </w:r>
            <w:r>
              <w:rPr>
                <w:rFonts w:ascii="仿宋_GB2312" w:eastAsia="仿宋_GB2312" w:hAnsi="仿宋_GB2312" w:cs="仿宋_GB2312" w:hint="eastAsia"/>
                <w:color w:val="000000"/>
                <w:kern w:val="0"/>
                <w:sz w:val="21"/>
                <w:szCs w:val="21"/>
                <w:lang w:bidi="ar"/>
              </w:rPr>
              <w:br/>
              <w:t>（四）无不利于被收养人健康成长的违法犯罪记录；</w:t>
            </w:r>
            <w:r>
              <w:rPr>
                <w:rFonts w:ascii="仿宋_GB2312" w:eastAsia="仿宋_GB2312" w:hAnsi="仿宋_GB2312" w:cs="仿宋_GB2312" w:hint="eastAsia"/>
                <w:color w:val="000000"/>
                <w:kern w:val="0"/>
                <w:sz w:val="21"/>
                <w:szCs w:val="21"/>
                <w:lang w:bidi="ar"/>
              </w:rPr>
              <w:br/>
              <w:t>（五）年满三十周岁。</w:t>
            </w:r>
          </w:p>
        </w:tc>
        <w:tc>
          <w:tcPr>
            <w:tcW w:w="715" w:type="dxa"/>
            <w:vAlign w:val="center"/>
          </w:tcPr>
          <w:p w14:paraId="2DE42DB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050" w:type="dxa"/>
            <w:vAlign w:val="center"/>
          </w:tcPr>
          <w:p w14:paraId="25BA3D6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收养人住所地派出所</w:t>
            </w:r>
          </w:p>
        </w:tc>
        <w:tc>
          <w:tcPr>
            <w:tcW w:w="817" w:type="dxa"/>
            <w:vAlign w:val="center"/>
          </w:tcPr>
          <w:p w14:paraId="74D1E77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3AA8F2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D01C83" w14:paraId="6CD271BF" w14:textId="77777777" w:rsidTr="006A0F3A">
        <w:trPr>
          <w:trHeight w:val="4267"/>
          <w:jc w:val="center"/>
        </w:trPr>
        <w:tc>
          <w:tcPr>
            <w:tcW w:w="614" w:type="dxa"/>
            <w:vAlign w:val="center"/>
          </w:tcPr>
          <w:p w14:paraId="6FE48F1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50</w:t>
            </w:r>
          </w:p>
        </w:tc>
        <w:tc>
          <w:tcPr>
            <w:tcW w:w="1404" w:type="dxa"/>
            <w:vAlign w:val="center"/>
          </w:tcPr>
          <w:p w14:paraId="2E52E8F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拟办民办职业培训机构的办学资金及经费来源的证明文件</w:t>
            </w:r>
          </w:p>
        </w:tc>
        <w:tc>
          <w:tcPr>
            <w:tcW w:w="2383" w:type="dxa"/>
            <w:vAlign w:val="center"/>
          </w:tcPr>
          <w:p w14:paraId="3DC0CDD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民办职业培训学校设立、分立 、合并、变更及终止审批</w:t>
            </w:r>
          </w:p>
        </w:tc>
        <w:tc>
          <w:tcPr>
            <w:tcW w:w="5531" w:type="dxa"/>
            <w:vAlign w:val="center"/>
          </w:tcPr>
          <w:p w14:paraId="28A6413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十三条“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第十五条“申请正式设立民办学校的，举办者应当向审批机关提交下列材料：（一）筹设批准书；（二）筹设情况报告；（三）学校章程、首届学校理事会、董事会或者其他决策机构组成人员名单；（四）学校资产的有效证明文件；（五）校长、教师、财会人员的资格证明文件。”第十六条 “具备办学条件，达到设置标准的，可以直接申请正式设立，并应当提交本法第十三条和第十五条（三）、（四）、（五）项规定的材料。”</w:t>
            </w:r>
          </w:p>
        </w:tc>
        <w:tc>
          <w:tcPr>
            <w:tcW w:w="715" w:type="dxa"/>
            <w:vAlign w:val="center"/>
          </w:tcPr>
          <w:p w14:paraId="0D21DCF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050" w:type="dxa"/>
            <w:vAlign w:val="center"/>
          </w:tcPr>
          <w:p w14:paraId="6725AED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具有验资资格的机构</w:t>
            </w:r>
          </w:p>
        </w:tc>
        <w:tc>
          <w:tcPr>
            <w:tcW w:w="817" w:type="dxa"/>
            <w:vAlign w:val="center"/>
          </w:tcPr>
          <w:p w14:paraId="2BB23FA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040F50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07052E6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C75AFE3" w14:textId="77777777" w:rsidTr="006A0F3A">
        <w:trPr>
          <w:trHeight w:val="4283"/>
          <w:jc w:val="center"/>
        </w:trPr>
        <w:tc>
          <w:tcPr>
            <w:tcW w:w="614" w:type="dxa"/>
            <w:vAlign w:val="center"/>
          </w:tcPr>
          <w:p w14:paraId="6062930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51</w:t>
            </w:r>
          </w:p>
        </w:tc>
        <w:tc>
          <w:tcPr>
            <w:tcW w:w="1404" w:type="dxa"/>
            <w:vAlign w:val="center"/>
          </w:tcPr>
          <w:p w14:paraId="40AFBAC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资产评估报告书</w:t>
            </w:r>
          </w:p>
        </w:tc>
        <w:tc>
          <w:tcPr>
            <w:tcW w:w="2383" w:type="dxa"/>
            <w:vAlign w:val="center"/>
          </w:tcPr>
          <w:p w14:paraId="309D3D7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民办职业培训学校设立、分立 、合并、变更及终止审批</w:t>
            </w:r>
          </w:p>
        </w:tc>
        <w:tc>
          <w:tcPr>
            <w:tcW w:w="5531" w:type="dxa"/>
            <w:vAlign w:val="center"/>
          </w:tcPr>
          <w:p w14:paraId="1B4B913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十三条“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第十五条“申请正式设立民办学校的，举办者应当向审批机关提交下列材料：（一）筹设批准书；（二）筹设情况报告；（三）学校章程、首届学校理事会、董事会或者其他决策机构组成人员名单；（四）学校资产的有效证明文件；（五）校长、教师、财会人员的资格证明文件。”第十六条 “具备办学条件，达到设置标准的，可以直接申请正式设立，并应当提交本法第十三条和第十五条（三）、（四）、（五）项规定的材料。”</w:t>
            </w:r>
          </w:p>
        </w:tc>
        <w:tc>
          <w:tcPr>
            <w:tcW w:w="715" w:type="dxa"/>
            <w:vAlign w:val="center"/>
          </w:tcPr>
          <w:p w14:paraId="3D0DB68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050" w:type="dxa"/>
            <w:vAlign w:val="center"/>
          </w:tcPr>
          <w:p w14:paraId="5221307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具有资产评估资格的机构</w:t>
            </w:r>
          </w:p>
        </w:tc>
        <w:tc>
          <w:tcPr>
            <w:tcW w:w="817" w:type="dxa"/>
            <w:vAlign w:val="center"/>
          </w:tcPr>
          <w:p w14:paraId="5E4C242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A13185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3998F82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4B7D54D6" w14:textId="77777777" w:rsidTr="006A0F3A">
        <w:trPr>
          <w:trHeight w:val="4226"/>
          <w:jc w:val="center"/>
        </w:trPr>
        <w:tc>
          <w:tcPr>
            <w:tcW w:w="614" w:type="dxa"/>
            <w:vAlign w:val="center"/>
          </w:tcPr>
          <w:p w14:paraId="09E973A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52</w:t>
            </w:r>
          </w:p>
        </w:tc>
        <w:tc>
          <w:tcPr>
            <w:tcW w:w="1404" w:type="dxa"/>
            <w:vAlign w:val="center"/>
          </w:tcPr>
          <w:p w14:paraId="5C05AAF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 xml:space="preserve">拟任负责人（校长或主任）及专职 </w:t>
            </w:r>
          </w:p>
          <w:p w14:paraId="607DEBB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教学管理人员资质证明及从事教育培训管理工作经验的证明</w:t>
            </w:r>
          </w:p>
        </w:tc>
        <w:tc>
          <w:tcPr>
            <w:tcW w:w="2383" w:type="dxa"/>
            <w:vAlign w:val="center"/>
          </w:tcPr>
          <w:p w14:paraId="59C9186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民办职业培训学校设立、分立、合并、变更及终止审批</w:t>
            </w:r>
          </w:p>
        </w:tc>
        <w:tc>
          <w:tcPr>
            <w:tcW w:w="5531" w:type="dxa"/>
            <w:vAlign w:val="center"/>
          </w:tcPr>
          <w:p w14:paraId="12BA45D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十三条“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第十五条“申请正式设立民办学校的，举办者应当向审批机关提交下列材料：（一）筹设批准书；（二）筹设情况报告；（三）学校章程、首届学校理事会、董事会或者其他决策机构组成人员名单；（四）学校资产的有效证明文件；（五）校长、教师、财会人员的资格证明文件。”第十六条“具备办学条件，达到设置标准的，可以直接申请正式设立，并应当提交本法第十三条和第十五条（三）、（四）、（五）项规定的材料。”</w:t>
            </w:r>
          </w:p>
        </w:tc>
        <w:tc>
          <w:tcPr>
            <w:tcW w:w="715" w:type="dxa"/>
            <w:vAlign w:val="center"/>
          </w:tcPr>
          <w:p w14:paraId="0F153C5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050" w:type="dxa"/>
            <w:vAlign w:val="center"/>
          </w:tcPr>
          <w:p w14:paraId="3CB7BDA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教育部门、</w:t>
            </w:r>
            <w:proofErr w:type="gramStart"/>
            <w:r>
              <w:rPr>
                <w:rFonts w:ascii="仿宋_GB2312" w:eastAsia="仿宋_GB2312" w:hAnsi="仿宋_GB2312" w:cs="仿宋_GB2312" w:hint="eastAsia"/>
                <w:color w:val="000000"/>
                <w:kern w:val="0"/>
                <w:sz w:val="21"/>
                <w:szCs w:val="21"/>
                <w:lang w:bidi="ar"/>
              </w:rPr>
              <w:t>人社部门</w:t>
            </w:r>
            <w:proofErr w:type="gramEnd"/>
          </w:p>
        </w:tc>
        <w:tc>
          <w:tcPr>
            <w:tcW w:w="817" w:type="dxa"/>
            <w:vAlign w:val="center"/>
          </w:tcPr>
          <w:p w14:paraId="6FF37B6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AD2AA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2ED8BAA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E8AF9BA" w14:textId="77777777" w:rsidTr="006A0F3A">
        <w:trPr>
          <w:trHeight w:val="4295"/>
          <w:jc w:val="center"/>
        </w:trPr>
        <w:tc>
          <w:tcPr>
            <w:tcW w:w="614" w:type="dxa"/>
            <w:vAlign w:val="center"/>
          </w:tcPr>
          <w:p w14:paraId="222C6A1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53</w:t>
            </w:r>
          </w:p>
        </w:tc>
        <w:tc>
          <w:tcPr>
            <w:tcW w:w="1404" w:type="dxa"/>
            <w:vAlign w:val="center"/>
          </w:tcPr>
          <w:p w14:paraId="1CEFA23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合法使用有关办公、教学和实训场地及培训设施、设备的有效证明文件</w:t>
            </w:r>
          </w:p>
        </w:tc>
        <w:tc>
          <w:tcPr>
            <w:tcW w:w="2383" w:type="dxa"/>
            <w:vAlign w:val="center"/>
          </w:tcPr>
          <w:p w14:paraId="302FF7D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民办职业培训学校设立、分立、合并、变更及终止审批</w:t>
            </w:r>
          </w:p>
        </w:tc>
        <w:tc>
          <w:tcPr>
            <w:tcW w:w="5531" w:type="dxa"/>
            <w:vAlign w:val="center"/>
          </w:tcPr>
          <w:p w14:paraId="3B43F2B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民办教育促进法》第十三条“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第十五条“申请正式设立民办学校的，举办者应当向审批机关提交下列材料：（一）筹设批准书；（二）筹设情况报告；（三）学校章程、首届学校理事会、董事会或者其他决策机构组成人员名单；（四）学校资产的有效证明文件；（五）校长、教师、财会人员的资格证明文件。”第十六条 “具备办学条件，达到设置标准的，可以直接申请正式设立，并应当提交本法第十三条和第十五条（三）、（四）、（五）项规定的材料。”</w:t>
            </w:r>
          </w:p>
        </w:tc>
        <w:tc>
          <w:tcPr>
            <w:tcW w:w="715" w:type="dxa"/>
            <w:vAlign w:val="center"/>
          </w:tcPr>
          <w:p w14:paraId="38C2F06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050" w:type="dxa"/>
            <w:vAlign w:val="center"/>
          </w:tcPr>
          <w:p w14:paraId="298D99C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不动产登记机构</w:t>
            </w:r>
          </w:p>
        </w:tc>
        <w:tc>
          <w:tcPr>
            <w:tcW w:w="817" w:type="dxa"/>
            <w:vAlign w:val="center"/>
          </w:tcPr>
          <w:p w14:paraId="3851328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E0C003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4D7221E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0E5E8898" w14:textId="77777777" w:rsidTr="006A0F3A">
        <w:trPr>
          <w:trHeight w:val="1133"/>
          <w:jc w:val="center"/>
        </w:trPr>
        <w:tc>
          <w:tcPr>
            <w:tcW w:w="614" w:type="dxa"/>
            <w:vAlign w:val="center"/>
          </w:tcPr>
          <w:p w14:paraId="249B1C8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54</w:t>
            </w:r>
          </w:p>
        </w:tc>
        <w:tc>
          <w:tcPr>
            <w:tcW w:w="1404" w:type="dxa"/>
            <w:vAlign w:val="center"/>
          </w:tcPr>
          <w:p w14:paraId="6DA142B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5E89A67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取水许可审批</w:t>
            </w:r>
          </w:p>
        </w:tc>
        <w:tc>
          <w:tcPr>
            <w:tcW w:w="5531" w:type="dxa"/>
            <w:vAlign w:val="center"/>
          </w:tcPr>
          <w:p w14:paraId="61C34B5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《取水许可管理办法》（中华人民共和国水利部令第34号）第十条 《取水条例》第十一条第一款第四项所称的国务院水行政主管部门规定的其他材料包括：（一）取水单位或者个人的法定身份证明文件。</w:t>
            </w:r>
          </w:p>
        </w:tc>
        <w:tc>
          <w:tcPr>
            <w:tcW w:w="715" w:type="dxa"/>
            <w:vAlign w:val="center"/>
          </w:tcPr>
          <w:p w14:paraId="1C2E1FF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308D655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3B761BF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D1CA12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552A7CC4" w14:textId="77777777" w:rsidTr="006A0F3A">
        <w:trPr>
          <w:trHeight w:val="965"/>
          <w:jc w:val="center"/>
        </w:trPr>
        <w:tc>
          <w:tcPr>
            <w:tcW w:w="614" w:type="dxa"/>
            <w:vAlign w:val="center"/>
          </w:tcPr>
          <w:p w14:paraId="5BAAF0A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55</w:t>
            </w:r>
          </w:p>
        </w:tc>
        <w:tc>
          <w:tcPr>
            <w:tcW w:w="1404" w:type="dxa"/>
            <w:vAlign w:val="center"/>
          </w:tcPr>
          <w:p w14:paraId="47DE404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3454E44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生产建设项目水土保持方案审批</w:t>
            </w:r>
          </w:p>
        </w:tc>
        <w:tc>
          <w:tcPr>
            <w:tcW w:w="5531" w:type="dxa"/>
            <w:vAlign w:val="center"/>
          </w:tcPr>
          <w:p w14:paraId="37C6FECB" w14:textId="77777777" w:rsidR="00D01C83" w:rsidRDefault="00D01C83" w:rsidP="006A0F3A">
            <w:pPr>
              <w:widowControl/>
              <w:spacing w:line="240" w:lineRule="exact"/>
              <w:ind w:firstLineChars="0" w:firstLine="0"/>
              <w:textAlignment w:val="top"/>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《水行政许可实施办法》 (水利部令第23号 )第二十二条“申请人应当按照有关法律、法规、规章要求如实提交申请书、有关证明文件和其他相关材料”。</w:t>
            </w:r>
          </w:p>
        </w:tc>
        <w:tc>
          <w:tcPr>
            <w:tcW w:w="715" w:type="dxa"/>
            <w:vAlign w:val="center"/>
          </w:tcPr>
          <w:p w14:paraId="68297AA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1A53286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0341685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F4D57B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69F63C9A" w14:textId="77777777" w:rsidTr="006A0F3A">
        <w:trPr>
          <w:trHeight w:val="1328"/>
          <w:jc w:val="center"/>
        </w:trPr>
        <w:tc>
          <w:tcPr>
            <w:tcW w:w="614" w:type="dxa"/>
            <w:vAlign w:val="center"/>
          </w:tcPr>
          <w:p w14:paraId="5A015D0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56</w:t>
            </w:r>
          </w:p>
        </w:tc>
        <w:tc>
          <w:tcPr>
            <w:tcW w:w="1404" w:type="dxa"/>
            <w:vAlign w:val="center"/>
          </w:tcPr>
          <w:p w14:paraId="015A5F4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03063E8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洪水影响评价审批</w:t>
            </w:r>
          </w:p>
        </w:tc>
        <w:tc>
          <w:tcPr>
            <w:tcW w:w="5531" w:type="dxa"/>
          </w:tcPr>
          <w:p w14:paraId="21996DB4" w14:textId="77777777" w:rsidR="00D01C83" w:rsidRDefault="00D01C83" w:rsidP="006A0F3A">
            <w:pPr>
              <w:widowControl/>
              <w:spacing w:line="240" w:lineRule="exact"/>
              <w:ind w:firstLineChars="0" w:firstLine="0"/>
              <w:textAlignment w:val="top"/>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河道管理实施办法》（省政府令第33号）第八条“在水域、洲滩、堤身和禁脚地范围内埋设缆线、管道，修建桥梁、码头、渡口、道路以及通航设施等，建设单位必须将工程建设方案，报送有关水行政主管部门或河道专门管理机关审查同意”。</w:t>
            </w:r>
          </w:p>
        </w:tc>
        <w:tc>
          <w:tcPr>
            <w:tcW w:w="715" w:type="dxa"/>
            <w:vAlign w:val="center"/>
          </w:tcPr>
          <w:p w14:paraId="16125B4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5943BB6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1678EDA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8427E5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0F9EE0F1" w14:textId="77777777" w:rsidTr="006A0F3A">
        <w:trPr>
          <w:trHeight w:val="493"/>
          <w:jc w:val="center"/>
        </w:trPr>
        <w:tc>
          <w:tcPr>
            <w:tcW w:w="614" w:type="dxa"/>
            <w:vAlign w:val="center"/>
          </w:tcPr>
          <w:p w14:paraId="267FCE1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57</w:t>
            </w:r>
          </w:p>
        </w:tc>
        <w:tc>
          <w:tcPr>
            <w:tcW w:w="1404" w:type="dxa"/>
            <w:vAlign w:val="center"/>
          </w:tcPr>
          <w:p w14:paraId="101222A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22C7E91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水利基建项目初步设计文件审批</w:t>
            </w:r>
          </w:p>
        </w:tc>
        <w:tc>
          <w:tcPr>
            <w:tcW w:w="5531" w:type="dxa"/>
          </w:tcPr>
          <w:p w14:paraId="6A44CB79" w14:textId="77777777" w:rsidR="00D01C83" w:rsidRDefault="00D01C83" w:rsidP="006A0F3A">
            <w:pPr>
              <w:widowControl/>
              <w:spacing w:line="240" w:lineRule="exact"/>
              <w:ind w:firstLineChars="0" w:firstLine="0"/>
              <w:textAlignment w:val="top"/>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水行政许可实施办法（水利部令第23号） 第二十二条 “申请人应当按照有关法律、法规、规章要求如实提交申请书、有关证明文件和其他相关材料”。</w:t>
            </w:r>
          </w:p>
        </w:tc>
        <w:tc>
          <w:tcPr>
            <w:tcW w:w="715" w:type="dxa"/>
            <w:vAlign w:val="center"/>
          </w:tcPr>
          <w:p w14:paraId="6C3ED7C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41E963B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31A3E6C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7DA5FE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0AED8FAA" w14:textId="77777777" w:rsidTr="006A0F3A">
        <w:trPr>
          <w:trHeight w:val="1340"/>
          <w:jc w:val="center"/>
        </w:trPr>
        <w:tc>
          <w:tcPr>
            <w:tcW w:w="614" w:type="dxa"/>
            <w:vAlign w:val="center"/>
          </w:tcPr>
          <w:p w14:paraId="5D2828E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58</w:t>
            </w:r>
          </w:p>
        </w:tc>
        <w:tc>
          <w:tcPr>
            <w:tcW w:w="1404" w:type="dxa"/>
            <w:vAlign w:val="center"/>
          </w:tcPr>
          <w:p w14:paraId="68B7392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58198A2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占用农业灌溉水源、灌排工程设施审批</w:t>
            </w:r>
          </w:p>
        </w:tc>
        <w:tc>
          <w:tcPr>
            <w:tcW w:w="5531" w:type="dxa"/>
            <w:vAlign w:val="center"/>
          </w:tcPr>
          <w:p w14:paraId="66D6D2D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《占用农业灌溉水源、灌排工程设施补偿办法》（水利部、财政部、国家计委水政资〔1995〕457号）第六条 任何单位或个人占用农业灌溉水源、灌排工程设施，必须事先向有管辖权的或管理权的流域机构和水行政主管部门提出申请，并提交有关文件资料。</w:t>
            </w:r>
          </w:p>
        </w:tc>
        <w:tc>
          <w:tcPr>
            <w:tcW w:w="715" w:type="dxa"/>
            <w:vAlign w:val="center"/>
          </w:tcPr>
          <w:p w14:paraId="5A634A8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2E30429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0C77714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D40684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310AA90" w14:textId="77777777" w:rsidTr="006A0F3A">
        <w:trPr>
          <w:trHeight w:val="493"/>
          <w:jc w:val="center"/>
        </w:trPr>
        <w:tc>
          <w:tcPr>
            <w:tcW w:w="614" w:type="dxa"/>
            <w:vAlign w:val="center"/>
          </w:tcPr>
          <w:p w14:paraId="56AD29C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59</w:t>
            </w:r>
          </w:p>
        </w:tc>
        <w:tc>
          <w:tcPr>
            <w:tcW w:w="1404" w:type="dxa"/>
            <w:vAlign w:val="center"/>
          </w:tcPr>
          <w:p w14:paraId="4C277F0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2241B01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农村集体经济组织修建水库审批</w:t>
            </w:r>
          </w:p>
        </w:tc>
        <w:tc>
          <w:tcPr>
            <w:tcW w:w="5531" w:type="dxa"/>
          </w:tcPr>
          <w:p w14:paraId="4D0D8686" w14:textId="77777777" w:rsidR="00D01C83" w:rsidRDefault="00D01C83" w:rsidP="006A0F3A">
            <w:pPr>
              <w:widowControl/>
              <w:spacing w:line="240" w:lineRule="exact"/>
              <w:ind w:firstLineChars="0" w:firstLine="0"/>
              <w:textAlignment w:val="top"/>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《水利工程建设项目管理规定》第十三条 项目法人或建设单位向主管部门提出主体工程开工申请报告，按审批权限，经批准后，方能正式开工。</w:t>
            </w:r>
          </w:p>
        </w:tc>
        <w:tc>
          <w:tcPr>
            <w:tcW w:w="715" w:type="dxa"/>
            <w:vAlign w:val="center"/>
          </w:tcPr>
          <w:p w14:paraId="1AEE9B8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4ED20DA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6B6341B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9DD1F9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4E4D9254" w14:textId="77777777" w:rsidTr="006A0F3A">
        <w:trPr>
          <w:trHeight w:val="493"/>
          <w:jc w:val="center"/>
        </w:trPr>
        <w:tc>
          <w:tcPr>
            <w:tcW w:w="614" w:type="dxa"/>
            <w:vAlign w:val="center"/>
          </w:tcPr>
          <w:p w14:paraId="016C023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60</w:t>
            </w:r>
          </w:p>
        </w:tc>
        <w:tc>
          <w:tcPr>
            <w:tcW w:w="1404" w:type="dxa"/>
            <w:vAlign w:val="center"/>
          </w:tcPr>
          <w:p w14:paraId="279E091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74D0978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不同行政区域边界水工程审批</w:t>
            </w:r>
          </w:p>
        </w:tc>
        <w:tc>
          <w:tcPr>
            <w:tcW w:w="5531" w:type="dxa"/>
            <w:vAlign w:val="center"/>
          </w:tcPr>
          <w:p w14:paraId="0151A39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《中华人民共和国行政许可法》第二十九条 公民、法人或者其他组织从事特定活动,依法需要取得行政许可的,应当向行政机关提出申请。</w:t>
            </w:r>
          </w:p>
        </w:tc>
        <w:tc>
          <w:tcPr>
            <w:tcW w:w="715" w:type="dxa"/>
            <w:vAlign w:val="center"/>
          </w:tcPr>
          <w:p w14:paraId="33FCD69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05C1C57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75C20ED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0BFEF5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8F31D32" w14:textId="77777777" w:rsidTr="006A0F3A">
        <w:trPr>
          <w:trHeight w:val="493"/>
          <w:jc w:val="center"/>
        </w:trPr>
        <w:tc>
          <w:tcPr>
            <w:tcW w:w="614" w:type="dxa"/>
            <w:vAlign w:val="center"/>
          </w:tcPr>
          <w:p w14:paraId="10F3836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61</w:t>
            </w:r>
          </w:p>
        </w:tc>
        <w:tc>
          <w:tcPr>
            <w:tcW w:w="1404" w:type="dxa"/>
            <w:vAlign w:val="center"/>
          </w:tcPr>
          <w:p w14:paraId="6905971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营业执照</w:t>
            </w:r>
          </w:p>
        </w:tc>
        <w:tc>
          <w:tcPr>
            <w:tcW w:w="2383" w:type="dxa"/>
            <w:vAlign w:val="center"/>
          </w:tcPr>
          <w:p w14:paraId="1681DA1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填占原有水塘、洼</w:t>
            </w:r>
            <w:proofErr w:type="gramStart"/>
            <w:r>
              <w:rPr>
                <w:rFonts w:ascii="仿宋_GB2312" w:eastAsia="仿宋_GB2312" w:hAnsi="仿宋_GB2312" w:cs="仿宋_GB2312" w:hint="eastAsia"/>
                <w:color w:val="000000"/>
                <w:kern w:val="0"/>
                <w:sz w:val="21"/>
                <w:szCs w:val="21"/>
                <w:lang w:bidi="ar"/>
              </w:rPr>
              <w:t>淀</w:t>
            </w:r>
            <w:proofErr w:type="gramEnd"/>
            <w:r>
              <w:rPr>
                <w:rFonts w:ascii="仿宋_GB2312" w:eastAsia="仿宋_GB2312" w:hAnsi="仿宋_GB2312" w:cs="仿宋_GB2312" w:hint="eastAsia"/>
                <w:color w:val="000000"/>
                <w:kern w:val="0"/>
                <w:sz w:val="21"/>
                <w:szCs w:val="21"/>
                <w:lang w:bidi="ar"/>
              </w:rPr>
              <w:t>审批</w:t>
            </w:r>
          </w:p>
        </w:tc>
        <w:tc>
          <w:tcPr>
            <w:tcW w:w="5531" w:type="dxa"/>
            <w:vAlign w:val="center"/>
          </w:tcPr>
          <w:p w14:paraId="0E989FE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《水行政许可实施办法》（水利部令第23号）第二十二条“申请人应当按照有关法律、法规、规章要求如实提交申请书、有关证明文件和其他相关材料”。</w:t>
            </w:r>
          </w:p>
        </w:tc>
        <w:tc>
          <w:tcPr>
            <w:tcW w:w="715" w:type="dxa"/>
            <w:vAlign w:val="center"/>
          </w:tcPr>
          <w:p w14:paraId="103B9BA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市水利和湖泊局</w:t>
            </w:r>
          </w:p>
        </w:tc>
        <w:tc>
          <w:tcPr>
            <w:tcW w:w="1050" w:type="dxa"/>
            <w:vAlign w:val="center"/>
          </w:tcPr>
          <w:p w14:paraId="59CEAEE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申请单位</w:t>
            </w:r>
          </w:p>
        </w:tc>
        <w:tc>
          <w:tcPr>
            <w:tcW w:w="817" w:type="dxa"/>
            <w:vAlign w:val="center"/>
          </w:tcPr>
          <w:p w14:paraId="6919BDD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1B94079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26DBCCA" w14:textId="77777777" w:rsidTr="006A0F3A">
        <w:trPr>
          <w:trHeight w:val="493"/>
          <w:jc w:val="center"/>
        </w:trPr>
        <w:tc>
          <w:tcPr>
            <w:tcW w:w="614" w:type="dxa"/>
            <w:vAlign w:val="center"/>
          </w:tcPr>
          <w:p w14:paraId="41B3C0A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62</w:t>
            </w:r>
          </w:p>
        </w:tc>
        <w:tc>
          <w:tcPr>
            <w:tcW w:w="1404" w:type="dxa"/>
            <w:vAlign w:val="center"/>
          </w:tcPr>
          <w:p w14:paraId="27F1ECE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071A42E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建设项目用地预审与选址意见书</w:t>
            </w:r>
          </w:p>
        </w:tc>
        <w:tc>
          <w:tcPr>
            <w:tcW w:w="5531" w:type="dxa"/>
            <w:vAlign w:val="center"/>
          </w:tcPr>
          <w:p w14:paraId="1585110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《湖北省城乡规划实施细则》第三十五条选址意见书按照下列程序办理：(</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)建设单位持申请文件、地形图、重大项目选址环境影响评价等材料，向项目所在地城乡规划主管部门提交申请；</w:t>
            </w:r>
          </w:p>
        </w:tc>
        <w:tc>
          <w:tcPr>
            <w:tcW w:w="715" w:type="dxa"/>
            <w:vAlign w:val="center"/>
          </w:tcPr>
          <w:p w14:paraId="2CEAF81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4D3D175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3BB58E9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3F2D22B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199556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BE0D5BF" w14:textId="77777777" w:rsidTr="006A0F3A">
        <w:trPr>
          <w:trHeight w:val="493"/>
          <w:jc w:val="center"/>
        </w:trPr>
        <w:tc>
          <w:tcPr>
            <w:tcW w:w="614" w:type="dxa"/>
            <w:vAlign w:val="center"/>
          </w:tcPr>
          <w:p w14:paraId="36F0549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63</w:t>
            </w:r>
          </w:p>
        </w:tc>
        <w:tc>
          <w:tcPr>
            <w:tcW w:w="1404" w:type="dxa"/>
            <w:vAlign w:val="center"/>
          </w:tcPr>
          <w:p w14:paraId="3CEA227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7D37E6A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建设用地（</w:t>
            </w:r>
            <w:proofErr w:type="gramStart"/>
            <w:r>
              <w:rPr>
                <w:rFonts w:ascii="仿宋_GB2312" w:eastAsia="仿宋_GB2312" w:hAnsi="仿宋_GB2312" w:cs="仿宋_GB2312" w:hint="eastAsia"/>
                <w:color w:val="000000"/>
                <w:kern w:val="0"/>
                <w:sz w:val="21"/>
                <w:szCs w:val="21"/>
                <w:lang w:bidi="ar"/>
              </w:rPr>
              <w:t>含临时</w:t>
            </w:r>
            <w:proofErr w:type="gramEnd"/>
            <w:r>
              <w:rPr>
                <w:rFonts w:ascii="仿宋_GB2312" w:eastAsia="仿宋_GB2312" w:hAnsi="仿宋_GB2312" w:cs="仿宋_GB2312" w:hint="eastAsia"/>
                <w:color w:val="000000"/>
                <w:kern w:val="0"/>
                <w:sz w:val="21"/>
                <w:szCs w:val="21"/>
                <w:lang w:bidi="ar"/>
              </w:rPr>
              <w:t>用地）规划许可证核发(新增建设用地办理)</w:t>
            </w:r>
          </w:p>
        </w:tc>
        <w:tc>
          <w:tcPr>
            <w:tcW w:w="5531" w:type="dxa"/>
            <w:vAlign w:val="center"/>
          </w:tcPr>
          <w:p w14:paraId="64983E7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《湖北省城乡规划实施细则》第三十六条以划拨方式提供国有土地使用权的建设项目，其建设用地规划许可证按照下列程序办理：(</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国有土地划拨文件和建设工程相关材料，向项目所在地城乡规划主管部门提交申请；以出让方式提供国有土地使用权的建设项目，由受让人持项目批准、核准、备案文件和土</w:t>
            </w:r>
            <w:r>
              <w:rPr>
                <w:rFonts w:ascii="仿宋_GB2312" w:eastAsia="仿宋_GB2312" w:hAnsi="仿宋_GB2312" w:cs="仿宋_GB2312" w:hint="eastAsia"/>
                <w:color w:val="000000"/>
                <w:kern w:val="0"/>
                <w:sz w:val="21"/>
                <w:szCs w:val="21"/>
                <w:lang w:bidi="ar"/>
              </w:rPr>
              <w:lastRenderedPageBreak/>
              <w:t>地出让合同等材料向城乡规划主管部门申请办理建设用地规划许可证。</w:t>
            </w:r>
          </w:p>
        </w:tc>
        <w:tc>
          <w:tcPr>
            <w:tcW w:w="715" w:type="dxa"/>
            <w:vAlign w:val="center"/>
          </w:tcPr>
          <w:p w14:paraId="3FA1B5F2"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市自然资源和规划局</w:t>
            </w:r>
          </w:p>
        </w:tc>
        <w:tc>
          <w:tcPr>
            <w:tcW w:w="1050" w:type="dxa"/>
            <w:vAlign w:val="center"/>
          </w:tcPr>
          <w:p w14:paraId="39CDE6C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2B1AF5F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445A31B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331E31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034DB41" w14:textId="77777777" w:rsidTr="006A0F3A">
        <w:trPr>
          <w:trHeight w:val="493"/>
          <w:jc w:val="center"/>
        </w:trPr>
        <w:tc>
          <w:tcPr>
            <w:tcW w:w="614" w:type="dxa"/>
            <w:vAlign w:val="center"/>
          </w:tcPr>
          <w:p w14:paraId="3B74E0AC"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64</w:t>
            </w:r>
          </w:p>
        </w:tc>
        <w:tc>
          <w:tcPr>
            <w:tcW w:w="1404" w:type="dxa"/>
            <w:vAlign w:val="center"/>
          </w:tcPr>
          <w:p w14:paraId="0DDBE9A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489E490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建设用地（</w:t>
            </w:r>
            <w:proofErr w:type="gramStart"/>
            <w:r>
              <w:rPr>
                <w:rFonts w:ascii="仿宋_GB2312" w:eastAsia="仿宋_GB2312" w:hAnsi="仿宋_GB2312" w:cs="仿宋_GB2312" w:hint="eastAsia"/>
                <w:color w:val="000000"/>
                <w:kern w:val="0"/>
                <w:sz w:val="21"/>
                <w:szCs w:val="21"/>
                <w:lang w:bidi="ar"/>
              </w:rPr>
              <w:t>含临时</w:t>
            </w:r>
            <w:proofErr w:type="gramEnd"/>
            <w:r>
              <w:rPr>
                <w:rFonts w:ascii="仿宋_GB2312" w:eastAsia="仿宋_GB2312" w:hAnsi="仿宋_GB2312" w:cs="仿宋_GB2312" w:hint="eastAsia"/>
                <w:color w:val="000000"/>
                <w:kern w:val="0"/>
                <w:sz w:val="21"/>
                <w:szCs w:val="21"/>
                <w:lang w:bidi="ar"/>
              </w:rPr>
              <w:t>用地）规划许可证核发(延期)</w:t>
            </w:r>
          </w:p>
        </w:tc>
        <w:tc>
          <w:tcPr>
            <w:tcW w:w="5531" w:type="dxa"/>
            <w:vAlign w:val="center"/>
          </w:tcPr>
          <w:p w14:paraId="7B63C02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《湖北省城乡规划实施细则》第三十六条以划拨方式提供国有土地使用权的建设项目，其建设用地规划许可证按照下列程序办理：(</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国有土地划拨文件和建设工程相关材料，向项目所在地城乡规划主管部门提交申请；以出让方式提供国有土地使用权的建设项目，由受让人持项目批准、核准、备案文件和土地出让合同等材料向城乡规划主管部门申请办理建设用地规划许可证。</w:t>
            </w:r>
          </w:p>
        </w:tc>
        <w:tc>
          <w:tcPr>
            <w:tcW w:w="715" w:type="dxa"/>
            <w:vAlign w:val="center"/>
          </w:tcPr>
          <w:p w14:paraId="3CD027C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18930EBB"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5CA8E51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56687B7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15475B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440635E3" w14:textId="77777777" w:rsidTr="006A0F3A">
        <w:trPr>
          <w:trHeight w:val="493"/>
          <w:jc w:val="center"/>
        </w:trPr>
        <w:tc>
          <w:tcPr>
            <w:tcW w:w="614" w:type="dxa"/>
            <w:vAlign w:val="center"/>
          </w:tcPr>
          <w:p w14:paraId="26CC041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65</w:t>
            </w:r>
          </w:p>
        </w:tc>
        <w:tc>
          <w:tcPr>
            <w:tcW w:w="1404" w:type="dxa"/>
            <w:vAlign w:val="center"/>
          </w:tcPr>
          <w:p w14:paraId="7BC4A8A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4287C24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建设用地（</w:t>
            </w:r>
            <w:proofErr w:type="gramStart"/>
            <w:r>
              <w:rPr>
                <w:rFonts w:ascii="仿宋_GB2312" w:eastAsia="仿宋_GB2312" w:hAnsi="仿宋_GB2312" w:cs="仿宋_GB2312" w:hint="eastAsia"/>
                <w:color w:val="000000"/>
                <w:kern w:val="0"/>
                <w:sz w:val="21"/>
                <w:szCs w:val="21"/>
                <w:lang w:bidi="ar"/>
              </w:rPr>
              <w:t>含临时</w:t>
            </w:r>
            <w:proofErr w:type="gramEnd"/>
            <w:r>
              <w:rPr>
                <w:rFonts w:ascii="仿宋_GB2312" w:eastAsia="仿宋_GB2312" w:hAnsi="仿宋_GB2312" w:cs="仿宋_GB2312" w:hint="eastAsia"/>
                <w:color w:val="000000"/>
                <w:kern w:val="0"/>
                <w:sz w:val="21"/>
                <w:szCs w:val="21"/>
                <w:lang w:bidi="ar"/>
              </w:rPr>
              <w:t>用地）规划许可证核发(调整)</w:t>
            </w:r>
          </w:p>
        </w:tc>
        <w:tc>
          <w:tcPr>
            <w:tcW w:w="5531" w:type="dxa"/>
            <w:vAlign w:val="center"/>
          </w:tcPr>
          <w:p w14:paraId="6D354D0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《湖北省城乡规划实施细则》第三十六条以划拨方式提供国有土地使用权的建设项目，其建设用地规划许可证按照下列程序办理：(</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国有土地划拨文件和建设工程相关材料，向项目所在地城乡规划主管部门提交申请；以出让方式提供国有土地使用权的建设项目，由受让人持项目批准、核准、备案文件和土地出让合同等材料向城乡规划主管部门申请办理建设用地规划许可证。</w:t>
            </w:r>
          </w:p>
        </w:tc>
        <w:tc>
          <w:tcPr>
            <w:tcW w:w="715" w:type="dxa"/>
            <w:vAlign w:val="center"/>
          </w:tcPr>
          <w:p w14:paraId="30D9C01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2CAB209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3C0D88A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6E408C6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D56BFB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0F32332" w14:textId="77777777" w:rsidTr="006A0F3A">
        <w:trPr>
          <w:trHeight w:val="493"/>
          <w:jc w:val="center"/>
        </w:trPr>
        <w:tc>
          <w:tcPr>
            <w:tcW w:w="614" w:type="dxa"/>
            <w:vAlign w:val="center"/>
          </w:tcPr>
          <w:p w14:paraId="3D4E0DD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66</w:t>
            </w:r>
          </w:p>
        </w:tc>
        <w:tc>
          <w:tcPr>
            <w:tcW w:w="1404" w:type="dxa"/>
            <w:vAlign w:val="center"/>
          </w:tcPr>
          <w:p w14:paraId="7676032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2863569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w:t>
            </w:r>
            <w:proofErr w:type="gramStart"/>
            <w:r>
              <w:rPr>
                <w:rFonts w:ascii="仿宋_GB2312" w:eastAsia="仿宋_GB2312" w:hAnsi="仿宋_GB2312" w:cs="仿宋_GB2312" w:hint="eastAsia"/>
                <w:color w:val="000000"/>
                <w:kern w:val="0"/>
                <w:sz w:val="21"/>
                <w:szCs w:val="21"/>
                <w:lang w:bidi="ar"/>
              </w:rPr>
              <w:t>含临时</w:t>
            </w:r>
            <w:proofErr w:type="gramEnd"/>
            <w:r>
              <w:rPr>
                <w:rFonts w:ascii="仿宋_GB2312" w:eastAsia="仿宋_GB2312" w:hAnsi="仿宋_GB2312" w:cs="仿宋_GB2312" w:hint="eastAsia"/>
                <w:color w:val="000000"/>
                <w:kern w:val="0"/>
                <w:sz w:val="21"/>
                <w:szCs w:val="21"/>
                <w:lang w:bidi="ar"/>
              </w:rPr>
              <w:t>建设）规划许可证核发</w:t>
            </w:r>
          </w:p>
        </w:tc>
        <w:tc>
          <w:tcPr>
            <w:tcW w:w="5531" w:type="dxa"/>
            <w:vAlign w:val="center"/>
          </w:tcPr>
          <w:p w14:paraId="05FDC8E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74103A6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2D9D530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078692F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50C04D9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C6D877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3441EE28" w14:textId="77777777" w:rsidTr="006A0F3A">
        <w:trPr>
          <w:trHeight w:val="1708"/>
          <w:jc w:val="center"/>
        </w:trPr>
        <w:tc>
          <w:tcPr>
            <w:tcW w:w="614" w:type="dxa"/>
            <w:vAlign w:val="center"/>
          </w:tcPr>
          <w:p w14:paraId="5A9A00E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67</w:t>
            </w:r>
          </w:p>
        </w:tc>
        <w:tc>
          <w:tcPr>
            <w:tcW w:w="1404" w:type="dxa"/>
            <w:vAlign w:val="center"/>
          </w:tcPr>
          <w:p w14:paraId="6122035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70E74E3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建设工程规划许可（延期）</w:t>
            </w:r>
          </w:p>
        </w:tc>
        <w:tc>
          <w:tcPr>
            <w:tcW w:w="5531" w:type="dxa"/>
            <w:vAlign w:val="center"/>
          </w:tcPr>
          <w:p w14:paraId="74B0687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2EA5CC2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2995729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655A122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4B7823D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B039A4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A190BB0" w14:textId="77777777" w:rsidTr="006A0F3A">
        <w:trPr>
          <w:trHeight w:val="1605"/>
          <w:jc w:val="center"/>
        </w:trPr>
        <w:tc>
          <w:tcPr>
            <w:tcW w:w="614" w:type="dxa"/>
            <w:vAlign w:val="center"/>
          </w:tcPr>
          <w:p w14:paraId="605A4AF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68</w:t>
            </w:r>
          </w:p>
        </w:tc>
        <w:tc>
          <w:tcPr>
            <w:tcW w:w="1404" w:type="dxa"/>
            <w:vAlign w:val="center"/>
          </w:tcPr>
          <w:p w14:paraId="02FC0A0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1A189B6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建设工程规划许可（变更）</w:t>
            </w:r>
          </w:p>
        </w:tc>
        <w:tc>
          <w:tcPr>
            <w:tcW w:w="5531" w:type="dxa"/>
            <w:vAlign w:val="center"/>
          </w:tcPr>
          <w:p w14:paraId="3D0DE25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58B0BEA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0F8EFC7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7B78150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48CAB4E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38B17B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106FBA06" w14:textId="77777777" w:rsidTr="006A0F3A">
        <w:trPr>
          <w:trHeight w:val="1645"/>
          <w:jc w:val="center"/>
        </w:trPr>
        <w:tc>
          <w:tcPr>
            <w:tcW w:w="614" w:type="dxa"/>
            <w:vAlign w:val="center"/>
          </w:tcPr>
          <w:p w14:paraId="1DE23AB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69</w:t>
            </w:r>
          </w:p>
        </w:tc>
        <w:tc>
          <w:tcPr>
            <w:tcW w:w="1404" w:type="dxa"/>
            <w:vAlign w:val="center"/>
          </w:tcPr>
          <w:p w14:paraId="0AF3B89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42FDCD4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建设工程规划许可（交通市政项目-非管线类）</w:t>
            </w:r>
          </w:p>
        </w:tc>
        <w:tc>
          <w:tcPr>
            <w:tcW w:w="5531" w:type="dxa"/>
            <w:vAlign w:val="center"/>
          </w:tcPr>
          <w:p w14:paraId="1DB8F4C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5B9299C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222174CE"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788AC7B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7F1BCEB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68D6B87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8AC3366" w14:textId="77777777" w:rsidTr="006A0F3A">
        <w:trPr>
          <w:trHeight w:val="1630"/>
          <w:jc w:val="center"/>
        </w:trPr>
        <w:tc>
          <w:tcPr>
            <w:tcW w:w="614" w:type="dxa"/>
            <w:vAlign w:val="center"/>
          </w:tcPr>
          <w:p w14:paraId="2940374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70</w:t>
            </w:r>
          </w:p>
        </w:tc>
        <w:tc>
          <w:tcPr>
            <w:tcW w:w="1404" w:type="dxa"/>
            <w:vAlign w:val="center"/>
          </w:tcPr>
          <w:p w14:paraId="1F9529A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386BF8D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建设工程规划许可（交通市政项目-管线类）</w:t>
            </w:r>
          </w:p>
        </w:tc>
        <w:tc>
          <w:tcPr>
            <w:tcW w:w="5531" w:type="dxa"/>
            <w:vAlign w:val="center"/>
          </w:tcPr>
          <w:p w14:paraId="2135E55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2BAAF10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57EE4208"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6A682397"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382A4D4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49E31BB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598FDD8" w14:textId="77777777" w:rsidTr="006A0F3A">
        <w:trPr>
          <w:trHeight w:val="1767"/>
          <w:jc w:val="center"/>
        </w:trPr>
        <w:tc>
          <w:tcPr>
            <w:tcW w:w="614" w:type="dxa"/>
            <w:vAlign w:val="center"/>
          </w:tcPr>
          <w:p w14:paraId="713C8EB1"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71</w:t>
            </w:r>
          </w:p>
        </w:tc>
        <w:tc>
          <w:tcPr>
            <w:tcW w:w="1404" w:type="dxa"/>
            <w:vAlign w:val="center"/>
          </w:tcPr>
          <w:p w14:paraId="3B3B16C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64E6DC7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建设工程规划许可（交通市政项目）</w:t>
            </w:r>
          </w:p>
        </w:tc>
        <w:tc>
          <w:tcPr>
            <w:tcW w:w="5531" w:type="dxa"/>
            <w:vAlign w:val="center"/>
          </w:tcPr>
          <w:p w14:paraId="07A39B5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2A8B2C9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383ADB2D"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44F70EE9"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5503D803"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0F82BCF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B450E2E" w14:textId="77777777" w:rsidTr="006A0F3A">
        <w:trPr>
          <w:trHeight w:val="1711"/>
          <w:jc w:val="center"/>
        </w:trPr>
        <w:tc>
          <w:tcPr>
            <w:tcW w:w="614" w:type="dxa"/>
            <w:vAlign w:val="center"/>
          </w:tcPr>
          <w:p w14:paraId="794F0954"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72</w:t>
            </w:r>
          </w:p>
        </w:tc>
        <w:tc>
          <w:tcPr>
            <w:tcW w:w="1404" w:type="dxa"/>
            <w:vAlign w:val="center"/>
          </w:tcPr>
          <w:p w14:paraId="6825CEC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0D79AA0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建设工程规划许可（遗失补办）</w:t>
            </w:r>
          </w:p>
        </w:tc>
        <w:tc>
          <w:tcPr>
            <w:tcW w:w="5531" w:type="dxa"/>
            <w:vAlign w:val="center"/>
          </w:tcPr>
          <w:p w14:paraId="0F7D190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4D34E6E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018ACD7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44F9F64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4469A84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246AAB9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69D6BD30" w14:textId="77777777" w:rsidTr="006A0F3A">
        <w:trPr>
          <w:trHeight w:val="1654"/>
          <w:jc w:val="center"/>
        </w:trPr>
        <w:tc>
          <w:tcPr>
            <w:tcW w:w="614" w:type="dxa"/>
            <w:vAlign w:val="center"/>
          </w:tcPr>
          <w:p w14:paraId="133DC425"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73</w:t>
            </w:r>
          </w:p>
        </w:tc>
        <w:tc>
          <w:tcPr>
            <w:tcW w:w="1404" w:type="dxa"/>
            <w:vAlign w:val="center"/>
          </w:tcPr>
          <w:p w14:paraId="439A7338"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1742F28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建设工程规划许可（划拨类非交通市政项目）</w:t>
            </w:r>
          </w:p>
        </w:tc>
        <w:tc>
          <w:tcPr>
            <w:tcW w:w="5531" w:type="dxa"/>
            <w:vAlign w:val="center"/>
          </w:tcPr>
          <w:p w14:paraId="7E5EEDF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《湖北省城乡规划实施细则》第三十七条　在城市、镇规划区内进行工程建设的，应当按照下列程序办理建设工程规划许可证：(</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)申请人持项目批准、核准、备案文件和土地使用的有关证明文件、建设用地规划许可证、符合规划条件的工程项目设计方案等相关材料，向城乡规划主管部门提交申请；</w:t>
            </w:r>
          </w:p>
        </w:tc>
        <w:tc>
          <w:tcPr>
            <w:tcW w:w="715" w:type="dxa"/>
            <w:vAlign w:val="center"/>
          </w:tcPr>
          <w:p w14:paraId="1ADB530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6B0C0B0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480FF830"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27B131F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3D6931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2733F0D0" w14:textId="77777777" w:rsidTr="006A0F3A">
        <w:trPr>
          <w:trHeight w:val="1474"/>
          <w:jc w:val="center"/>
        </w:trPr>
        <w:tc>
          <w:tcPr>
            <w:tcW w:w="614" w:type="dxa"/>
            <w:vAlign w:val="center"/>
          </w:tcPr>
          <w:p w14:paraId="6E24CBBA"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74</w:t>
            </w:r>
          </w:p>
        </w:tc>
        <w:tc>
          <w:tcPr>
            <w:tcW w:w="1404" w:type="dxa"/>
            <w:vAlign w:val="center"/>
          </w:tcPr>
          <w:p w14:paraId="14A890F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统一信用代码证或企业营业执照或组织机构代码证</w:t>
            </w:r>
          </w:p>
        </w:tc>
        <w:tc>
          <w:tcPr>
            <w:tcW w:w="2383" w:type="dxa"/>
            <w:vAlign w:val="center"/>
          </w:tcPr>
          <w:p w14:paraId="21CEFB7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建设工程规划条件核实合格证核发</w:t>
            </w:r>
          </w:p>
        </w:tc>
        <w:tc>
          <w:tcPr>
            <w:tcW w:w="5531" w:type="dxa"/>
            <w:vAlign w:val="center"/>
          </w:tcPr>
          <w:p w14:paraId="1C92285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《湖北省城乡规划实施细则》第六十七条　建设单位未在建设工程竣工验收后六个月内向城乡规划主管部门报送有关竣工验收资料的，由所在地城市、县人民政府城乡规划主管部门责令限期补报；</w:t>
            </w:r>
          </w:p>
        </w:tc>
        <w:tc>
          <w:tcPr>
            <w:tcW w:w="715" w:type="dxa"/>
            <w:vAlign w:val="center"/>
          </w:tcPr>
          <w:p w14:paraId="2E21CA0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市自然资源和规划局</w:t>
            </w:r>
          </w:p>
        </w:tc>
        <w:tc>
          <w:tcPr>
            <w:tcW w:w="1050" w:type="dxa"/>
            <w:vAlign w:val="center"/>
          </w:tcPr>
          <w:p w14:paraId="61511CA7"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7FC51AE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47A59011"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594C41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部门核查</w:t>
            </w:r>
          </w:p>
        </w:tc>
      </w:tr>
      <w:tr w:rsidR="00D01C83" w14:paraId="5599E593" w14:textId="77777777" w:rsidTr="006A0F3A">
        <w:trPr>
          <w:trHeight w:val="2073"/>
          <w:jc w:val="center"/>
        </w:trPr>
        <w:tc>
          <w:tcPr>
            <w:tcW w:w="614" w:type="dxa"/>
            <w:vAlign w:val="center"/>
          </w:tcPr>
          <w:p w14:paraId="0EAA2D76"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75</w:t>
            </w:r>
          </w:p>
        </w:tc>
        <w:tc>
          <w:tcPr>
            <w:tcW w:w="1404" w:type="dxa"/>
            <w:vAlign w:val="center"/>
          </w:tcPr>
          <w:p w14:paraId="319ECFCD"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无违法犯罪记录证明</w:t>
            </w:r>
          </w:p>
        </w:tc>
        <w:tc>
          <w:tcPr>
            <w:tcW w:w="2383" w:type="dxa"/>
            <w:vAlign w:val="center"/>
          </w:tcPr>
          <w:p w14:paraId="3496AD5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有违法犯罪记录，不能从事娱乐业</w:t>
            </w:r>
          </w:p>
        </w:tc>
        <w:tc>
          <w:tcPr>
            <w:tcW w:w="5531" w:type="dxa"/>
            <w:vAlign w:val="center"/>
          </w:tcPr>
          <w:p w14:paraId="1384891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依据《娱乐场所管理条例》（第458号）第五条“有下列情形之一人员，不得开办娱乐场所或者在娱乐场所内从业。一、曾犯有组织、强迫、引诱、容留、介绍卖淫罪，制作、贩卖、传播淫秽物品罪，走私、贩卖、运输、制造毒品罪，强奸罪、强制猥亵、侮辱妇女罪、赌博罪、洗钱罪，组织、领导、参加黑色会性质组织罪的；二、因犯罪被剥夺政治权利的；三、因吸食、注射毒品，曾被强制戒毒的；四、因卖淫、嫖娼曾被处以行政拘留的。”</w:t>
            </w:r>
          </w:p>
        </w:tc>
        <w:tc>
          <w:tcPr>
            <w:tcW w:w="715" w:type="dxa"/>
            <w:vAlign w:val="center"/>
          </w:tcPr>
          <w:p w14:paraId="5E8D2BA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文旅局</w:t>
            </w:r>
            <w:proofErr w:type="gramEnd"/>
          </w:p>
        </w:tc>
        <w:tc>
          <w:tcPr>
            <w:tcW w:w="1050" w:type="dxa"/>
            <w:vAlign w:val="center"/>
          </w:tcPr>
          <w:p w14:paraId="68D15546"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大冶市公安局（派出所）</w:t>
            </w:r>
          </w:p>
        </w:tc>
        <w:tc>
          <w:tcPr>
            <w:tcW w:w="817" w:type="dxa"/>
            <w:vAlign w:val="center"/>
          </w:tcPr>
          <w:p w14:paraId="41C15EE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3263BE0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实行告知承诺制</w:t>
            </w:r>
          </w:p>
          <w:p w14:paraId="377D1BA2"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部门核查</w:t>
            </w:r>
          </w:p>
        </w:tc>
      </w:tr>
      <w:tr w:rsidR="00D01C83" w14:paraId="434FAD9B" w14:textId="77777777" w:rsidTr="006A0F3A">
        <w:trPr>
          <w:trHeight w:val="1807"/>
          <w:jc w:val="center"/>
        </w:trPr>
        <w:tc>
          <w:tcPr>
            <w:tcW w:w="614" w:type="dxa"/>
            <w:vAlign w:val="center"/>
          </w:tcPr>
          <w:p w14:paraId="0C091C6F"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76</w:t>
            </w:r>
          </w:p>
        </w:tc>
        <w:tc>
          <w:tcPr>
            <w:tcW w:w="1404" w:type="dxa"/>
            <w:vAlign w:val="center"/>
          </w:tcPr>
          <w:p w14:paraId="5494949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统一社会信用社会代码</w:t>
            </w:r>
          </w:p>
        </w:tc>
        <w:tc>
          <w:tcPr>
            <w:tcW w:w="2383" w:type="dxa"/>
            <w:vAlign w:val="center"/>
          </w:tcPr>
          <w:p w14:paraId="6315E6A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办理代理记账许可证</w:t>
            </w:r>
          </w:p>
        </w:tc>
        <w:tc>
          <w:tcPr>
            <w:tcW w:w="5531" w:type="dxa"/>
            <w:vAlign w:val="center"/>
          </w:tcPr>
          <w:p w14:paraId="5A3FA263"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《代理记账管理办法》第五条申请代理记账资格的机构，应当向所在地的审批机关提交申请及下列材料，并对提交材料的真实性负责: (</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 统-社会信用代码: (二)主管代理记账业务的负责人具备会计师以上专业技术职务资格或者从事会计工作不少于三年的书面承诺: (三) 专职从业人员在本机构专职从业的书面承诺:（四)代理记账业务内部规范。</w:t>
            </w:r>
          </w:p>
        </w:tc>
        <w:tc>
          <w:tcPr>
            <w:tcW w:w="715" w:type="dxa"/>
            <w:vAlign w:val="center"/>
          </w:tcPr>
          <w:p w14:paraId="56458F7F"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市财政局</w:t>
            </w:r>
          </w:p>
        </w:tc>
        <w:tc>
          <w:tcPr>
            <w:tcW w:w="1050" w:type="dxa"/>
            <w:vAlign w:val="center"/>
          </w:tcPr>
          <w:p w14:paraId="459EEBA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市市场</w:t>
            </w:r>
          </w:p>
          <w:p w14:paraId="7CC4454E"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监管局</w:t>
            </w:r>
          </w:p>
        </w:tc>
        <w:tc>
          <w:tcPr>
            <w:tcW w:w="817" w:type="dxa"/>
            <w:vAlign w:val="center"/>
          </w:tcPr>
          <w:p w14:paraId="10A3AC09"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720BA1EB"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部门核查</w:t>
            </w:r>
          </w:p>
        </w:tc>
      </w:tr>
      <w:tr w:rsidR="00D01C83" w14:paraId="74B24BD5" w14:textId="77777777" w:rsidTr="006A0F3A">
        <w:trPr>
          <w:trHeight w:val="1703"/>
          <w:jc w:val="center"/>
        </w:trPr>
        <w:tc>
          <w:tcPr>
            <w:tcW w:w="614" w:type="dxa"/>
            <w:vAlign w:val="center"/>
          </w:tcPr>
          <w:p w14:paraId="62C3E940" w14:textId="77777777" w:rsidR="00D01C83" w:rsidRDefault="00D01C83"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77</w:t>
            </w:r>
          </w:p>
        </w:tc>
        <w:tc>
          <w:tcPr>
            <w:tcW w:w="1404" w:type="dxa"/>
            <w:vAlign w:val="center"/>
          </w:tcPr>
          <w:p w14:paraId="10D82334"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建筑消</w:t>
            </w:r>
            <w:proofErr w:type="gramStart"/>
            <w:r>
              <w:rPr>
                <w:rFonts w:ascii="仿宋_GB2312" w:eastAsia="仿宋_GB2312" w:hAnsi="仿宋_GB2312" w:cs="仿宋_GB2312" w:hint="eastAsia"/>
                <w:color w:val="000000"/>
                <w:kern w:val="0"/>
                <w:sz w:val="21"/>
                <w:szCs w:val="21"/>
                <w:lang w:bidi="ar"/>
              </w:rPr>
              <w:t>纳证明</w:t>
            </w:r>
            <w:proofErr w:type="gramEnd"/>
          </w:p>
        </w:tc>
        <w:tc>
          <w:tcPr>
            <w:tcW w:w="2383" w:type="dxa"/>
            <w:vAlign w:val="center"/>
          </w:tcPr>
          <w:p w14:paraId="4ECB4B6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城市建筑垃圾处置核准</w:t>
            </w:r>
          </w:p>
        </w:tc>
        <w:tc>
          <w:tcPr>
            <w:tcW w:w="5531" w:type="dxa"/>
            <w:vAlign w:val="center"/>
          </w:tcPr>
          <w:p w14:paraId="681842C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《城市建筑垃圾管理规定》第五条建筑垃圾消纳、综合利用等设施的设置，应当纳入城市市容环境卫生专业规划；第七条 处置建筑垃圾的单位，应当向城市市容环境卫生主管部门提出申请，获得城市建筑垃圾核准后，方可处置；第十五条任何单位和个人不得随意倾倒、</w:t>
            </w:r>
            <w:proofErr w:type="gramStart"/>
            <w:r>
              <w:rPr>
                <w:rFonts w:ascii="仿宋_GB2312" w:eastAsia="仿宋_GB2312" w:hAnsi="仿宋_GB2312" w:cs="仿宋_GB2312" w:hint="eastAsia"/>
                <w:color w:val="000000"/>
                <w:kern w:val="0"/>
                <w:sz w:val="21"/>
                <w:szCs w:val="21"/>
                <w:lang w:bidi="ar"/>
              </w:rPr>
              <w:t>抛酒或者</w:t>
            </w:r>
            <w:proofErr w:type="gramEnd"/>
            <w:r>
              <w:rPr>
                <w:rFonts w:ascii="仿宋_GB2312" w:eastAsia="仿宋_GB2312" w:hAnsi="仿宋_GB2312" w:cs="仿宋_GB2312" w:hint="eastAsia"/>
                <w:color w:val="000000"/>
                <w:kern w:val="0"/>
                <w:sz w:val="21"/>
                <w:szCs w:val="21"/>
                <w:lang w:bidi="ar"/>
              </w:rPr>
              <w:t>堆放建筑垃圾。</w:t>
            </w:r>
          </w:p>
        </w:tc>
        <w:tc>
          <w:tcPr>
            <w:tcW w:w="715" w:type="dxa"/>
            <w:vAlign w:val="center"/>
          </w:tcPr>
          <w:p w14:paraId="05C7758A"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市城管执法局</w:t>
            </w:r>
          </w:p>
        </w:tc>
        <w:tc>
          <w:tcPr>
            <w:tcW w:w="1050" w:type="dxa"/>
            <w:vAlign w:val="center"/>
          </w:tcPr>
          <w:p w14:paraId="4FF4D20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建筑垃圾处置场</w:t>
            </w:r>
          </w:p>
        </w:tc>
        <w:tc>
          <w:tcPr>
            <w:tcW w:w="817" w:type="dxa"/>
            <w:vAlign w:val="center"/>
          </w:tcPr>
          <w:p w14:paraId="7E2B08EC"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取消</w:t>
            </w:r>
          </w:p>
        </w:tc>
        <w:tc>
          <w:tcPr>
            <w:tcW w:w="1887" w:type="dxa"/>
            <w:vAlign w:val="center"/>
          </w:tcPr>
          <w:p w14:paraId="54023B85" w14:textId="77777777" w:rsidR="00D01C83" w:rsidRDefault="00D01C83"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实行告知承诺制</w:t>
            </w:r>
          </w:p>
        </w:tc>
      </w:tr>
    </w:tbl>
    <w:p w14:paraId="77142782" w14:textId="77777777" w:rsidR="00D01C83" w:rsidRDefault="00D01C83" w:rsidP="00D01C83">
      <w:pPr>
        <w:ind w:firstLine="480"/>
      </w:pPr>
    </w:p>
    <w:p w14:paraId="5B3C8D40" w14:textId="77777777" w:rsidR="00D01C83" w:rsidRDefault="00D01C83" w:rsidP="00D01C83">
      <w:pPr>
        <w:pStyle w:val="a0"/>
      </w:pPr>
    </w:p>
    <w:p w14:paraId="69AA32C9" w14:textId="77777777" w:rsidR="00083AAB" w:rsidRDefault="00083AAB">
      <w:pPr>
        <w:ind w:firstLine="480"/>
      </w:pPr>
    </w:p>
    <w:sectPr w:rsidR="00083AAB" w:rsidSect="00D01C8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3"/>
    <w:rsid w:val="00083AAB"/>
    <w:rsid w:val="00D01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40AD"/>
  <w15:chartTrackingRefBased/>
  <w15:docId w15:val="{D66183A0-6C99-4AFE-9ECB-FA96E9F6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01C83"/>
    <w:pPr>
      <w:widowControl w:val="0"/>
      <w:spacing w:line="360" w:lineRule="auto"/>
      <w:ind w:firstLineChars="200" w:firstLine="200"/>
      <w:jc w:val="both"/>
    </w:pPr>
    <w:rPr>
      <w:rFonts w:ascii="Calibri" w:eastAsia="仿宋" w:hAnsi="Calibri" w:cs="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61">
    <w:name w:val="font61"/>
    <w:basedOn w:val="a1"/>
    <w:rsid w:val="00D01C83"/>
    <w:rPr>
      <w:rFonts w:ascii="宋体" w:eastAsia="宋体" w:hAnsi="宋体" w:cs="宋体" w:hint="eastAsia"/>
      <w:i w:val="0"/>
      <w:color w:val="000000"/>
      <w:sz w:val="21"/>
      <w:szCs w:val="21"/>
      <w:u w:val="none"/>
    </w:rPr>
  </w:style>
  <w:style w:type="paragraph" w:customStyle="1" w:styleId="a0">
    <w:name w:val="正文文字"/>
    <w:basedOn w:val="a4"/>
    <w:next w:val="a"/>
    <w:uiPriority w:val="99"/>
    <w:qFormat/>
    <w:rsid w:val="00D01C83"/>
    <w:pPr>
      <w:ind w:firstLineChars="0" w:firstLine="200"/>
    </w:pPr>
    <w:rPr>
      <w:rFonts w:ascii="仿宋_GB2312" w:eastAsia="仿宋_GB2312" w:hAnsi="Times New Roman" w:cs="仿宋_GB2312"/>
    </w:rPr>
  </w:style>
  <w:style w:type="paragraph" w:styleId="a5">
    <w:name w:val="Body Text"/>
    <w:basedOn w:val="a"/>
    <w:link w:val="a6"/>
    <w:uiPriority w:val="99"/>
    <w:semiHidden/>
    <w:unhideWhenUsed/>
    <w:rsid w:val="00D01C83"/>
    <w:pPr>
      <w:spacing w:after="120"/>
    </w:pPr>
  </w:style>
  <w:style w:type="character" w:customStyle="1" w:styleId="a6">
    <w:name w:val="正文文本 字符"/>
    <w:basedOn w:val="a1"/>
    <w:link w:val="a5"/>
    <w:uiPriority w:val="99"/>
    <w:semiHidden/>
    <w:rsid w:val="00D01C83"/>
    <w:rPr>
      <w:rFonts w:ascii="Calibri" w:eastAsia="仿宋" w:hAnsi="Calibri" w:cs="Calibri"/>
      <w:sz w:val="24"/>
      <w:szCs w:val="24"/>
    </w:rPr>
  </w:style>
  <w:style w:type="paragraph" w:styleId="a4">
    <w:name w:val="Body Text First Indent"/>
    <w:basedOn w:val="a5"/>
    <w:link w:val="a7"/>
    <w:uiPriority w:val="99"/>
    <w:semiHidden/>
    <w:unhideWhenUsed/>
    <w:rsid w:val="00D01C83"/>
    <w:pPr>
      <w:ind w:firstLineChars="100" w:firstLine="420"/>
    </w:pPr>
  </w:style>
  <w:style w:type="character" w:customStyle="1" w:styleId="a7">
    <w:name w:val="正文文本首行缩进 字符"/>
    <w:basedOn w:val="a6"/>
    <w:link w:val="a4"/>
    <w:uiPriority w:val="99"/>
    <w:semiHidden/>
    <w:rsid w:val="00D01C83"/>
    <w:rPr>
      <w:rFonts w:ascii="Calibri" w:eastAsia="仿宋"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2264</Words>
  <Characters>12906</Characters>
  <Application>Microsoft Office Word</Application>
  <DocSecurity>0</DocSecurity>
  <Lines>107</Lines>
  <Paragraphs>30</Paragraphs>
  <ScaleCrop>false</ScaleCrop>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2021-12-09T07:43:00Z</dcterms:created>
  <dcterms:modified xsi:type="dcterms:W3CDTF">2021-12-09T07:43:00Z</dcterms:modified>
</cp:coreProperties>
</file>