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投标报价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数据分析操作手册</w:t>
      </w:r>
    </w:p>
    <w:p/>
    <w:p>
      <w:pPr>
        <w:pStyle w:val="3"/>
        <w:numPr>
          <w:ilvl w:val="0"/>
          <w:numId w:val="1"/>
        </w:numPr>
      </w:pPr>
      <w:r>
        <w:rPr>
          <w:rFonts w:hint="eastAsia"/>
        </w:rPr>
        <w:t>计价软件操作部分</w:t>
      </w:r>
    </w:p>
    <w:p>
      <w:pPr>
        <w:pStyle w:val="3"/>
      </w:pPr>
      <w:r>
        <w:rPr>
          <w:rFonts w:hint="eastAsia"/>
        </w:rPr>
        <w:t>招标部分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新建招标工程</w:t>
      </w:r>
    </w:p>
    <w:p>
      <w:pPr>
        <w:pStyle w:val="9"/>
        <w:ind w:left="72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请注意选择“湖北省”/清单，“GB50500-2013清单+湖北2</w:t>
      </w:r>
      <w:r>
        <w:rPr>
          <w:rFonts w:ascii="宋体" w:hAnsi="宋体" w:eastAsia="宋体"/>
          <w:szCs w:val="21"/>
        </w:rPr>
        <w:t>018</w:t>
      </w:r>
      <w:r>
        <w:rPr>
          <w:rFonts w:hint="eastAsia" w:ascii="宋体" w:hAnsi="宋体" w:eastAsia="宋体"/>
          <w:szCs w:val="21"/>
        </w:rPr>
        <w:t>定额”模板。如下图</w:t>
      </w:r>
    </w:p>
    <w:p>
      <w:pPr>
        <w:pStyle w:val="9"/>
        <w:ind w:left="720" w:firstLine="0" w:firstLineChars="0"/>
      </w:pPr>
      <w:r>
        <w:drawing>
          <wp:inline distT="0" distB="0" distL="0" distR="0">
            <wp:extent cx="3676650" cy="23749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3817" cy="238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72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计价模版根据实际情况选择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全费用</w:t>
      </w:r>
      <w:r>
        <w:rPr>
          <w:rFonts w:hint="eastAsia"/>
          <w:lang w:val="en-US" w:eastAsia="zh-CN"/>
        </w:rPr>
        <w:t>或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综合单价</w:t>
      </w:r>
      <w:r>
        <w:rPr>
          <w:rFonts w:hint="eastAsia"/>
          <w:lang w:val="en-US" w:eastAsia="zh-CN"/>
        </w:rPr>
        <w:t>一般计税</w:t>
      </w:r>
    </w:p>
    <w:p>
      <w:pPr>
        <w:pStyle w:val="9"/>
        <w:ind w:left="720" w:firstLine="0" w:firstLineChars="0"/>
      </w:pPr>
      <w:r>
        <w:drawing>
          <wp:inline distT="0" distB="0" distL="0" distR="0">
            <wp:extent cx="3676650" cy="2374265"/>
            <wp:effectExtent l="0" t="0" r="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2157" cy="238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组价</w:t>
      </w:r>
    </w:p>
    <w:p>
      <w:pPr>
        <w:pStyle w:val="9"/>
        <w:ind w:left="72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请按照正常操作进行清单定额的录入</w:t>
      </w:r>
    </w:p>
    <w:p>
      <w:pPr>
        <w:pStyle w:val="9"/>
        <w:ind w:left="720" w:firstLine="0" w:firstLineChars="0"/>
        <w:rPr>
          <w:rFonts w:ascii="宋体" w:hAnsi="宋体" w:eastAsia="宋体"/>
          <w:szCs w:val="21"/>
        </w:rPr>
      </w:pPr>
      <w:r>
        <w:drawing>
          <wp:inline distT="0" distB="0" distL="0" distR="0">
            <wp:extent cx="4267835" cy="181673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519" cy="182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取费</w:t>
      </w:r>
    </w:p>
    <w:p>
      <w:pPr>
        <w:pStyle w:val="9"/>
        <w:ind w:left="720" w:firstLine="0" w:firstLineChars="0"/>
      </w:pPr>
      <w:r>
        <w:rPr>
          <w:rFonts w:hint="eastAsia"/>
        </w:rPr>
        <w:t>请按正常操作调整费率</w:t>
      </w:r>
    </w:p>
    <w:p>
      <w:pPr>
        <w:pStyle w:val="9"/>
        <w:ind w:left="720" w:firstLine="0" w:firstLineChars="0"/>
      </w:pPr>
      <w:r>
        <w:drawing>
          <wp:inline distT="0" distB="0" distL="0" distR="0">
            <wp:extent cx="4267835" cy="2494915"/>
            <wp:effectExtent l="0" t="0" r="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5189" cy="250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导出招标数据，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</w:rPr>
        <w:t>导出招标文件：电子标书数据——导出招标文件</w:t>
      </w:r>
    </w:p>
    <w:p>
      <w:pPr>
        <w:ind w:left="1785" w:hanging="1785" w:hangingChars="850"/>
      </w:pPr>
      <w:r>
        <w:rPr>
          <w:rFonts w:hint="eastAsia"/>
        </w:rPr>
        <w:t xml:space="preserve">         【注1：】导出时会自动弹出体检项目：体检中对分部层级有要求，有且只有一级分部设置</w:t>
      </w:r>
    </w:p>
    <w:p>
      <w:pPr>
        <w:jc w:val="center"/>
      </w:pPr>
      <w:r>
        <w:drawing>
          <wp:inline distT="0" distB="0" distL="0" distR="0">
            <wp:extent cx="3246755" cy="2849880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1016" cy="288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</w:rPr>
        <w:t>导出标底文件：电子标书数据——导出标底文件</w:t>
      </w:r>
    </w:p>
    <w:p>
      <w:r>
        <w:rPr>
          <w:rFonts w:hint="eastAsia"/>
        </w:rPr>
        <w:t xml:space="preserve">  </w:t>
      </w:r>
      <w:r>
        <w:t xml:space="preserve">         </w:t>
      </w:r>
      <w:r>
        <w:rPr>
          <w:rFonts w:hint="eastAsia"/>
        </w:rPr>
        <w:t>如下图：</w:t>
      </w:r>
    </w:p>
    <w:p>
      <w:pPr>
        <w:pStyle w:val="9"/>
        <w:ind w:left="720" w:firstLine="0" w:firstLineChars="0"/>
        <w:jc w:val="center"/>
      </w:pPr>
      <w:r>
        <w:drawing>
          <wp:inline distT="0" distB="0" distL="0" distR="0">
            <wp:extent cx="2515235" cy="185229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6443" cy="185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投标部分</w:t>
      </w:r>
    </w:p>
    <w:p>
      <w:pPr>
        <w:pStyle w:val="9"/>
        <w:numPr>
          <w:ilvl w:val="0"/>
          <w:numId w:val="4"/>
        </w:numPr>
        <w:ind w:firstLineChars="0"/>
      </w:pPr>
      <w:r>
        <w:rPr>
          <w:rFonts w:hint="eastAsia"/>
        </w:rPr>
        <w:t>新建投标工程</w:t>
      </w:r>
    </w:p>
    <w:p>
      <w:pPr>
        <w:pStyle w:val="9"/>
        <w:ind w:left="72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打开湖北品茗胜算6.0以上版本，</w:t>
      </w:r>
      <w:r>
        <w:rPr>
          <w:rFonts w:hint="eastAsia" w:ascii="宋体" w:hAnsi="宋体" w:eastAsia="宋体"/>
          <w:szCs w:val="21"/>
        </w:rPr>
        <w:t>请注意选择“湖北省”/清单，“GB50500-2013清单+湖北2</w:t>
      </w:r>
      <w:r>
        <w:rPr>
          <w:rFonts w:ascii="宋体" w:hAnsi="宋体" w:eastAsia="宋体"/>
          <w:szCs w:val="21"/>
        </w:rPr>
        <w:t>018</w:t>
      </w:r>
      <w:r>
        <w:rPr>
          <w:rFonts w:hint="eastAsia" w:ascii="宋体" w:hAnsi="宋体" w:eastAsia="宋体"/>
          <w:szCs w:val="21"/>
        </w:rPr>
        <w:t>定额”模板，再选择正确的招标文件。如下图</w:t>
      </w:r>
    </w:p>
    <w:p>
      <w:pPr>
        <w:pStyle w:val="9"/>
        <w:ind w:left="1080" w:firstLine="0" w:firstLineChars="0"/>
      </w:pPr>
      <w:r>
        <w:drawing>
          <wp:inline distT="0" distB="0" distL="0" distR="0">
            <wp:extent cx="3805555" cy="2458085"/>
            <wp:effectExtent l="0" t="0" r="444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2684" cy="246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1080" w:firstLine="0" w:firstLineChars="0"/>
      </w:pPr>
      <w:r>
        <w:drawing>
          <wp:inline distT="0" distB="0" distL="0" distR="0">
            <wp:extent cx="3805555" cy="2457450"/>
            <wp:effectExtent l="0" t="0" r="444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7999" cy="247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4"/>
        </w:numPr>
        <w:ind w:firstLineChars="0"/>
      </w:pPr>
      <w:r>
        <w:rPr>
          <w:rFonts w:hint="eastAsia"/>
        </w:rPr>
        <w:t>组价</w:t>
      </w:r>
    </w:p>
    <w:p>
      <w:pPr>
        <w:pStyle w:val="9"/>
        <w:ind w:left="720" w:firstLine="0" w:firstLineChars="0"/>
      </w:pPr>
      <w:r>
        <w:rPr>
          <w:rFonts w:hint="eastAsia"/>
        </w:rPr>
        <w:t>按正常操作进行组价</w:t>
      </w:r>
    </w:p>
    <w:p>
      <w:pPr>
        <w:pStyle w:val="9"/>
        <w:numPr>
          <w:ilvl w:val="0"/>
          <w:numId w:val="4"/>
        </w:numPr>
        <w:ind w:firstLineChars="0"/>
      </w:pPr>
      <w:r>
        <w:rPr>
          <w:rFonts w:hint="eastAsia"/>
        </w:rPr>
        <w:t>导出投标数据</w:t>
      </w:r>
    </w:p>
    <w:p>
      <w:pPr>
        <w:pStyle w:val="9"/>
        <w:ind w:left="720" w:firstLine="0" w:firstLineChars="0"/>
      </w:pPr>
      <w:r>
        <w:rPr>
          <w:rFonts w:hint="eastAsia"/>
        </w:rPr>
        <w:t>导出投标文件：电子标书数据——导出投标文件</w:t>
      </w:r>
    </w:p>
    <w:p>
      <w:pPr>
        <w:pStyle w:val="9"/>
        <w:ind w:left="720" w:firstLine="0" w:firstLineChars="0"/>
      </w:pPr>
      <w:r>
        <w:drawing>
          <wp:inline distT="0" distB="0" distL="0" distR="0">
            <wp:extent cx="2621280" cy="1564005"/>
            <wp:effectExtent l="0" t="0" r="762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2730" cy="157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5"/>
        </w:numPr>
        <w:ind w:firstLineChars="0"/>
        <w:rPr>
          <w:b/>
        </w:rPr>
      </w:pPr>
      <w:r>
        <w:rPr>
          <w:rFonts w:hint="eastAsia"/>
          <w:b/>
        </w:rPr>
        <w:t>注：工程信息窗口填写投标人信息，如下图</w:t>
      </w:r>
    </w:p>
    <w:p>
      <w:pPr>
        <w:ind w:left="720"/>
      </w:pPr>
      <w:r>
        <w:drawing>
          <wp:inline distT="0" distB="0" distL="0" distR="0">
            <wp:extent cx="4032885" cy="2245995"/>
            <wp:effectExtent l="0" t="0" r="5715" b="19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5045" cy="22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20"/>
      </w:pPr>
    </w:p>
    <w:p>
      <w:pPr>
        <w:ind w:left="720"/>
      </w:pPr>
    </w:p>
    <w:p>
      <w:pPr>
        <w:ind w:left="720"/>
      </w:pPr>
    </w:p>
    <w:p>
      <w:pPr>
        <w:ind w:left="720"/>
      </w:pPr>
    </w:p>
    <w:p>
      <w:pPr>
        <w:ind w:left="720"/>
      </w:pPr>
    </w:p>
    <w:p>
      <w:pPr>
        <w:pStyle w:val="2"/>
        <w:numPr>
          <w:ilvl w:val="0"/>
          <w:numId w:val="1"/>
        </w:numPr>
        <w:rPr>
          <w:rFonts w:asciiTheme="majorHAnsi" w:hAnsiTheme="majorHAnsi" w:eastAsiaTheme="majorEastAsia" w:cstheme="majorBidi"/>
          <w:kern w:val="2"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kern w:val="2"/>
          <w:sz w:val="32"/>
          <w:szCs w:val="32"/>
          <w:lang w:val="en-US" w:eastAsia="zh-CN"/>
        </w:rPr>
        <w:t>清标</w:t>
      </w:r>
      <w:r>
        <w:rPr>
          <w:rFonts w:hint="eastAsia" w:asciiTheme="majorHAnsi" w:hAnsiTheme="majorHAnsi" w:eastAsiaTheme="majorEastAsia" w:cstheme="majorBidi"/>
          <w:kern w:val="2"/>
          <w:sz w:val="32"/>
          <w:szCs w:val="32"/>
        </w:rPr>
        <w:t>操作部分</w:t>
      </w:r>
    </w:p>
    <w:p>
      <w:pPr>
        <w:pStyle w:val="9"/>
        <w:numPr>
          <w:ilvl w:val="0"/>
          <w:numId w:val="6"/>
        </w:numPr>
        <w:ind w:firstLineChars="0"/>
      </w:pPr>
      <w:r>
        <w:rPr>
          <w:rFonts w:hint="eastAsia"/>
        </w:rPr>
        <w:t>新建招标工程</w:t>
      </w:r>
    </w:p>
    <w:p>
      <w:pPr>
        <w:pStyle w:val="9"/>
        <w:ind w:left="720" w:firstLine="0" w:firstLineChars="0"/>
      </w:pPr>
      <w:r>
        <w:rPr>
          <w:rFonts w:hint="eastAsia"/>
        </w:rPr>
        <w:t>新建项目——选择HBZB</w:t>
      </w:r>
      <w:r>
        <w:t>/</w:t>
      </w:r>
      <w:r>
        <w:rPr>
          <w:rFonts w:hint="eastAsia"/>
        </w:rPr>
        <w:t>xml招标清单</w:t>
      </w:r>
    </w:p>
    <w:p>
      <w:pPr>
        <w:pStyle w:val="9"/>
        <w:ind w:left="720"/>
      </w:pPr>
      <w:r>
        <w:drawing>
          <wp:inline distT="0" distB="0" distL="0" distR="0">
            <wp:extent cx="1923415" cy="1697355"/>
            <wp:effectExtent l="0" t="0" r="1206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4944" cy="171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757930" cy="2192020"/>
            <wp:effectExtent l="0" t="0" r="6350" b="254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02615" cy="221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720" w:firstLine="0" w:firstLineChars="0"/>
      </w:pPr>
      <w:r>
        <w:drawing>
          <wp:inline distT="0" distB="0" distL="0" distR="0">
            <wp:extent cx="3355975" cy="1520825"/>
            <wp:effectExtent l="0" t="0" r="12065" b="317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77955" cy="153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6"/>
        </w:numPr>
        <w:ind w:firstLineChars="0"/>
      </w:pPr>
      <w:r>
        <w:rPr>
          <w:rFonts w:hint="eastAsia"/>
        </w:rPr>
        <w:t>导入标底和投标数据</w:t>
      </w:r>
    </w:p>
    <w:p>
      <w:pPr>
        <w:pStyle w:val="9"/>
        <w:ind w:left="720" w:firstLine="0" w:firstLineChars="0"/>
      </w:pPr>
      <w:r>
        <w:rPr>
          <w:rFonts w:hint="eastAsia"/>
        </w:rPr>
        <w:t>导入控制价和投标单位数据，如下图</w:t>
      </w:r>
    </w:p>
    <w:p>
      <w:pPr>
        <w:pStyle w:val="9"/>
        <w:ind w:left="720" w:firstLine="0" w:firstLineChars="0"/>
      </w:pPr>
      <w:r>
        <w:drawing>
          <wp:inline distT="0" distB="0" distL="0" distR="0">
            <wp:extent cx="4666615" cy="1731645"/>
            <wp:effectExtent l="0" t="0" r="12065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1764" cy="173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6"/>
        </w:numPr>
        <w:ind w:firstLineChars="0"/>
      </w:pPr>
      <w:r>
        <w:rPr>
          <w:rFonts w:hint="eastAsia"/>
        </w:rPr>
        <w:t>查看结果</w:t>
      </w:r>
    </w:p>
    <w:p>
      <w:pPr>
        <w:pStyle w:val="9"/>
        <w:ind w:left="720" w:firstLine="0" w:firstLineChars="0"/>
      </w:pPr>
      <w:r>
        <w:rPr>
          <w:rFonts w:hint="eastAsia"/>
        </w:rPr>
        <w:t>点击“报价对比分析”下的具体内容，查看各项指标分析结果</w:t>
      </w:r>
    </w:p>
    <w:p>
      <w:pPr>
        <w:pStyle w:val="9"/>
        <w:ind w:left="720" w:firstLine="0" w:firstLineChars="0"/>
      </w:pPr>
      <w:r>
        <w:drawing>
          <wp:inline distT="0" distB="0" distL="0" distR="0">
            <wp:extent cx="4344035" cy="2209165"/>
            <wp:effectExtent l="0" t="0" r="1460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58554" cy="221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6"/>
        </w:numPr>
        <w:ind w:firstLineChars="0"/>
      </w:pPr>
      <w:r>
        <w:rPr>
          <w:rFonts w:hint="eastAsia"/>
        </w:rPr>
        <w:t>确定对比分析单位</w:t>
      </w:r>
    </w:p>
    <w:p>
      <w:pPr>
        <w:pStyle w:val="9"/>
        <w:ind w:left="720" w:firstLine="0" w:firstLineChars="0"/>
      </w:pPr>
      <w:r>
        <w:rPr>
          <w:rFonts w:hint="eastAsia"/>
        </w:rPr>
        <w:t>在此处确定有效投标单位，有效投标单位将参与计算报价得分</w:t>
      </w:r>
    </w:p>
    <w:p>
      <w:pPr>
        <w:pStyle w:val="9"/>
        <w:ind w:left="720" w:firstLine="0" w:firstLineChars="0"/>
      </w:pPr>
      <w:r>
        <w:drawing>
          <wp:inline distT="0" distB="0" distL="0" distR="0">
            <wp:extent cx="4699000" cy="3092450"/>
            <wp:effectExtent l="0" t="0" r="1016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03981" cy="309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6"/>
        </w:numPr>
        <w:ind w:firstLineChars="0"/>
      </w:pPr>
      <w:r>
        <w:rPr>
          <w:rFonts w:hint="eastAsia"/>
        </w:rPr>
        <w:t>计算结果</w:t>
      </w:r>
    </w:p>
    <w:p>
      <w:pPr>
        <w:pStyle w:val="9"/>
        <w:ind w:left="720"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方案一</w:t>
      </w:r>
    </w:p>
    <w:p>
      <w:pPr>
        <w:pStyle w:val="9"/>
        <w:ind w:left="720" w:firstLine="0" w:firstLineChars="0"/>
      </w:pPr>
      <w:r>
        <w:rPr>
          <w:rFonts w:hint="eastAsia"/>
        </w:rPr>
        <w:t>确定下浮系数后，点击计算得分（每次重新选择有效投标单位、确定下浮系数后，都需要点击计算得分重新计算）</w:t>
      </w:r>
    </w:p>
    <w:p>
      <w:pPr>
        <w:pStyle w:val="9"/>
        <w:ind w:left="720" w:firstLine="0" w:firstLineChars="0"/>
      </w:pPr>
      <w:r>
        <w:drawing>
          <wp:inline distT="0" distB="0" distL="0" distR="0">
            <wp:extent cx="5274310" cy="989965"/>
            <wp:effectExtent l="0" t="0" r="1397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720" w:firstLine="0" w:firstLineChars="0"/>
        <w:rPr>
          <w:b/>
          <w:bCs/>
        </w:rPr>
      </w:pPr>
      <w:r>
        <w:rPr>
          <w:rFonts w:hint="eastAsia"/>
          <w:b/>
          <w:bCs/>
        </w:rPr>
        <w:t>方案二</w:t>
      </w:r>
    </w:p>
    <w:p>
      <w:pPr>
        <w:pStyle w:val="9"/>
        <w:ind w:left="720" w:firstLine="0" w:firstLineChars="0"/>
      </w:pPr>
      <w:r>
        <w:rPr>
          <w:rFonts w:hint="eastAsia"/>
        </w:rPr>
        <w:t>根据实际项目确定暂列金额、专业工程暂估价是否计税，下浮系数后，点击计算得分（每次重新选择有效投标单位、确定下浮系数、计税后，都需要点击计算得分重新计算）</w:t>
      </w:r>
    </w:p>
    <w:p>
      <w:pPr>
        <w:pStyle w:val="9"/>
        <w:ind w:left="720" w:firstLine="0" w:firstLineChars="0"/>
        <w:rPr>
          <w:rFonts w:hint="eastAsia"/>
        </w:rPr>
      </w:pPr>
    </w:p>
    <w:p>
      <w:pPr>
        <w:pStyle w:val="9"/>
        <w:ind w:left="720" w:firstLine="0" w:firstLineChars="0"/>
        <w:rPr>
          <w:rFonts w:hint="eastAsia"/>
          <w:b/>
          <w:bCs/>
        </w:rPr>
      </w:pPr>
      <w:r>
        <w:drawing>
          <wp:inline distT="0" distB="0" distL="0" distR="0">
            <wp:extent cx="5274310" cy="1102995"/>
            <wp:effectExtent l="0" t="0" r="1397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6"/>
        </w:numPr>
        <w:ind w:firstLineChars="0"/>
      </w:pPr>
      <w:r>
        <w:rPr>
          <w:rFonts w:hint="eastAsia"/>
        </w:rPr>
        <w:t>导出excel之后，评委签字即可</w:t>
      </w:r>
    </w:p>
    <w:p>
      <w:pPr>
        <w:pStyle w:val="9"/>
        <w:ind w:left="720" w:firstLine="0" w:firstLineChars="0"/>
      </w:pPr>
      <w:r>
        <w:drawing>
          <wp:inline distT="0" distB="0" distL="0" distR="0">
            <wp:extent cx="4699000" cy="1294130"/>
            <wp:effectExtent l="0" t="0" r="1016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08655" cy="129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720" w:firstLine="0" w:firstLineChars="0"/>
      </w:pPr>
    </w:p>
    <w:p>
      <w:pPr>
        <w:pStyle w:val="2"/>
        <w:numPr>
          <w:ilvl w:val="0"/>
          <w:numId w:val="1"/>
        </w:numPr>
        <w:rPr>
          <w:rFonts w:asciiTheme="majorHAnsi" w:hAnsiTheme="majorHAnsi" w:eastAsiaTheme="majorEastAsia" w:cstheme="majorBidi"/>
          <w:kern w:val="2"/>
          <w:sz w:val="32"/>
          <w:szCs w:val="32"/>
        </w:rPr>
      </w:pPr>
      <w:r>
        <w:rPr>
          <w:rFonts w:hint="eastAsia" w:ascii="Arial" w:hAnsi="Arial" w:eastAsia="黑体"/>
          <w:sz w:val="28"/>
          <w:szCs w:val="24"/>
        </w:rPr>
        <w:t>品茗服务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1、7*24小时热线服务</w:t>
      </w:r>
    </w:p>
    <w:p>
      <w:pPr>
        <w:ind w:firstLine="420" w:firstLineChars="200"/>
        <w:jc w:val="left"/>
      </w:pPr>
      <w:r>
        <w:rPr>
          <w:rFonts w:hint="eastAsia"/>
        </w:rPr>
        <w:t>我们提供7×24小时响应服务，对于客户通过电话提交的技术问题，工程师将在接到客户电话后及时服务。</w:t>
      </w:r>
    </w:p>
    <w:p>
      <w:pPr>
        <w:ind w:left="219" w:hanging="219" w:hangingChars="78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2、网络在线服务</w:t>
      </w:r>
    </w:p>
    <w:p>
      <w:pPr>
        <w:ind w:firstLine="420" w:firstLineChars="200"/>
        <w:jc w:val="left"/>
      </w:pPr>
      <w:r>
        <w:rPr>
          <w:rFonts w:hint="eastAsia"/>
        </w:rPr>
        <w:t>客户可以通过QQ等远程桌面工具，或者Email与技术支持工程师取得联系，通过远程的方式帮助用户排除系统在日常应用中产生的错误。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bookmarkStart w:id="0" w:name="_GoBack"/>
      <w:bookmarkEnd w:id="0"/>
    </w:p>
    <w:p>
      <w:pPr>
        <w:jc w:val="left"/>
        <w:rPr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right"/>
      </w:pPr>
      <w:r>
        <w:rPr>
          <w:rFonts w:hint="eastAsia"/>
        </w:rPr>
        <w:t>杭州品茗安控信息技术股份有限公司</w:t>
      </w:r>
    </w:p>
    <w:p>
      <w:pPr>
        <w:jc w:val="right"/>
        <w:rPr>
          <w:rFonts w:hint="default"/>
          <w:lang w:val="en-US"/>
        </w:rPr>
      </w:pPr>
      <w:r>
        <w:rPr>
          <w:rFonts w:hint="eastAsia"/>
          <w:lang w:val="en-US" w:eastAsia="zh-CN"/>
        </w:rPr>
        <w:t>刘家辉 15377681593</w:t>
      </w:r>
    </w:p>
    <w:p>
      <w:pPr>
        <w:pStyle w:val="9"/>
        <w:ind w:left="72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617A5"/>
    <w:multiLevelType w:val="multilevel"/>
    <w:tmpl w:val="013617A5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0726B4"/>
    <w:multiLevelType w:val="multilevel"/>
    <w:tmpl w:val="220726B4"/>
    <w:lvl w:ilvl="0" w:tentative="0">
      <w:start w:val="1"/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</w:abstractNum>
  <w:abstractNum w:abstractNumId="2">
    <w:nsid w:val="2DE85A69"/>
    <w:multiLevelType w:val="multilevel"/>
    <w:tmpl w:val="2DE85A69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C45557"/>
    <w:multiLevelType w:val="multilevel"/>
    <w:tmpl w:val="2EC4555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703ECB"/>
    <w:multiLevelType w:val="multilevel"/>
    <w:tmpl w:val="5A703ECB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1D03CE"/>
    <w:multiLevelType w:val="multilevel"/>
    <w:tmpl w:val="671D03CE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DZiMTJhNDFlYTQzOTllZmIzMDczM2UzNzhmODYifQ=="/>
  </w:docVars>
  <w:rsids>
    <w:rsidRoot w:val="00D31853"/>
    <w:rsid w:val="001B04E8"/>
    <w:rsid w:val="001B34E9"/>
    <w:rsid w:val="002A7B4D"/>
    <w:rsid w:val="003366DC"/>
    <w:rsid w:val="0044013D"/>
    <w:rsid w:val="00526963"/>
    <w:rsid w:val="00553F1E"/>
    <w:rsid w:val="005B70F4"/>
    <w:rsid w:val="005D311B"/>
    <w:rsid w:val="005D4B18"/>
    <w:rsid w:val="00816C15"/>
    <w:rsid w:val="008415C0"/>
    <w:rsid w:val="00AE122D"/>
    <w:rsid w:val="00BD14E0"/>
    <w:rsid w:val="00BD487B"/>
    <w:rsid w:val="00C153E7"/>
    <w:rsid w:val="00CA1BB0"/>
    <w:rsid w:val="00D0184E"/>
    <w:rsid w:val="00D108B6"/>
    <w:rsid w:val="00D31853"/>
    <w:rsid w:val="00E55074"/>
    <w:rsid w:val="00E865F0"/>
    <w:rsid w:val="00FA2B85"/>
    <w:rsid w:val="00FF02F5"/>
    <w:rsid w:val="0C8A1B25"/>
    <w:rsid w:val="1070485E"/>
    <w:rsid w:val="10957534"/>
    <w:rsid w:val="14A01488"/>
    <w:rsid w:val="19B84F99"/>
    <w:rsid w:val="2D9811E4"/>
    <w:rsid w:val="38170AD0"/>
    <w:rsid w:val="440663B8"/>
    <w:rsid w:val="4B4A58D4"/>
    <w:rsid w:val="539B1737"/>
    <w:rsid w:val="5AE46A98"/>
    <w:rsid w:val="5ECC0B51"/>
    <w:rsid w:val="7827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3 字符"/>
    <w:basedOn w:val="7"/>
    <w:link w:val="4"/>
    <w:qFormat/>
    <w:uiPriority w:val="9"/>
    <w:rPr>
      <w:b/>
      <w:bCs/>
      <w:sz w:val="32"/>
      <w:szCs w:val="32"/>
    </w:rPr>
  </w:style>
  <w:style w:type="character" w:customStyle="1" w:styleId="12">
    <w:name w:val="批注框文本 字符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744</Words>
  <Characters>802</Characters>
  <Lines>4</Lines>
  <Paragraphs>1</Paragraphs>
  <TotalTime>1</TotalTime>
  <ScaleCrop>false</ScaleCrop>
  <LinksUpToDate>false</LinksUpToDate>
  <CharactersWithSpaces>826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2018-09-25T05:37:00Z</dcterms:created>
  <dc:creator>AutoBVT</dc:creator>
  <cp:lastModifiedBy>WPS_1640786011</cp:lastModifiedBy>
  <dcterms:modified xsi:type="dcterms:W3CDTF">2023-02-22T04:35:51Z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C3F1578FD80C4E24A1A2EAF36F9C8473</vt:lpwstr>
  </property>
</Properties>
</file>