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大冶市残联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 xml:space="preserve">2019年政府信息公开工作年度报告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一、概述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2019年，大冶市残疾人联合会认真贯彻落实《条例》精神，按照政务公开工作要求，着力健全和完善政府信息公开机制，认真开展政务公开各项具体工作，努力打造廉洁、阳光、高效的服务型政府，取得了良好成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一是强化组织领导。主要领导全面负责，分管领导牵头，日常工作由办公室统筹，各部室按职能分别承担相应工作职责，形成了主要领导亲自抓、分管领导具体抓、部室负责人专门抓，层层负责、责任到人的工作局面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二是规范工作程序。凡是需要公开的内容，严格按程序审批。上网信息经过部室负责人、分管领导审批，重大事项须经理事长或党组审批后方可发布。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二、主动公开政府信息情况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（一）市残联主动在云上大冶、部门宣传栏、市政府网站上公开机关职能、机构设置、办公地址、联系方式、负责人姓名等。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（二）民生保障信息公开方面。市残联每季度在大冶市政府网上公开“两项补贴”发放情况。</w:t>
      </w:r>
    </w:p>
    <w:tbl>
      <w:tblPr>
        <w:tblStyle w:val="3"/>
        <w:tblW w:w="81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2097"/>
        <w:gridCol w:w="1290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制作数量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公开数量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规章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规范性文件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（指各行政机关印发的有正式文号的文件）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2018年事项数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其他对外管理服务事项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指行政许可以外的政务服务事项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含行政确认、行政奖励、行政裁决、行政给付、行政处罚、行政强制、行政检查、行政征收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类，以及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公共服务事项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2018年事项数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2018年收费项目数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2019年增加的收费项目数，减用负值表示，如-8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行政事业性收费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2019年以政府集中采购方式立项采购的项目总个数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采购总金额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2019年以政府集中采购方式采购的已结项项目的总金额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政府集中采购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75.14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4"/>
        <w:tblW w:w="10319" w:type="dxa"/>
        <w:tblInd w:w="-9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60"/>
        <w:gridCol w:w="1775"/>
        <w:gridCol w:w="855"/>
        <w:gridCol w:w="765"/>
        <w:gridCol w:w="780"/>
        <w:gridCol w:w="780"/>
        <w:gridCol w:w="796"/>
        <w:gridCol w:w="725"/>
        <w:gridCol w:w="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93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（本列数据的勾稽关系为：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第一项加第三项之和，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等于第三项加第四项之和）</w:t>
            </w:r>
          </w:p>
        </w:tc>
        <w:tc>
          <w:tcPr>
            <w:tcW w:w="538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93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 w:firstLine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自  然  人</w:t>
            </w:r>
          </w:p>
        </w:tc>
        <w:tc>
          <w:tcPr>
            <w:tcW w:w="3846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法人或其他组织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4935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textDirection w:val="tbRlV"/>
          </w:tcPr>
          <w:p>
            <w:pPr>
              <w:numPr>
                <w:ilvl w:val="0"/>
                <w:numId w:val="0"/>
              </w:numPr>
              <w:ind w:left="113" w:right="113" w:firstLine="0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商业企业</w:t>
            </w:r>
          </w:p>
        </w:tc>
        <w:tc>
          <w:tcPr>
            <w:tcW w:w="780" w:type="dxa"/>
            <w:textDirection w:val="tbRlV"/>
          </w:tcPr>
          <w:p>
            <w:pPr>
              <w:numPr>
                <w:ilvl w:val="0"/>
                <w:numId w:val="0"/>
              </w:numPr>
              <w:ind w:left="113" w:right="113" w:firstLine="0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科研机构</w:t>
            </w:r>
          </w:p>
        </w:tc>
        <w:tc>
          <w:tcPr>
            <w:tcW w:w="780" w:type="dxa"/>
            <w:textDirection w:val="tbRlV"/>
          </w:tcPr>
          <w:p>
            <w:pPr>
              <w:numPr>
                <w:ilvl w:val="0"/>
                <w:numId w:val="0"/>
              </w:numPr>
              <w:ind w:left="113" w:right="113" w:firstLine="0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社会公益组织</w:t>
            </w:r>
          </w:p>
        </w:tc>
        <w:tc>
          <w:tcPr>
            <w:tcW w:w="796" w:type="dxa"/>
            <w:textDirection w:val="tbRlV"/>
          </w:tcPr>
          <w:p>
            <w:pPr>
              <w:numPr>
                <w:ilvl w:val="0"/>
                <w:numId w:val="0"/>
              </w:numPr>
              <w:ind w:left="113" w:right="113" w:firstLine="0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法律服务机构</w:t>
            </w:r>
          </w:p>
        </w:tc>
        <w:tc>
          <w:tcPr>
            <w:tcW w:w="725" w:type="dxa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 他</w:t>
            </w:r>
          </w:p>
        </w:tc>
        <w:tc>
          <w:tcPr>
            <w:tcW w:w="683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一、本年新收政府信息公开申请数量</w:t>
            </w:r>
          </w:p>
        </w:tc>
        <w:tc>
          <w:tcPr>
            <w:tcW w:w="85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4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二、上年结转政府信息公开申请数量</w:t>
            </w:r>
          </w:p>
        </w:tc>
        <w:tc>
          <w:tcPr>
            <w:tcW w:w="85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三、本年度办理结果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（一）予以公开</w:t>
            </w:r>
          </w:p>
        </w:tc>
        <w:tc>
          <w:tcPr>
            <w:tcW w:w="85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5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（三）不予公开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1.属于国家秘密</w:t>
            </w:r>
          </w:p>
        </w:tc>
        <w:tc>
          <w:tcPr>
            <w:tcW w:w="85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2.其他法律行政法规禁止公开</w:t>
            </w:r>
          </w:p>
        </w:tc>
        <w:tc>
          <w:tcPr>
            <w:tcW w:w="85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3.危及“三安全一稳定”</w:t>
            </w:r>
          </w:p>
        </w:tc>
        <w:tc>
          <w:tcPr>
            <w:tcW w:w="85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4.保护第三方合法权益</w:t>
            </w:r>
          </w:p>
        </w:tc>
        <w:tc>
          <w:tcPr>
            <w:tcW w:w="85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5.属于三类内部事务信息</w:t>
            </w:r>
          </w:p>
        </w:tc>
        <w:tc>
          <w:tcPr>
            <w:tcW w:w="85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6.属于四类过程性信息</w:t>
            </w:r>
          </w:p>
        </w:tc>
        <w:tc>
          <w:tcPr>
            <w:tcW w:w="85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7.属于行政执法案卷</w:t>
            </w:r>
          </w:p>
        </w:tc>
        <w:tc>
          <w:tcPr>
            <w:tcW w:w="85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8.属于行政查询事项</w:t>
            </w:r>
          </w:p>
        </w:tc>
        <w:tc>
          <w:tcPr>
            <w:tcW w:w="85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（四）无法提供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1.本机关不掌握相关政府信息</w:t>
            </w:r>
          </w:p>
        </w:tc>
        <w:tc>
          <w:tcPr>
            <w:tcW w:w="85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2.没有现成信息需要另行制作</w:t>
            </w:r>
          </w:p>
        </w:tc>
        <w:tc>
          <w:tcPr>
            <w:tcW w:w="85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3.补正后申请内容仍不明确</w:t>
            </w:r>
          </w:p>
        </w:tc>
        <w:tc>
          <w:tcPr>
            <w:tcW w:w="85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（五）不予处理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1.信访举报投诉类申请</w:t>
            </w:r>
          </w:p>
        </w:tc>
        <w:tc>
          <w:tcPr>
            <w:tcW w:w="85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2.重复申请</w:t>
            </w:r>
          </w:p>
        </w:tc>
        <w:tc>
          <w:tcPr>
            <w:tcW w:w="85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3.要求提供出版物</w:t>
            </w:r>
          </w:p>
        </w:tc>
        <w:tc>
          <w:tcPr>
            <w:tcW w:w="85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4.无正当理由大量反复申请</w:t>
            </w:r>
          </w:p>
        </w:tc>
        <w:tc>
          <w:tcPr>
            <w:tcW w:w="85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5.要求行政机关确认或重新出具已获取信息</w:t>
            </w:r>
          </w:p>
        </w:tc>
        <w:tc>
          <w:tcPr>
            <w:tcW w:w="85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（六）其他处理</w:t>
            </w:r>
          </w:p>
        </w:tc>
        <w:tc>
          <w:tcPr>
            <w:tcW w:w="85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（七）其他</w:t>
            </w:r>
          </w:p>
        </w:tc>
        <w:tc>
          <w:tcPr>
            <w:tcW w:w="85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四、结转下年度继续办理</w:t>
            </w:r>
          </w:p>
        </w:tc>
        <w:tc>
          <w:tcPr>
            <w:tcW w:w="85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4"/>
        <w:tblpPr w:leftFromText="180" w:rightFromText="180" w:vertAnchor="text" w:horzAnchor="page" w:tblpX="720" w:tblpY="216"/>
        <w:tblOverlap w:val="never"/>
        <w:tblW w:w="10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40"/>
        <w:gridCol w:w="840"/>
        <w:gridCol w:w="840"/>
        <w:gridCol w:w="840"/>
        <w:gridCol w:w="625"/>
        <w:gridCol w:w="625"/>
        <w:gridCol w:w="625"/>
        <w:gridCol w:w="626"/>
        <w:gridCol w:w="626"/>
        <w:gridCol w:w="626"/>
        <w:gridCol w:w="626"/>
        <w:gridCol w:w="626"/>
        <w:gridCol w:w="626"/>
        <w:gridCol w:w="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4200" w:type="dxa"/>
            <w:gridSpan w:val="5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行政复议</w:t>
            </w:r>
          </w:p>
        </w:tc>
        <w:tc>
          <w:tcPr>
            <w:tcW w:w="6257" w:type="dxa"/>
            <w:gridSpan w:val="10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840" w:type="dxa"/>
            <w:vMerge w:val="restart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总  计</w:t>
            </w:r>
          </w:p>
        </w:tc>
        <w:tc>
          <w:tcPr>
            <w:tcW w:w="3127" w:type="dxa"/>
            <w:gridSpan w:val="5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未经复议直接起诉</w:t>
            </w:r>
          </w:p>
        </w:tc>
        <w:tc>
          <w:tcPr>
            <w:tcW w:w="3130" w:type="dxa"/>
            <w:gridSpan w:val="5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84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总计</w:t>
            </w:r>
          </w:p>
        </w:tc>
        <w:tc>
          <w:tcPr>
            <w:tcW w:w="6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84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4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4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4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40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2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2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25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26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26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26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26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26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26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26" w:type="dxa"/>
            <w:textDirection w:val="lrTbV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2019年，我会信息公开工作取得了一定成效，但仍存在一些问题：公开内容需进一步深化，公开形式需进一步优化，信息公开的时效性需进一步提高。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其他需要报告的事项和附表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2019年度我会信息公开工作没有其他需要报告事项。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right="420" w:rightChars="20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0年1月9日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24FC2F"/>
    <w:multiLevelType w:val="singleLevel"/>
    <w:tmpl w:val="B724FC2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11D0572"/>
    <w:multiLevelType w:val="singleLevel"/>
    <w:tmpl w:val="E11D057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EE"/>
    <w:rsid w:val="00531DEE"/>
    <w:rsid w:val="037732C0"/>
    <w:rsid w:val="12046799"/>
    <w:rsid w:val="17556137"/>
    <w:rsid w:val="21294C5A"/>
    <w:rsid w:val="2AFE6E4E"/>
    <w:rsid w:val="3316188D"/>
    <w:rsid w:val="47F627D4"/>
    <w:rsid w:val="48E85735"/>
    <w:rsid w:val="602A224A"/>
    <w:rsid w:val="7B8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2020-01-09T01:05:00Z</dcterms:created>
  <dc:creator>Administrator</dc:creator>
  <cp:lastModifiedBy>起风的季节</cp:lastModifiedBy>
  <cp:lastPrinted>2020-01-09T07:53:00Z</cp:lastPrinted>
  <dcterms:modified xsi:type="dcterms:W3CDTF">2020-01-10T00:54:38Z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