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大冶市卫生健康局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根据《中华人民共和国政府信息公开条例》(以下简称《条例》)的有关要求，特向社会公布20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政府信息公开年度报告。本报告由概述、主动公开信息情况、依申请公开信息及咨询情况、政府信息公开的收费及减免复议和诉讼情况、工作存在的主要问题及下一阶段工作共七个部分组成。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大冶市卫健局</w:t>
      </w:r>
      <w:r>
        <w:rPr>
          <w:rFonts w:hint="eastAsia" w:ascii="仿宋_GB2312" w:hAnsi="仿宋_GB2312" w:eastAsia="仿宋_GB2312" w:cs="仿宋_GB2312"/>
          <w:sz w:val="32"/>
          <w:szCs w:val="32"/>
        </w:rPr>
        <w:t>设有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个职能股(室):办公室、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人事管理股、规划信息与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财务股、医政医管股、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疾病控制股、基层卫生与老龄健康股、综合监督与行政审批股、人口监测与家庭发展股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。本局政府信息公开《目录》已编制完成并按时公布;依托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大冶市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政务网站开设政府信息公开专栏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进行公开相关信息，做到应公开尽公开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;按照国务院有关部门制定公共企事业单位信息公开实施办法，积极推动信息公开工作，建立了政府信息公开工作的经费保障机制;建立政府信息公开工作考核制度、社会评议制度、责任追究制度、年度工作报告制度、举报受理制度等，加强政府信息公开工作的监督和保障;通过宣传和学习培训，本机关工作人员对《条例》的执行能力有了很大的提高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3639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1225件，包括；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医师执业注册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件、护士执业注册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件、医疗机构执业登记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件、公共场所卫生许可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件、放射诊疗许可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件、乡村医生执业注册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件、医疗机构放射性职业病危害建设项目预评价报告审核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件、医疗机构放射性职业病危害建设项目竣工验收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件。其他事项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2301项。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政府采购项目113项，采购总金额5522.6万元。公开主要形式: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1.市政府网站公众通过政府网站可通过信息公开栏公开目录进行查询。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2.新闻传媒在通过网站主动公开信息的同时，通过电视、广播、报纸等新闻传媒进行公开。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3.相关公文。卫健局发的各类文件及卫生信息上发布信息。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4、政务信息公开宣传栏。及时公开财政预决算、各类许可证办理情况等。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5、各类会议。在各类会议上及时传达、公布需要公开的内容。</w:t>
      </w:r>
    </w:p>
    <w:tbl>
      <w:tblPr>
        <w:tblStyle w:val="5"/>
        <w:tblW w:w="10220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659"/>
        <w:gridCol w:w="1656"/>
        <w:gridCol w:w="1185"/>
        <w:gridCol w:w="381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第二十一条第（一）项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本年新制作数量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本年新公开数量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规章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规范性文件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上一年项目数量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本年增/减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行政许可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（医师执业注册、护士执业注册、母婴保健技术服务机构执业许可、母婴保健服务人员资格认定、医疗机构设置审批、医疗机构执业登记、饮用水供水单位卫生许可、公共场所卫生许可、放射诊疗许可、乡村医生执业注册、医疗机构放射性职业病危害建设项目预评价报告审核、医疗机构放射性职业病危害建设项目竣工验收）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19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共计1225件。其中，公共场所卫生许可107件；放射诊疗许可9件；医师执业注册335件；护士执业注册611件；乡村医生执业注册23件；医疗机构执业登记103件;医疗机构放射性职业病危害建设项目预评价报告审核22件;医疗机构放射性职业病危害建设项目竣工验收15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198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增加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9项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共计2301件。其中，行政处罚22件；行政强制3件；行政奖励5件；行政确认27件；其他类2件；行政给付1273件；公共服务974件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上一年项目数量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本年增/减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行政强制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上一年项目数量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行政事业性收费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采购项目数量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政府集中采购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5522.6万元</w:t>
            </w:r>
          </w:p>
        </w:tc>
      </w:tr>
    </w:tbl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10319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0"/>
        <w:gridCol w:w="1775"/>
        <w:gridCol w:w="855"/>
        <w:gridCol w:w="765"/>
        <w:gridCol w:w="780"/>
        <w:gridCol w:w="780"/>
        <w:gridCol w:w="796"/>
        <w:gridCol w:w="72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3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（本列数据的勾稽关系为：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第一项加第三项之和，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等于第三项加第四项之和）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3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  然  人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法人或其他组织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935" w:type="dxa"/>
            <w:gridSpan w:val="3"/>
            <w:vMerge w:val="continue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商业企业</w:t>
            </w: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科研机构</w:t>
            </w: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社会公益组织</w:t>
            </w: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法律服务机构</w:t>
            </w: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 他</w:t>
            </w:r>
          </w:p>
        </w:tc>
        <w:tc>
          <w:tcPr>
            <w:tcW w:w="683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9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三、本年度办理结果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（一）予以公开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（三）不予公开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1.属于国家秘密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2.其他法律行政法规禁止公开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3.危及“三安全一稳定”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4.保护第三方合法权益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5.属于三类内部事务信息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6.属于四类过程性信息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7.属于行政执法案卷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8.属于行政查询事项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（四）无法提供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1.本机关不掌握相关政府信息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2.没有现成信息需要另行制作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3.补正后申请内容仍不明确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（五）不予处理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1.信访举报投诉类申请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2.重复申请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3.要求提供出版物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4.无正当理由大量反复申请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（六）其他处理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（七）其他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3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四、结转下年度继续办理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720" w:tblpY="216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840"/>
        <w:gridCol w:w="840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00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行政复议</w:t>
            </w:r>
          </w:p>
        </w:tc>
        <w:tc>
          <w:tcPr>
            <w:tcW w:w="6257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  计</w:t>
            </w:r>
          </w:p>
        </w:tc>
        <w:tc>
          <w:tcPr>
            <w:tcW w:w="3127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未经复议直接起诉</w:t>
            </w:r>
          </w:p>
        </w:tc>
        <w:tc>
          <w:tcPr>
            <w:tcW w:w="3130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6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6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总计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从工作情况看，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主动公开的范围需要进一步细化;公开内容的规范性有待加强，信息分类不明、公开不及时等问题。20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将进一步加大政府信息公开工作的力度，采取以下的改进措施:一是切实加强领导，进一步建立和完善政府信息公开工作制度，认真落实目标责任制;二是提高组织协调，加强部门之间的配合;三是加强监督检查，确保工作落实到位;四是不断总结经验，推进政府信息公开工作有效开展;五是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大冶市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信息公开评估报告和检测报告，查缺补漏。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大冶</w:t>
      </w:r>
      <w:r>
        <w:rPr>
          <w:rFonts w:hint="eastAsia" w:ascii="仿宋_GB2312" w:hAnsi="仿宋_GB2312" w:eastAsia="仿宋_GB2312" w:cs="仿宋_GB2312"/>
          <w:sz w:val="32"/>
          <w:szCs w:val="32"/>
        </w:rPr>
        <w:t>市卫生健康局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2021年1月20日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32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2563495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85pt;margin-top:-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YBvd9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32"/>
    <w:rsid w:val="00527332"/>
    <w:rsid w:val="00624D7E"/>
    <w:rsid w:val="007A7924"/>
    <w:rsid w:val="00D42D72"/>
    <w:rsid w:val="03A34CC6"/>
    <w:rsid w:val="04C103BD"/>
    <w:rsid w:val="04F8398A"/>
    <w:rsid w:val="064E4C1D"/>
    <w:rsid w:val="093C5187"/>
    <w:rsid w:val="09427EFF"/>
    <w:rsid w:val="09545807"/>
    <w:rsid w:val="09872885"/>
    <w:rsid w:val="0CB20F88"/>
    <w:rsid w:val="0E612D3F"/>
    <w:rsid w:val="14F55869"/>
    <w:rsid w:val="15C13C0B"/>
    <w:rsid w:val="1B3D2055"/>
    <w:rsid w:val="1BD974C1"/>
    <w:rsid w:val="1BEE35B0"/>
    <w:rsid w:val="1C094A59"/>
    <w:rsid w:val="1DA86A9C"/>
    <w:rsid w:val="1FC23FD3"/>
    <w:rsid w:val="1FDF6B18"/>
    <w:rsid w:val="203616F3"/>
    <w:rsid w:val="2186147B"/>
    <w:rsid w:val="24044877"/>
    <w:rsid w:val="28DE0A14"/>
    <w:rsid w:val="2D4D1AF1"/>
    <w:rsid w:val="2D782FBF"/>
    <w:rsid w:val="2FAA3041"/>
    <w:rsid w:val="318611D0"/>
    <w:rsid w:val="32266D01"/>
    <w:rsid w:val="32392312"/>
    <w:rsid w:val="36CD3FF6"/>
    <w:rsid w:val="3A224E47"/>
    <w:rsid w:val="3CCA53EC"/>
    <w:rsid w:val="3EC6578A"/>
    <w:rsid w:val="3F1A1590"/>
    <w:rsid w:val="416A661A"/>
    <w:rsid w:val="48204BDC"/>
    <w:rsid w:val="487E573B"/>
    <w:rsid w:val="48E23D99"/>
    <w:rsid w:val="49A9622E"/>
    <w:rsid w:val="4E386B92"/>
    <w:rsid w:val="50004ABE"/>
    <w:rsid w:val="52EE4C19"/>
    <w:rsid w:val="533D6B7D"/>
    <w:rsid w:val="555320AB"/>
    <w:rsid w:val="55A13407"/>
    <w:rsid w:val="55AE0FA4"/>
    <w:rsid w:val="55DC44B6"/>
    <w:rsid w:val="57912753"/>
    <w:rsid w:val="58D77ED5"/>
    <w:rsid w:val="5CB56D79"/>
    <w:rsid w:val="5D2F059E"/>
    <w:rsid w:val="5DE254F1"/>
    <w:rsid w:val="5E3336E2"/>
    <w:rsid w:val="6162231B"/>
    <w:rsid w:val="61B76DA1"/>
    <w:rsid w:val="61F94CBA"/>
    <w:rsid w:val="61FD3AE6"/>
    <w:rsid w:val="69B844F6"/>
    <w:rsid w:val="6A881689"/>
    <w:rsid w:val="6C317A75"/>
    <w:rsid w:val="6C7E2155"/>
    <w:rsid w:val="6D6C701F"/>
    <w:rsid w:val="70C00D28"/>
    <w:rsid w:val="72F34C8D"/>
    <w:rsid w:val="78B53AB9"/>
    <w:rsid w:val="793E7E1C"/>
    <w:rsid w:val="799B470D"/>
    <w:rsid w:val="7C514BC7"/>
    <w:rsid w:val="7D69036B"/>
    <w:rsid w:val="7DA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1481</Characters>
  <Lines>12</Lines>
  <Paragraphs>3</Paragraphs>
  <TotalTime>17</TotalTime>
  <ScaleCrop>false</ScaleCrop>
  <LinksUpToDate>false</LinksUpToDate>
  <CharactersWithSpaces>1737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2019-12-16T07:19:00Z</dcterms:created>
  <dc:creator>admin</dc:creator>
  <cp:lastModifiedBy>老家</cp:lastModifiedBy>
  <dcterms:modified xsi:type="dcterms:W3CDTF">2021-01-20T09:01:41Z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