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600" w:lineRule="exact"/>
        <w:jc w:val="center"/>
        <w:rPr>
          <w:rFonts w:ascii="方正小标宋简体" w:eastAsia="方正小标宋简体"/>
          <w:sz w:val="44"/>
          <w:szCs w:val="44"/>
        </w:rPr>
      </w:pPr>
      <w:r>
        <w:rPr>
          <w:rFonts w:hint="eastAsia" w:ascii="方正小标宋简体" w:eastAsia="方正小标宋简体"/>
          <w:sz w:val="44"/>
          <w:szCs w:val="44"/>
        </w:rPr>
        <w:t>大冶市司法局2020年政府信息公开</w:t>
      </w:r>
      <w:r>
        <w:rPr>
          <w:rFonts w:hint="eastAsia" w:ascii="方正小标宋简体" w:eastAsia="方正小标宋简体"/>
          <w:sz w:val="44"/>
          <w:szCs w:val="44"/>
        </w:rPr>
        <w:br w:type="textWrapping"/>
      </w:r>
      <w:r>
        <w:rPr>
          <w:rFonts w:hint="eastAsia" w:ascii="方正小标宋简体" w:eastAsia="方正小标宋简体"/>
          <w:sz w:val="44"/>
          <w:szCs w:val="44"/>
        </w:rPr>
        <w:t>年度报告</w:t>
      </w:r>
    </w:p>
    <w:p>
      <w:pPr>
        <w:spacing w:line="520" w:lineRule="exact"/>
      </w:pPr>
    </w:p>
    <w:p>
      <w:pPr>
        <w:pStyle w:val="5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根据《省政府办公厅关于做好20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年度政府信息公开工作年度报告编制和发布工作的通知》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和《关于报送2020年政府信息公开工作年度报告的通知》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文件精神，结合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我局职能职责，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现向社会公布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年度大冶市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司法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局信息公开工作年度报告。报告由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总体情况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、主动公开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政府信息情况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行政机关收到和处理政府信息公开申请情况、因政府信息公开工作被申请行政复议、提起行政诉讼情况、存在的问题及改进情况和其他需要报告的事项等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六部分组成。本年度报告中所列数据的统计期限为20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年1月1日至12月31日。如对本报告有任何疑问，请与大冶市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司法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局办公室联系（地址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：大冶市大棋西路1号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，电话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：8710148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 w:bidi="en-US"/>
        </w:rPr>
        <w:t>,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邮 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435100 ）。</w:t>
      </w:r>
    </w:p>
    <w:p>
      <w:pPr>
        <w:pStyle w:val="5"/>
        <w:spacing w:line="560" w:lineRule="exact"/>
        <w:ind w:firstLine="640" w:firstLineChars="200"/>
        <w:jc w:val="left"/>
        <w:rPr>
          <w:rFonts w:ascii="黑体" w:hAnsi="黑体" w:eastAsia="黑体" w:cs="黑体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eastAsia="zh-CN"/>
        </w:rPr>
        <w:t>一、总体情况</w:t>
      </w:r>
    </w:p>
    <w:p>
      <w:pPr>
        <w:pStyle w:val="5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市司法局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上下深入贯彻落实《条例》精神，紧紧围绕市委、市政府中心工作，进一步健全机制、完善制度，创新形式，加强载体建设和监督检查，为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建设法治大冶提供良好的法律保障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pStyle w:val="5"/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  <w:lang w:val="en-US" w:eastAsia="zh-CN" w:bidi="en-US"/>
        </w:rPr>
      </w:pPr>
      <w:bookmarkStart w:id="0" w:name="bookmark6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en-US"/>
        </w:rPr>
        <w:t>二</w:t>
      </w:r>
      <w:bookmarkEnd w:id="0"/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en-US"/>
        </w:rPr>
        <w:t>、主动公开政府信息的情况</w:t>
      </w:r>
    </w:p>
    <w:p>
      <w:pPr>
        <w:pStyle w:val="5"/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  <w:lang w:val="en-US" w:eastAsia="zh-CN" w:bidi="en-US"/>
        </w:rPr>
      </w:pPr>
      <w:r>
        <w:rPr>
          <w:rFonts w:hint="eastAsia" w:ascii="仿宋_GB2312" w:hAnsi="仿宋_GB2312" w:eastAsia="仿宋_GB2312" w:cs="仿宋_GB2312"/>
          <w:bCs/>
          <w:sz w:val="32"/>
          <w:szCs w:val="32"/>
        </w:rPr>
        <w:t>对照省、黄石市、大冶市政府信息公开目录，坚持以公开为原则，以不公开为例外的要求，主动公开本单位政府信 息。公开信息主要包括机构设置、职能配置和领导分工，</w:t>
      </w:r>
      <w:r>
        <w:rPr>
          <w:rFonts w:hint="eastAsia" w:ascii="仿宋_GB2312" w:hAnsi="仿宋_GB2312" w:eastAsia="仿宋_GB2312" w:cs="仿宋_GB2312"/>
          <w:bCs/>
          <w:sz w:val="32"/>
          <w:szCs w:val="32"/>
          <w:lang w:eastAsia="zh-CN"/>
        </w:rPr>
        <w:t>依法治市、普法、公证、法援、社区矫正、人民调解</w:t>
      </w:r>
      <w:r>
        <w:rPr>
          <w:rFonts w:hint="eastAsia" w:ascii="仿宋_GB2312" w:hAnsi="仿宋_GB2312" w:eastAsia="仿宋_GB2312" w:cs="仿宋_GB2312"/>
          <w:bCs/>
          <w:sz w:val="32"/>
          <w:szCs w:val="32"/>
        </w:rPr>
        <w:t>、重要工作会议以及工作动态等方面内容。</w:t>
      </w:r>
    </w:p>
    <w:p>
      <w:pPr>
        <w:pStyle w:val="5"/>
        <w:tabs>
          <w:tab w:val="left" w:pos="2421"/>
        </w:tabs>
        <w:spacing w:line="560" w:lineRule="exact"/>
        <w:ind w:firstLine="640" w:firstLineChars="200"/>
        <w:rPr>
          <w:rFonts w:ascii="楷体_GB2312" w:hAnsi="仿宋_GB2312" w:eastAsia="楷体_GB2312" w:cs="仿宋_GB2312"/>
          <w:sz w:val="32"/>
          <w:szCs w:val="32"/>
        </w:rPr>
      </w:pPr>
      <w:bookmarkStart w:id="1" w:name="bookmark7"/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（</w:t>
      </w:r>
      <w:bookmarkEnd w:id="1"/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一）主动公开政府信息的数量</w:t>
      </w:r>
    </w:p>
    <w:p>
      <w:pPr>
        <w:pStyle w:val="5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年主动公开各类信息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en-US" w:eastAsia="zh-CN"/>
        </w:rPr>
        <w:t>45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条。</w:t>
      </w:r>
    </w:p>
    <w:p>
      <w:pPr>
        <w:pStyle w:val="5"/>
        <w:tabs>
          <w:tab w:val="left" w:pos="2421"/>
        </w:tabs>
        <w:spacing w:line="560" w:lineRule="exact"/>
        <w:ind w:firstLine="640" w:firstLineChars="200"/>
        <w:rPr>
          <w:rFonts w:ascii="楷体_GB2312" w:hAnsi="仿宋_GB2312" w:eastAsia="楷体_GB2312" w:cs="仿宋_GB2312"/>
          <w:color w:val="000000"/>
          <w:sz w:val="32"/>
          <w:szCs w:val="32"/>
          <w:lang w:eastAsia="zh-CN"/>
        </w:rPr>
      </w:pPr>
      <w:bookmarkStart w:id="2" w:name="bookmark8"/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（</w:t>
      </w:r>
      <w:bookmarkEnd w:id="2"/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二）主动公开政府信息的主要类别</w:t>
      </w:r>
    </w:p>
    <w:p>
      <w:pPr>
        <w:pStyle w:val="5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年市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司法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局主动公开政府信息的主要类别有：机构 概况、领导动态、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依法治市、普法、公证、法援、社区矫正、人民调解等信息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pStyle w:val="5"/>
        <w:tabs>
          <w:tab w:val="left" w:pos="2421"/>
        </w:tabs>
        <w:spacing w:line="560" w:lineRule="exact"/>
        <w:ind w:firstLine="640" w:firstLineChars="200"/>
        <w:rPr>
          <w:rFonts w:ascii="楷体_GB2312" w:hAnsi="仿宋_GB2312" w:eastAsia="楷体_GB2312" w:cs="仿宋_GB2312"/>
          <w:color w:val="000000"/>
          <w:sz w:val="32"/>
          <w:szCs w:val="32"/>
          <w:lang w:eastAsia="zh-CN"/>
        </w:rPr>
      </w:pPr>
      <w:bookmarkStart w:id="3" w:name="bookmark9"/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（</w:t>
      </w:r>
      <w:bookmarkEnd w:id="3"/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三）主动公开政府信息的形式</w:t>
      </w:r>
    </w:p>
    <w:p>
      <w:pPr>
        <w:pStyle w:val="5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市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司法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局采取政府网站、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普法微信公众号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、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报刊等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多种方式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进行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政务公开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。</w:t>
      </w:r>
    </w:p>
    <w:p>
      <w:pPr>
        <w:pStyle w:val="5"/>
        <w:tabs>
          <w:tab w:val="left" w:pos="2388"/>
        </w:tabs>
        <w:spacing w:line="560" w:lineRule="exact"/>
        <w:ind w:firstLine="640" w:firstLineChars="200"/>
        <w:rPr>
          <w:rFonts w:ascii="楷体_GB2312" w:hAnsi="仿宋_GB2312" w:eastAsia="楷体_GB2312" w:cs="仿宋_GB2312"/>
          <w:color w:val="000000"/>
          <w:sz w:val="32"/>
          <w:szCs w:val="32"/>
          <w:lang w:eastAsia="zh-CN"/>
        </w:rPr>
      </w:pPr>
      <w:bookmarkStart w:id="4" w:name="bookmark10"/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（</w:t>
      </w:r>
      <w:bookmarkEnd w:id="4"/>
      <w:r>
        <w:rPr>
          <w:rFonts w:hint="eastAsia" w:ascii="楷体_GB2312" w:hAnsi="仿宋_GB2312" w:eastAsia="楷体_GB2312" w:cs="仿宋_GB2312"/>
          <w:color w:val="000000"/>
          <w:sz w:val="32"/>
          <w:szCs w:val="32"/>
        </w:rPr>
        <w:t>四）重点领域公开落实情况</w:t>
      </w:r>
    </w:p>
    <w:p>
      <w:pPr>
        <w:pStyle w:val="5"/>
        <w:tabs>
          <w:tab w:val="left" w:pos="2388"/>
        </w:tabs>
        <w:spacing w:line="560" w:lineRule="exact"/>
        <w:ind w:firstLine="640" w:firstLineChars="200"/>
        <w:rPr>
          <w:rFonts w:ascii="仿宋_GB2312" w:hAnsi="仿宋_GB2312" w:eastAsia="仿宋_GB2312" w:cs="仿宋_GB2312"/>
          <w:color w:val="000000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根据具体工作安排, 对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司法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局重点工作及时编制并发布重点工作计划，并对重点领域信息实行动态化发布。</w:t>
      </w:r>
    </w:p>
    <w:tbl>
      <w:tblPr>
        <w:tblStyle w:val="3"/>
        <w:tblW w:w="10220" w:type="dxa"/>
        <w:tblInd w:w="-966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147"/>
        <w:gridCol w:w="659"/>
        <w:gridCol w:w="1656"/>
        <w:gridCol w:w="1185"/>
        <w:gridCol w:w="1214"/>
        <w:gridCol w:w="235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022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第二十一条第（一）项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31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信息内容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本年新制作数量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本年新公开数量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对外公开总数量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3147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规章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3147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规范性文件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3147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其他主动公开文件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45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45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022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第二十条第（五）项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31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信息内容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上一年项目数量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本年增/减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3147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行政许可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3147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其他对外管理服务事项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10220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第二十条第（六）项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3147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信息内容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上一年项目数量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本年增/减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处理决定数量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4" w:hRule="atLeast"/>
        </w:trPr>
        <w:tc>
          <w:tcPr>
            <w:tcW w:w="3147" w:type="dxa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行政处罚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7" w:hRule="atLeast"/>
        </w:trPr>
        <w:tc>
          <w:tcPr>
            <w:tcW w:w="3147" w:type="dxa"/>
            <w:vAlign w:val="center"/>
          </w:tcPr>
          <w:p>
            <w:pPr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行政强制</w:t>
            </w:r>
          </w:p>
        </w:tc>
        <w:tc>
          <w:tcPr>
            <w:tcW w:w="2315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2399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2359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第二十条第（八）项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信息内容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上一年项目数量</w:t>
            </w:r>
          </w:p>
        </w:tc>
        <w:tc>
          <w:tcPr>
            <w:tcW w:w="35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本年增/减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6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行政事业性收费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35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215" w:type="dxa"/>
            <w:gridSpan w:val="6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第二十条第（九）项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6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信息内容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采购项目数量</w:t>
            </w:r>
          </w:p>
        </w:tc>
        <w:tc>
          <w:tcPr>
            <w:tcW w:w="35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采购总金额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806" w:type="dxa"/>
            <w:gridSpan w:val="2"/>
            <w:vAlign w:val="center"/>
          </w:tcPr>
          <w:p>
            <w:pPr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政府集中采购</w:t>
            </w:r>
          </w:p>
        </w:tc>
        <w:tc>
          <w:tcPr>
            <w:tcW w:w="2841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3568" w:type="dxa"/>
            <w:gridSpan w:val="2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</w:tbl>
    <w:p>
      <w:pPr>
        <w:pStyle w:val="5"/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  <w:lang w:val="en-US" w:eastAsia="zh-CN" w:bidi="en-US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en-US"/>
        </w:rPr>
        <w:t>四、收到和处理政府信息公开申请情况</w:t>
      </w:r>
    </w:p>
    <w:tbl>
      <w:tblPr>
        <w:tblStyle w:val="3"/>
        <w:tblW w:w="10319" w:type="dxa"/>
        <w:tblInd w:w="-9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660"/>
        <w:gridCol w:w="1775"/>
        <w:gridCol w:w="855"/>
        <w:gridCol w:w="765"/>
        <w:gridCol w:w="780"/>
        <w:gridCol w:w="780"/>
        <w:gridCol w:w="796"/>
        <w:gridCol w:w="725"/>
        <w:gridCol w:w="68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9" w:hRule="atLeast"/>
        </w:trPr>
        <w:tc>
          <w:tcPr>
            <w:tcW w:w="4935" w:type="dxa"/>
            <w:gridSpan w:val="3"/>
            <w:vMerge w:val="restart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（本列数据的勾稽关系为：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第一项加第三项之和，</w:t>
            </w:r>
          </w:p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等于第三项加第四项之和）</w:t>
            </w:r>
          </w:p>
        </w:tc>
        <w:tc>
          <w:tcPr>
            <w:tcW w:w="5384" w:type="dxa"/>
            <w:gridSpan w:val="7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申请人情况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4" w:hRule="atLeast"/>
        </w:trPr>
        <w:tc>
          <w:tcPr>
            <w:tcW w:w="4935" w:type="dxa"/>
            <w:gridSpan w:val="3"/>
            <w:vMerge w:val="continue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5" w:type="dxa"/>
            <w:vMerge w:val="restart"/>
            <w:textDirection w:val="tbRlV"/>
            <w:vAlign w:val="center"/>
          </w:tcPr>
          <w:p>
            <w:pPr>
              <w:spacing w:line="360" w:lineRule="auto"/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自  然  人</w:t>
            </w:r>
          </w:p>
        </w:tc>
        <w:tc>
          <w:tcPr>
            <w:tcW w:w="3846" w:type="dxa"/>
            <w:gridSpan w:val="5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法人或其他组织</w:t>
            </w:r>
          </w:p>
        </w:tc>
        <w:tc>
          <w:tcPr>
            <w:tcW w:w="683" w:type="dxa"/>
            <w:vMerge w:val="restart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908" w:hRule="atLeast"/>
        </w:trPr>
        <w:tc>
          <w:tcPr>
            <w:tcW w:w="4935" w:type="dxa"/>
            <w:gridSpan w:val="3"/>
            <w:vMerge w:val="continue"/>
          </w:tcPr>
          <w:p>
            <w:pPr>
              <w:spacing w:line="360" w:lineRule="exact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855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765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商业企业</w:t>
            </w:r>
          </w:p>
        </w:tc>
        <w:tc>
          <w:tcPr>
            <w:tcW w:w="780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科研机构</w:t>
            </w:r>
          </w:p>
        </w:tc>
        <w:tc>
          <w:tcPr>
            <w:tcW w:w="780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社会公益组织</w:t>
            </w:r>
          </w:p>
        </w:tc>
        <w:tc>
          <w:tcPr>
            <w:tcW w:w="796" w:type="dxa"/>
            <w:textDirection w:val="tbRlV"/>
          </w:tcPr>
          <w:p>
            <w:pPr>
              <w:ind w:left="113" w:right="113"/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法律服务机构</w:t>
            </w:r>
          </w:p>
        </w:tc>
        <w:tc>
          <w:tcPr>
            <w:tcW w:w="725" w:type="dxa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其 他</w:t>
            </w:r>
          </w:p>
        </w:tc>
        <w:tc>
          <w:tcPr>
            <w:tcW w:w="683" w:type="dxa"/>
            <w:vMerge w:val="continue"/>
          </w:tcPr>
          <w:p>
            <w:pPr>
              <w:jc w:val="left"/>
              <w:rPr>
                <w:rFonts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9" w:hRule="atLeast"/>
        </w:trPr>
        <w:tc>
          <w:tcPr>
            <w:tcW w:w="49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一、本年新收政府信息公开申请数量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4" w:hRule="atLeast"/>
        </w:trPr>
        <w:tc>
          <w:tcPr>
            <w:tcW w:w="4935" w:type="dxa"/>
            <w:gridSpan w:val="3"/>
            <w:vAlign w:val="center"/>
          </w:tcPr>
          <w:p>
            <w:pPr>
              <w:spacing w:line="360" w:lineRule="exact"/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二、上年结转政府信息公开申请数量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4" w:hRule="atLeast"/>
        </w:trPr>
        <w:tc>
          <w:tcPr>
            <w:tcW w:w="1500" w:type="dxa"/>
            <w:vMerge w:val="restart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三、本年度办理结果</w:t>
            </w:r>
          </w:p>
        </w:tc>
        <w:tc>
          <w:tcPr>
            <w:tcW w:w="3435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（一）予以公开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4" w:hRule="atLeast"/>
        </w:trPr>
        <w:tc>
          <w:tcPr>
            <w:tcW w:w="150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35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（二）部分公开（区分处理的，只计这一情形，不计其他情形）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4" w:hRule="atLeast"/>
        </w:trPr>
        <w:tc>
          <w:tcPr>
            <w:tcW w:w="150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0" w:type="dxa"/>
            <w:vMerge w:val="restart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（三）不予公开</w:t>
            </w:r>
          </w:p>
        </w:tc>
        <w:tc>
          <w:tcPr>
            <w:tcW w:w="177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1.属于国家秘密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0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2.其他法律行政法规禁止公开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0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3.危及“三安全一稳定”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0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4.保护第三方合法权益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0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5.属于三类内部事务信息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0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6.属于四类过程性信息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0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7.属于行政执法案卷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0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8.属于行政查询事项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0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0" w:type="dxa"/>
            <w:vMerge w:val="restart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（四）无法提供</w:t>
            </w:r>
          </w:p>
        </w:tc>
        <w:tc>
          <w:tcPr>
            <w:tcW w:w="177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1.本机关不掌握相关政府信息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0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2.没有现成信息需要另行制作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0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3.补正后申请内容仍不明确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0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0" w:type="dxa"/>
            <w:vMerge w:val="restart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（五）不予处理</w:t>
            </w:r>
          </w:p>
        </w:tc>
        <w:tc>
          <w:tcPr>
            <w:tcW w:w="177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1.信访举报投诉类申请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0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2.重复申请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0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3.要求提供出版物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0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4.无正当理由大量反复申请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40" w:hRule="atLeast"/>
        </w:trPr>
        <w:tc>
          <w:tcPr>
            <w:tcW w:w="150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66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1775" w:type="dxa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5.要求行政机关确认或重新出具已获取信息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0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35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（六）其他处理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1500" w:type="dxa"/>
            <w:vMerge w:val="continue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</w:p>
        </w:tc>
        <w:tc>
          <w:tcPr>
            <w:tcW w:w="3435" w:type="dxa"/>
            <w:gridSpan w:val="2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（七）其他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</w:trPr>
        <w:tc>
          <w:tcPr>
            <w:tcW w:w="4935" w:type="dxa"/>
            <w:gridSpan w:val="3"/>
            <w:vAlign w:val="center"/>
          </w:tcPr>
          <w:p>
            <w:pPr>
              <w:spacing w:line="360" w:lineRule="exact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四、结转下年度继续办理</w:t>
            </w:r>
          </w:p>
        </w:tc>
        <w:tc>
          <w:tcPr>
            <w:tcW w:w="85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6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80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96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725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  <w:tc>
          <w:tcPr>
            <w:tcW w:w="683" w:type="dxa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0</w:t>
            </w:r>
          </w:p>
        </w:tc>
      </w:tr>
    </w:tbl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四、因政府信息公开被申请行政复议、提起行政诉讼情况</w:t>
      </w:r>
    </w:p>
    <w:tbl>
      <w:tblPr>
        <w:tblStyle w:val="3"/>
        <w:tblpPr w:leftFromText="180" w:rightFromText="180" w:vertAnchor="text" w:horzAnchor="page" w:tblpX="720" w:tblpY="216"/>
        <w:tblOverlap w:val="never"/>
        <w:tblW w:w="1045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40"/>
        <w:gridCol w:w="840"/>
        <w:gridCol w:w="840"/>
        <w:gridCol w:w="840"/>
        <w:gridCol w:w="840"/>
        <w:gridCol w:w="625"/>
        <w:gridCol w:w="625"/>
        <w:gridCol w:w="625"/>
        <w:gridCol w:w="626"/>
        <w:gridCol w:w="626"/>
        <w:gridCol w:w="626"/>
        <w:gridCol w:w="626"/>
        <w:gridCol w:w="626"/>
        <w:gridCol w:w="626"/>
        <w:gridCol w:w="62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94" w:hRule="atLeast"/>
        </w:trPr>
        <w:tc>
          <w:tcPr>
            <w:tcW w:w="4200" w:type="dxa"/>
            <w:gridSpan w:val="5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行政复议</w:t>
            </w:r>
          </w:p>
        </w:tc>
        <w:tc>
          <w:tcPr>
            <w:tcW w:w="6257" w:type="dxa"/>
            <w:gridSpan w:val="10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行政诉讼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840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结果维持</w:t>
            </w:r>
          </w:p>
        </w:tc>
        <w:tc>
          <w:tcPr>
            <w:tcW w:w="840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结果纠正</w:t>
            </w:r>
          </w:p>
        </w:tc>
        <w:tc>
          <w:tcPr>
            <w:tcW w:w="840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其他结果</w:t>
            </w:r>
          </w:p>
        </w:tc>
        <w:tc>
          <w:tcPr>
            <w:tcW w:w="840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尚未审结</w:t>
            </w:r>
          </w:p>
        </w:tc>
        <w:tc>
          <w:tcPr>
            <w:tcW w:w="840" w:type="dxa"/>
            <w:vMerge w:val="restart"/>
            <w:textDirection w:val="tbRlV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总  计</w:t>
            </w:r>
          </w:p>
        </w:tc>
        <w:tc>
          <w:tcPr>
            <w:tcW w:w="3127" w:type="dxa"/>
            <w:gridSpan w:val="5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未经复议直接起诉</w:t>
            </w:r>
          </w:p>
        </w:tc>
        <w:tc>
          <w:tcPr>
            <w:tcW w:w="3130" w:type="dxa"/>
            <w:gridSpan w:val="5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复议后起诉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00" w:hRule="atLeast"/>
        </w:trPr>
        <w:tc>
          <w:tcPr>
            <w:tcW w:w="84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0" w:type="dxa"/>
            <w:vMerge w:val="continue"/>
            <w:vAlign w:val="center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840" w:type="dxa"/>
            <w:vMerge w:val="continue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</w:p>
        </w:tc>
        <w:tc>
          <w:tcPr>
            <w:tcW w:w="62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结果维持</w:t>
            </w:r>
          </w:p>
        </w:tc>
        <w:tc>
          <w:tcPr>
            <w:tcW w:w="62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结果纠正</w:t>
            </w:r>
          </w:p>
        </w:tc>
        <w:tc>
          <w:tcPr>
            <w:tcW w:w="625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其他结果</w:t>
            </w:r>
          </w:p>
        </w:tc>
        <w:tc>
          <w:tcPr>
            <w:tcW w:w="62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尚未审结</w:t>
            </w:r>
          </w:p>
        </w:tc>
        <w:tc>
          <w:tcPr>
            <w:tcW w:w="62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总计</w:t>
            </w:r>
          </w:p>
        </w:tc>
        <w:tc>
          <w:tcPr>
            <w:tcW w:w="62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结果维持</w:t>
            </w:r>
          </w:p>
        </w:tc>
        <w:tc>
          <w:tcPr>
            <w:tcW w:w="62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结果纠正</w:t>
            </w:r>
          </w:p>
        </w:tc>
        <w:tc>
          <w:tcPr>
            <w:tcW w:w="62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其他结果</w:t>
            </w:r>
          </w:p>
        </w:tc>
        <w:tc>
          <w:tcPr>
            <w:tcW w:w="62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尚未审结</w:t>
            </w:r>
          </w:p>
        </w:tc>
        <w:tc>
          <w:tcPr>
            <w:tcW w:w="626" w:type="dxa"/>
          </w:tcPr>
          <w:p>
            <w:pPr>
              <w:jc w:val="center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 xml:space="preserve"> 总计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1" w:hRule="atLeast"/>
        </w:trPr>
        <w:tc>
          <w:tcPr>
            <w:tcW w:w="840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840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840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840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840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625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625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625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626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626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626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626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626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626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  <w:tc>
          <w:tcPr>
            <w:tcW w:w="626" w:type="dxa"/>
          </w:tcPr>
          <w:p>
            <w:pPr>
              <w:jc w:val="left"/>
              <w:rPr>
                <w:rFonts w:ascii="仿宋" w:hAnsi="仿宋" w:eastAsia="仿宋" w:cs="仿宋"/>
                <w:sz w:val="32"/>
                <w:szCs w:val="32"/>
              </w:rPr>
            </w:pPr>
            <w:r>
              <w:rPr>
                <w:rFonts w:hint="eastAsia" w:ascii="仿宋" w:hAnsi="仿宋" w:eastAsia="仿宋" w:cs="仿宋"/>
                <w:sz w:val="32"/>
                <w:szCs w:val="32"/>
              </w:rPr>
              <w:t>0</w:t>
            </w:r>
          </w:p>
        </w:tc>
      </w:tr>
    </w:tbl>
    <w:p>
      <w:pPr>
        <w:pStyle w:val="5"/>
        <w:spacing w:line="560" w:lineRule="exact"/>
        <w:ind w:firstLine="640" w:firstLineChars="200"/>
        <w:jc w:val="left"/>
        <w:rPr>
          <w:rFonts w:ascii="黑体" w:hAnsi="黑体" w:eastAsia="黑体" w:cs="黑体"/>
          <w:color w:val="000000"/>
          <w:sz w:val="32"/>
          <w:szCs w:val="32"/>
          <w:lang w:val="en-US" w:eastAsia="zh-CN" w:bidi="en-US"/>
        </w:rPr>
      </w:pPr>
      <w:r>
        <w:rPr>
          <w:rFonts w:hint="eastAsia" w:ascii="黑体" w:hAnsi="黑体" w:eastAsia="黑体" w:cs="黑体"/>
          <w:color w:val="000000"/>
          <w:sz w:val="32"/>
          <w:szCs w:val="32"/>
          <w:lang w:val="en-US" w:eastAsia="zh-CN" w:bidi="en-US"/>
        </w:rPr>
        <w:t>五、存在的主要问题及改进情况</w:t>
      </w:r>
    </w:p>
    <w:p>
      <w:pPr>
        <w:pStyle w:val="5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val="zh-CN" w:eastAsia="zh-CN" w:bidi="zh-CN"/>
        </w:rPr>
        <w:t>2020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年，我局信息公开工作取得了一定成效，但仍存在 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一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些问题：公开内容需进一步深化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公开形式需进一步优化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 xml:space="preserve"> 信息公开的时效性需进一步提高。</w:t>
      </w:r>
    </w:p>
    <w:p>
      <w:pPr>
        <w:pStyle w:val="5"/>
        <w:spacing w:line="560" w:lineRule="exact"/>
        <w:ind w:firstLine="640" w:firstLineChars="200"/>
        <w:rPr>
          <w:rFonts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下一步，我们将继续健全完善各项信息公开制度，确保 信息公开工作人员到位、责任到位，不断夯实工作基础。加 强信息公开业务培训，提高工作人员业务水平。继续拓展信 息公开渠道，进一步丰富公开形式，深化公开内容，加大公 开力度，为促进全市经济发展和社会和谐稳定提供更加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  <w:lang w:eastAsia="zh-CN"/>
        </w:rPr>
        <w:t>坚强的法律保障</w:t>
      </w:r>
      <w:r>
        <w:rPr>
          <w:rFonts w:hint="eastAsia" w:ascii="仿宋_GB2312" w:hAnsi="仿宋_GB2312" w:eastAsia="仿宋_GB2312" w:cs="仿宋_GB2312"/>
          <w:color w:val="000000"/>
          <w:sz w:val="32"/>
          <w:szCs w:val="32"/>
        </w:rPr>
        <w:t>。</w:t>
      </w:r>
    </w:p>
    <w:p>
      <w:pPr>
        <w:ind w:firstLine="640" w:firstLineChars="200"/>
        <w:jc w:val="left"/>
        <w:rPr>
          <w:rFonts w:ascii="仿宋" w:hAnsi="仿宋" w:eastAsia="仿宋" w:cs="仿宋"/>
          <w:sz w:val="32"/>
          <w:szCs w:val="32"/>
        </w:rPr>
      </w:pPr>
    </w:p>
    <w:p>
      <w:bookmarkStart w:id="5" w:name="_GoBack"/>
      <w:bookmarkEnd w:id="5"/>
    </w:p>
    <w:sectPr>
      <w:pgSz w:w="11906" w:h="16838"/>
      <w:pgMar w:top="1440" w:right="1800" w:bottom="1327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EB97231"/>
    <w:rsid w:val="3EB972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Theme="minorEastAsia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Body text|1"/>
    <w:basedOn w:val="1"/>
    <w:qFormat/>
    <w:uiPriority w:val="0"/>
    <w:pPr>
      <w:spacing w:line="394" w:lineRule="auto"/>
      <w:ind w:firstLine="400"/>
    </w:pPr>
    <w:rPr>
      <w:rFonts w:ascii="宋体" w:hAnsi="宋体" w:eastAsia="宋体" w:cs="宋体"/>
      <w:sz w:val="30"/>
      <w:szCs w:val="30"/>
      <w:lang w:val="zh-TW" w:eastAsia="zh-TW" w:bidi="zh-TW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2021-01-26T08:34:00Z</dcterms:created>
  <dc:creator>李成</dc:creator>
  <cp:lastModifiedBy>李成</cp:lastModifiedBy>
  <dcterms:modified xsi:type="dcterms:W3CDTF">2021-01-26T08:35:10Z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