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市交通运输局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2020年政府信息公开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工作年度报告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根据《中华人民共和国政府信息公开条例》、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大冶市政务服务和大数据管理局</w:t>
      </w:r>
      <w:r>
        <w:rPr>
          <w:rFonts w:hint="eastAsia" w:ascii="仿宋" w:hAnsi="仿宋" w:eastAsia="仿宋" w:cs="仿宋"/>
          <w:sz w:val="32"/>
          <w:szCs w:val="32"/>
        </w:rPr>
        <w:t>《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关于报送2020年政府信息公开工作年度报告的通知</w:t>
      </w:r>
      <w:r>
        <w:rPr>
          <w:rFonts w:hint="eastAsia" w:ascii="仿宋" w:hAnsi="仿宋" w:eastAsia="仿宋" w:cs="仿宋"/>
          <w:sz w:val="32"/>
          <w:szCs w:val="32"/>
        </w:rPr>
        <w:t>》文件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要求</w:t>
      </w:r>
      <w:r>
        <w:rPr>
          <w:rFonts w:hint="eastAsia" w:ascii="仿宋" w:hAnsi="仿宋" w:eastAsia="仿宋" w:cs="仿宋"/>
          <w:sz w:val="32"/>
          <w:szCs w:val="32"/>
        </w:rPr>
        <w:t>，现将我局20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仿宋"/>
          <w:sz w:val="32"/>
          <w:szCs w:val="32"/>
        </w:rPr>
        <w:t>年度政府信息公开工作情况报告如下：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一、总体情况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今年以来，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市交通运输</w:t>
      </w:r>
      <w:r>
        <w:rPr>
          <w:rFonts w:hint="eastAsia" w:ascii="仿宋" w:hAnsi="仿宋" w:eastAsia="仿宋" w:cs="仿宋"/>
          <w:sz w:val="32"/>
          <w:szCs w:val="32"/>
        </w:rPr>
        <w:t>局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严格</w:t>
      </w:r>
      <w:r>
        <w:rPr>
          <w:rFonts w:hint="eastAsia" w:ascii="仿宋" w:hAnsi="仿宋" w:eastAsia="仿宋" w:cs="仿宋"/>
          <w:sz w:val="32"/>
          <w:szCs w:val="32"/>
        </w:rPr>
        <w:t>按照《中华人民共和国政府信息公开条例》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规定</w:t>
      </w:r>
      <w:r>
        <w:rPr>
          <w:rFonts w:hint="eastAsia" w:ascii="仿宋" w:hAnsi="仿宋" w:eastAsia="仿宋" w:cs="仿宋"/>
          <w:sz w:val="32"/>
          <w:szCs w:val="32"/>
        </w:rPr>
        <w:t>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市</w:t>
      </w:r>
      <w:r>
        <w:rPr>
          <w:rFonts w:hint="eastAsia" w:ascii="仿宋" w:hAnsi="仿宋" w:eastAsia="仿宋" w:cs="仿宋"/>
          <w:sz w:val="32"/>
          <w:szCs w:val="32"/>
        </w:rPr>
        <w:t>政府要求开展政府信息公开工作，全面推进政务公开和政务服务体系建设，为切实提高政务公开工作的规范化、制度化水平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，我局</w:t>
      </w:r>
      <w:r>
        <w:rPr>
          <w:rFonts w:hint="eastAsia" w:ascii="仿宋" w:hAnsi="仿宋" w:eastAsia="仿宋" w:cs="仿宋"/>
          <w:sz w:val="32"/>
          <w:szCs w:val="32"/>
        </w:rPr>
        <w:t>及时召开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党组会议</w:t>
      </w:r>
      <w:r>
        <w:rPr>
          <w:rFonts w:hint="eastAsia" w:ascii="仿宋" w:hAnsi="仿宋" w:eastAsia="仿宋" w:cs="仿宋"/>
          <w:sz w:val="32"/>
          <w:szCs w:val="32"/>
        </w:rPr>
        <w:t>对信息公开工作进行研究部署，并组织广大干部职工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认真</w:t>
      </w:r>
      <w:r>
        <w:rPr>
          <w:rFonts w:hint="eastAsia" w:ascii="仿宋" w:hAnsi="仿宋" w:eastAsia="仿宋" w:cs="仿宋"/>
          <w:sz w:val="32"/>
          <w:szCs w:val="32"/>
        </w:rPr>
        <w:t>学习《条例》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精神</w:t>
      </w:r>
      <w:r>
        <w:rPr>
          <w:rFonts w:hint="eastAsia" w:ascii="仿宋" w:hAnsi="仿宋" w:eastAsia="仿宋" w:cs="仿宋"/>
          <w:sz w:val="32"/>
          <w:szCs w:val="32"/>
        </w:rPr>
        <w:t>。成立了由局长任组长,分管领导任副组长，各科室负责人为成员的局政府信息公开工作领导小组，由局办公室负责政府信息公开工作。形成了主要领导亲自抓，分管领导具体抓，办公室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负责</w:t>
      </w:r>
      <w:r>
        <w:rPr>
          <w:rFonts w:hint="eastAsia" w:ascii="仿宋" w:hAnsi="仿宋" w:eastAsia="仿宋" w:cs="仿宋"/>
          <w:sz w:val="32"/>
          <w:szCs w:val="32"/>
        </w:rPr>
        <w:t>落实的工作机制。大力推进决策、执行、管理、服务、结果公开，不断提升政务公开的质量和实效，不断强化制度机制和平台建设，主动接受社会和群众的监督，使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交通</w:t>
      </w:r>
      <w:r>
        <w:rPr>
          <w:rFonts w:hint="eastAsia" w:ascii="仿宋" w:hAnsi="仿宋" w:eastAsia="仿宋" w:cs="仿宋"/>
          <w:sz w:val="32"/>
          <w:szCs w:val="32"/>
        </w:rPr>
        <w:t>政务信息公开更加及时、透明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和</w:t>
      </w:r>
      <w:r>
        <w:rPr>
          <w:rFonts w:hint="eastAsia" w:ascii="仿宋" w:hAnsi="仿宋" w:eastAsia="仿宋" w:cs="仿宋"/>
          <w:sz w:val="32"/>
          <w:szCs w:val="32"/>
        </w:rPr>
        <w:t>完善。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二、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主动公开政府信息情况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95"/>
        <w:gridCol w:w="1305"/>
        <w:gridCol w:w="690"/>
        <w:gridCol w:w="675"/>
        <w:gridCol w:w="13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59" w:type="dxa"/>
            <w:gridSpan w:val="5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第二十条第（一）项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信息内容</w:t>
            </w:r>
          </w:p>
        </w:tc>
        <w:tc>
          <w:tcPr>
            <w:tcW w:w="13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本年新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制作数量</w:t>
            </w:r>
          </w:p>
        </w:tc>
        <w:tc>
          <w:tcPr>
            <w:tcW w:w="1365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本年新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公开数量</w:t>
            </w:r>
          </w:p>
        </w:tc>
        <w:tc>
          <w:tcPr>
            <w:tcW w:w="139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对外公开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总数量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规章（设区的市、自治州人民政府应提供相关数据）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0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0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规范性文件（行政机关制定发布的决定、公告、通告、意见、通知，以及标题采用“规定”“办法”“细则”“规范”“规程”“规则”等字样的公文，一般情况下属于规范性文件）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0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0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其他主动公开文件（含以本单位或本单位办公室名</w:t>
            </w: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义</w:t>
            </w: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正</w:t>
            </w: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式</w:t>
            </w: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签发的、除规范性文件以外的主动公开文件，可参考本单位政府信息公开平台“其他主动公开文件”栏目数据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0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0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59" w:type="dxa"/>
            <w:gridSpan w:val="5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第二十条第（五）项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9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信息内容</w:t>
            </w:r>
          </w:p>
        </w:tc>
        <w:tc>
          <w:tcPr>
            <w:tcW w:w="13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上一年项目数量（指</w:t>
            </w: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2019年事项数）</w:t>
            </w:r>
          </w:p>
        </w:tc>
        <w:tc>
          <w:tcPr>
            <w:tcW w:w="1365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本年增</w:t>
            </w: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/减（指2020年增加或减少的事项数、减用负值表示，如-8）</w:t>
            </w:r>
          </w:p>
        </w:tc>
        <w:tc>
          <w:tcPr>
            <w:tcW w:w="139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处理决定数量（指</w:t>
            </w: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2020年办件量）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95" w:type="dxa"/>
          </w:tcPr>
          <w:p>
            <w:pPr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行政许可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29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0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其他对外管理服务事项（指行政许可以外的政务服务事项，含行政确认、行政奖励、行政裁决、行政</w:t>
            </w: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给</w:t>
            </w: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付、行政处罚、行政强制、行政检查、行政征收和其他类、以及公共服务事项）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377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0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1553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59" w:type="dxa"/>
            <w:gridSpan w:val="5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第二十条第（六）项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9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信息内容</w:t>
            </w:r>
          </w:p>
        </w:tc>
        <w:tc>
          <w:tcPr>
            <w:tcW w:w="130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上一年项目数量（指</w:t>
            </w: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2019年事项数）</w:t>
            </w:r>
          </w:p>
        </w:tc>
        <w:tc>
          <w:tcPr>
            <w:tcW w:w="1365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本年增</w:t>
            </w: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/减（指2020年增加或减少的事项数、减用负值表示，如-8）</w:t>
            </w:r>
          </w:p>
        </w:tc>
        <w:tc>
          <w:tcPr>
            <w:tcW w:w="139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处理决定数量（指</w:t>
            </w: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2020年办件量）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95" w:type="dxa"/>
          </w:tcPr>
          <w:p>
            <w:pPr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行政处罚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253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95" w:type="dxa"/>
          </w:tcPr>
          <w:p>
            <w:pPr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行政强制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32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59" w:type="dxa"/>
            <w:gridSpan w:val="5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第二十条第（八）项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  <w:jc w:val="center"/>
        </w:trPr>
        <w:tc>
          <w:tcPr>
            <w:tcW w:w="439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信息内容</w:t>
            </w:r>
          </w:p>
        </w:tc>
        <w:tc>
          <w:tcPr>
            <w:tcW w:w="1995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上一年项目数量（指</w:t>
            </w: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2019年收费项目数）</w:t>
            </w:r>
          </w:p>
        </w:tc>
        <w:tc>
          <w:tcPr>
            <w:tcW w:w="2069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本年增</w:t>
            </w: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/减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（指2020年增加的收费项目数，减用负值表示，如-8）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95" w:type="dxa"/>
          </w:tcPr>
          <w:p>
            <w:pPr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行政事业性收费</w:t>
            </w:r>
          </w:p>
        </w:tc>
        <w:tc>
          <w:tcPr>
            <w:tcW w:w="199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0</w:t>
            </w:r>
          </w:p>
        </w:tc>
        <w:tc>
          <w:tcPr>
            <w:tcW w:w="206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59" w:type="dxa"/>
            <w:gridSpan w:val="5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第二十条第（九）项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95" w:type="dxa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信息内容</w:t>
            </w:r>
          </w:p>
        </w:tc>
        <w:tc>
          <w:tcPr>
            <w:tcW w:w="1995" w:type="dxa"/>
            <w:gridSpan w:val="2"/>
          </w:tcPr>
          <w:p>
            <w:pP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采购项目数量（指</w:t>
            </w: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2020年以政府集中采购方式采购的项目总个数）</w:t>
            </w:r>
          </w:p>
        </w:tc>
        <w:tc>
          <w:tcPr>
            <w:tcW w:w="2069" w:type="dxa"/>
            <w:gridSpan w:val="2"/>
          </w:tcPr>
          <w:p>
            <w:pP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采购总金额（指</w:t>
            </w: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2020年以政府集中采购方式采购的项目已支付的总金额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95" w:type="dxa"/>
          </w:tcPr>
          <w:p>
            <w:pPr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政府集中采购</w:t>
            </w:r>
          </w:p>
        </w:tc>
        <w:tc>
          <w:tcPr>
            <w:tcW w:w="199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10</w:t>
            </w:r>
          </w:p>
        </w:tc>
        <w:tc>
          <w:tcPr>
            <w:tcW w:w="206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28532元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三、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收到和处理政府信息公开申请情况</w:t>
      </w:r>
    </w:p>
    <w:tbl>
      <w:tblPr>
        <w:tblStyle w:val="4"/>
        <w:tblW w:w="8554" w:type="dxa"/>
        <w:tblInd w:w="-2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6"/>
        <w:gridCol w:w="846"/>
        <w:gridCol w:w="1763"/>
        <w:gridCol w:w="920"/>
        <w:gridCol w:w="731"/>
        <w:gridCol w:w="731"/>
        <w:gridCol w:w="731"/>
        <w:gridCol w:w="731"/>
        <w:gridCol w:w="731"/>
        <w:gridCol w:w="7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45" w:type="dxa"/>
            <w:gridSpan w:val="3"/>
            <w:vMerge w:val="restart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（本列数据的勾稽关系为：第一项加第二项之和，等于第三项加第项之和）</w:t>
            </w:r>
          </w:p>
        </w:tc>
        <w:tc>
          <w:tcPr>
            <w:tcW w:w="5309" w:type="dxa"/>
            <w:gridSpan w:val="7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45" w:type="dxa"/>
            <w:gridSpan w:val="3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92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自然人</w:t>
            </w:r>
          </w:p>
        </w:tc>
        <w:tc>
          <w:tcPr>
            <w:tcW w:w="3655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法人或其他组织</w:t>
            </w:r>
          </w:p>
        </w:tc>
        <w:tc>
          <w:tcPr>
            <w:tcW w:w="734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45" w:type="dxa"/>
            <w:gridSpan w:val="3"/>
            <w:vMerge w:val="continue"/>
            <w:vAlign w:val="top"/>
          </w:tcPr>
          <w:p>
            <w:pPr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920" w:type="dxa"/>
            <w:vMerge w:val="continue"/>
            <w:vAlign w:val="center"/>
          </w:tcPr>
          <w:p>
            <w:pPr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</w:p>
        </w:tc>
        <w:tc>
          <w:tcPr>
            <w:tcW w:w="7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商业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企业</w:t>
            </w:r>
          </w:p>
        </w:tc>
        <w:tc>
          <w:tcPr>
            <w:tcW w:w="7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科研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机构</w:t>
            </w:r>
          </w:p>
        </w:tc>
        <w:tc>
          <w:tcPr>
            <w:tcW w:w="7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社会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公益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组织</w:t>
            </w:r>
          </w:p>
        </w:tc>
        <w:tc>
          <w:tcPr>
            <w:tcW w:w="7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法律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机构</w:t>
            </w:r>
          </w:p>
        </w:tc>
        <w:tc>
          <w:tcPr>
            <w:tcW w:w="7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其他</w:t>
            </w:r>
          </w:p>
        </w:tc>
        <w:tc>
          <w:tcPr>
            <w:tcW w:w="734" w:type="dxa"/>
            <w:vMerge w:val="continue"/>
            <w:vAlign w:val="center"/>
          </w:tcPr>
          <w:p>
            <w:pPr>
              <w:rPr>
                <w:rFonts w:hint="eastAsia" w:ascii="仿宋" w:hAnsi="仿宋" w:eastAsia="仿宋" w:cs="仿宋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45" w:type="dxa"/>
            <w:gridSpan w:val="3"/>
            <w:vAlign w:val="top"/>
          </w:tcPr>
          <w:p>
            <w:pPr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一、本年新收政府信息公开申请数量</w:t>
            </w:r>
          </w:p>
        </w:tc>
        <w:tc>
          <w:tcPr>
            <w:tcW w:w="9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0</w:t>
            </w:r>
          </w:p>
        </w:tc>
        <w:tc>
          <w:tcPr>
            <w:tcW w:w="73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0</w:t>
            </w:r>
          </w:p>
        </w:tc>
        <w:tc>
          <w:tcPr>
            <w:tcW w:w="73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0</w:t>
            </w:r>
          </w:p>
        </w:tc>
        <w:tc>
          <w:tcPr>
            <w:tcW w:w="73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0</w:t>
            </w:r>
          </w:p>
        </w:tc>
        <w:tc>
          <w:tcPr>
            <w:tcW w:w="73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0</w:t>
            </w:r>
          </w:p>
        </w:tc>
        <w:tc>
          <w:tcPr>
            <w:tcW w:w="73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0</w:t>
            </w:r>
          </w:p>
        </w:tc>
        <w:tc>
          <w:tcPr>
            <w:tcW w:w="73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45" w:type="dxa"/>
            <w:gridSpan w:val="3"/>
            <w:vAlign w:val="top"/>
          </w:tcPr>
          <w:p>
            <w:pPr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二、上年结转政府信息公开申请数量</w:t>
            </w:r>
          </w:p>
        </w:tc>
        <w:tc>
          <w:tcPr>
            <w:tcW w:w="9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0</w:t>
            </w:r>
          </w:p>
        </w:tc>
        <w:tc>
          <w:tcPr>
            <w:tcW w:w="73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0</w:t>
            </w:r>
          </w:p>
        </w:tc>
        <w:tc>
          <w:tcPr>
            <w:tcW w:w="73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0</w:t>
            </w:r>
          </w:p>
        </w:tc>
        <w:tc>
          <w:tcPr>
            <w:tcW w:w="73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0</w:t>
            </w:r>
          </w:p>
        </w:tc>
        <w:tc>
          <w:tcPr>
            <w:tcW w:w="73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0</w:t>
            </w:r>
          </w:p>
        </w:tc>
        <w:tc>
          <w:tcPr>
            <w:tcW w:w="73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0</w:t>
            </w:r>
          </w:p>
        </w:tc>
        <w:tc>
          <w:tcPr>
            <w:tcW w:w="73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6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三、本</w:t>
            </w:r>
          </w:p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年</w:t>
            </w:r>
          </w:p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度</w:t>
            </w:r>
          </w:p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办</w:t>
            </w:r>
          </w:p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理</w:t>
            </w:r>
          </w:p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结</w:t>
            </w:r>
          </w:p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果</w:t>
            </w:r>
          </w:p>
        </w:tc>
        <w:tc>
          <w:tcPr>
            <w:tcW w:w="2609" w:type="dxa"/>
            <w:gridSpan w:val="2"/>
            <w:vAlign w:val="top"/>
          </w:tcPr>
          <w:p>
            <w:pPr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（一）予以公开</w:t>
            </w:r>
          </w:p>
        </w:tc>
        <w:tc>
          <w:tcPr>
            <w:tcW w:w="9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0</w:t>
            </w:r>
          </w:p>
        </w:tc>
        <w:tc>
          <w:tcPr>
            <w:tcW w:w="73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0</w:t>
            </w:r>
          </w:p>
        </w:tc>
        <w:tc>
          <w:tcPr>
            <w:tcW w:w="73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0</w:t>
            </w:r>
          </w:p>
        </w:tc>
        <w:tc>
          <w:tcPr>
            <w:tcW w:w="73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0</w:t>
            </w:r>
          </w:p>
        </w:tc>
        <w:tc>
          <w:tcPr>
            <w:tcW w:w="73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0</w:t>
            </w:r>
          </w:p>
        </w:tc>
        <w:tc>
          <w:tcPr>
            <w:tcW w:w="73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0</w:t>
            </w:r>
          </w:p>
        </w:tc>
        <w:tc>
          <w:tcPr>
            <w:tcW w:w="73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6" w:type="dxa"/>
            <w:vMerge w:val="continue"/>
            <w:vAlign w:val="top"/>
          </w:tcPr>
          <w:p>
            <w:pPr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2609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（二）部分公开（区分处理的，只计这一情形，不计其他情形</w:t>
            </w:r>
          </w:p>
        </w:tc>
        <w:tc>
          <w:tcPr>
            <w:tcW w:w="9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0</w:t>
            </w:r>
          </w:p>
        </w:tc>
        <w:tc>
          <w:tcPr>
            <w:tcW w:w="73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0</w:t>
            </w:r>
          </w:p>
        </w:tc>
        <w:tc>
          <w:tcPr>
            <w:tcW w:w="73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0</w:t>
            </w:r>
          </w:p>
        </w:tc>
        <w:tc>
          <w:tcPr>
            <w:tcW w:w="73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0</w:t>
            </w:r>
          </w:p>
        </w:tc>
        <w:tc>
          <w:tcPr>
            <w:tcW w:w="73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0</w:t>
            </w:r>
          </w:p>
        </w:tc>
        <w:tc>
          <w:tcPr>
            <w:tcW w:w="73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0</w:t>
            </w:r>
          </w:p>
        </w:tc>
        <w:tc>
          <w:tcPr>
            <w:tcW w:w="73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6" w:type="dxa"/>
            <w:vMerge w:val="continue"/>
            <w:vAlign w:val="top"/>
          </w:tcPr>
          <w:p>
            <w:pPr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846" w:type="dxa"/>
            <w:vMerge w:val="restart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不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予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公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开</w:t>
            </w:r>
          </w:p>
        </w:tc>
        <w:tc>
          <w:tcPr>
            <w:tcW w:w="1763" w:type="dxa"/>
            <w:vAlign w:val="top"/>
          </w:tcPr>
          <w:p>
            <w:pP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1.属于国家秘密</w:t>
            </w:r>
          </w:p>
        </w:tc>
        <w:tc>
          <w:tcPr>
            <w:tcW w:w="9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0</w:t>
            </w:r>
          </w:p>
        </w:tc>
        <w:tc>
          <w:tcPr>
            <w:tcW w:w="73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0</w:t>
            </w:r>
          </w:p>
        </w:tc>
        <w:tc>
          <w:tcPr>
            <w:tcW w:w="73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0</w:t>
            </w:r>
          </w:p>
        </w:tc>
        <w:tc>
          <w:tcPr>
            <w:tcW w:w="73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0</w:t>
            </w:r>
          </w:p>
        </w:tc>
        <w:tc>
          <w:tcPr>
            <w:tcW w:w="73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0</w:t>
            </w:r>
          </w:p>
        </w:tc>
        <w:tc>
          <w:tcPr>
            <w:tcW w:w="73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0</w:t>
            </w:r>
          </w:p>
        </w:tc>
        <w:tc>
          <w:tcPr>
            <w:tcW w:w="73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6" w:type="dxa"/>
            <w:vMerge w:val="continue"/>
            <w:vAlign w:val="top"/>
          </w:tcPr>
          <w:p>
            <w:pPr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846" w:type="dxa"/>
            <w:vMerge w:val="continue"/>
            <w:vAlign w:val="top"/>
          </w:tcPr>
          <w:p>
            <w:pPr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1763" w:type="dxa"/>
            <w:vAlign w:val="top"/>
          </w:tcPr>
          <w:p>
            <w:pP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2.其他法律行政法规禁止公开</w:t>
            </w:r>
          </w:p>
        </w:tc>
        <w:tc>
          <w:tcPr>
            <w:tcW w:w="9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0</w:t>
            </w:r>
          </w:p>
        </w:tc>
        <w:tc>
          <w:tcPr>
            <w:tcW w:w="73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0</w:t>
            </w:r>
          </w:p>
        </w:tc>
        <w:tc>
          <w:tcPr>
            <w:tcW w:w="73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0</w:t>
            </w:r>
          </w:p>
        </w:tc>
        <w:tc>
          <w:tcPr>
            <w:tcW w:w="73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0</w:t>
            </w:r>
          </w:p>
        </w:tc>
        <w:tc>
          <w:tcPr>
            <w:tcW w:w="73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0</w:t>
            </w:r>
          </w:p>
        </w:tc>
        <w:tc>
          <w:tcPr>
            <w:tcW w:w="73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0</w:t>
            </w:r>
          </w:p>
        </w:tc>
        <w:tc>
          <w:tcPr>
            <w:tcW w:w="73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6" w:type="dxa"/>
            <w:vMerge w:val="continue"/>
            <w:vAlign w:val="top"/>
          </w:tcPr>
          <w:p>
            <w:pPr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846" w:type="dxa"/>
            <w:vMerge w:val="continue"/>
            <w:vAlign w:val="top"/>
          </w:tcPr>
          <w:p>
            <w:pPr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1763" w:type="dxa"/>
            <w:vAlign w:val="top"/>
          </w:tcPr>
          <w:p>
            <w:pP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3.危及“三安全一稳定”</w:t>
            </w:r>
          </w:p>
        </w:tc>
        <w:tc>
          <w:tcPr>
            <w:tcW w:w="9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0</w:t>
            </w:r>
          </w:p>
        </w:tc>
        <w:tc>
          <w:tcPr>
            <w:tcW w:w="73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0</w:t>
            </w:r>
          </w:p>
        </w:tc>
        <w:tc>
          <w:tcPr>
            <w:tcW w:w="73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0</w:t>
            </w:r>
          </w:p>
        </w:tc>
        <w:tc>
          <w:tcPr>
            <w:tcW w:w="73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0</w:t>
            </w:r>
          </w:p>
        </w:tc>
        <w:tc>
          <w:tcPr>
            <w:tcW w:w="73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0</w:t>
            </w:r>
          </w:p>
        </w:tc>
        <w:tc>
          <w:tcPr>
            <w:tcW w:w="73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0</w:t>
            </w:r>
          </w:p>
        </w:tc>
        <w:tc>
          <w:tcPr>
            <w:tcW w:w="73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6" w:type="dxa"/>
            <w:vMerge w:val="continue"/>
            <w:vAlign w:val="top"/>
          </w:tcPr>
          <w:p>
            <w:pPr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846" w:type="dxa"/>
            <w:vMerge w:val="continue"/>
            <w:vAlign w:val="top"/>
          </w:tcPr>
          <w:p>
            <w:pPr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176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4.保护第三方合法权益</w:t>
            </w:r>
          </w:p>
        </w:tc>
        <w:tc>
          <w:tcPr>
            <w:tcW w:w="9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0</w:t>
            </w:r>
          </w:p>
        </w:tc>
        <w:tc>
          <w:tcPr>
            <w:tcW w:w="73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0</w:t>
            </w:r>
          </w:p>
        </w:tc>
        <w:tc>
          <w:tcPr>
            <w:tcW w:w="73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0</w:t>
            </w:r>
          </w:p>
        </w:tc>
        <w:tc>
          <w:tcPr>
            <w:tcW w:w="73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0</w:t>
            </w:r>
          </w:p>
        </w:tc>
        <w:tc>
          <w:tcPr>
            <w:tcW w:w="73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0</w:t>
            </w:r>
          </w:p>
        </w:tc>
        <w:tc>
          <w:tcPr>
            <w:tcW w:w="73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0</w:t>
            </w:r>
          </w:p>
        </w:tc>
        <w:tc>
          <w:tcPr>
            <w:tcW w:w="73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6" w:type="dxa"/>
            <w:vMerge w:val="continue"/>
            <w:vAlign w:val="top"/>
          </w:tcPr>
          <w:p>
            <w:pPr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846" w:type="dxa"/>
            <w:vMerge w:val="continue"/>
            <w:vAlign w:val="top"/>
          </w:tcPr>
          <w:p>
            <w:pPr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176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5.属于三类内部事务信息</w:t>
            </w:r>
          </w:p>
        </w:tc>
        <w:tc>
          <w:tcPr>
            <w:tcW w:w="9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0</w:t>
            </w:r>
          </w:p>
        </w:tc>
        <w:tc>
          <w:tcPr>
            <w:tcW w:w="73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0</w:t>
            </w:r>
          </w:p>
        </w:tc>
        <w:tc>
          <w:tcPr>
            <w:tcW w:w="73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0</w:t>
            </w:r>
          </w:p>
        </w:tc>
        <w:tc>
          <w:tcPr>
            <w:tcW w:w="73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0</w:t>
            </w:r>
          </w:p>
        </w:tc>
        <w:tc>
          <w:tcPr>
            <w:tcW w:w="73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0</w:t>
            </w:r>
          </w:p>
        </w:tc>
        <w:tc>
          <w:tcPr>
            <w:tcW w:w="73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0</w:t>
            </w:r>
          </w:p>
        </w:tc>
        <w:tc>
          <w:tcPr>
            <w:tcW w:w="73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36" w:type="dxa"/>
            <w:vMerge w:val="continue"/>
            <w:vAlign w:val="top"/>
          </w:tcPr>
          <w:p>
            <w:pPr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846" w:type="dxa"/>
            <w:vMerge w:val="continue"/>
            <w:vAlign w:val="top"/>
          </w:tcPr>
          <w:p>
            <w:pPr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176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6.属于四类过程性信息</w:t>
            </w:r>
          </w:p>
        </w:tc>
        <w:tc>
          <w:tcPr>
            <w:tcW w:w="9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0</w:t>
            </w:r>
          </w:p>
        </w:tc>
        <w:tc>
          <w:tcPr>
            <w:tcW w:w="73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0</w:t>
            </w:r>
          </w:p>
        </w:tc>
        <w:tc>
          <w:tcPr>
            <w:tcW w:w="73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0</w:t>
            </w:r>
          </w:p>
        </w:tc>
        <w:tc>
          <w:tcPr>
            <w:tcW w:w="73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0</w:t>
            </w:r>
          </w:p>
        </w:tc>
        <w:tc>
          <w:tcPr>
            <w:tcW w:w="73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0</w:t>
            </w:r>
          </w:p>
        </w:tc>
        <w:tc>
          <w:tcPr>
            <w:tcW w:w="73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0</w:t>
            </w:r>
          </w:p>
        </w:tc>
        <w:tc>
          <w:tcPr>
            <w:tcW w:w="73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6" w:type="dxa"/>
            <w:vMerge w:val="continue"/>
            <w:vAlign w:val="top"/>
          </w:tcPr>
          <w:p>
            <w:pPr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846" w:type="dxa"/>
            <w:vMerge w:val="continue"/>
            <w:vAlign w:val="top"/>
          </w:tcPr>
          <w:p>
            <w:pPr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176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7.属于行政执法案卷</w:t>
            </w:r>
          </w:p>
        </w:tc>
        <w:tc>
          <w:tcPr>
            <w:tcW w:w="9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0</w:t>
            </w:r>
          </w:p>
        </w:tc>
        <w:tc>
          <w:tcPr>
            <w:tcW w:w="73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0</w:t>
            </w:r>
          </w:p>
        </w:tc>
        <w:tc>
          <w:tcPr>
            <w:tcW w:w="73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0</w:t>
            </w:r>
          </w:p>
        </w:tc>
        <w:tc>
          <w:tcPr>
            <w:tcW w:w="73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0</w:t>
            </w:r>
          </w:p>
        </w:tc>
        <w:tc>
          <w:tcPr>
            <w:tcW w:w="73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0</w:t>
            </w:r>
          </w:p>
        </w:tc>
        <w:tc>
          <w:tcPr>
            <w:tcW w:w="73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0</w:t>
            </w:r>
          </w:p>
        </w:tc>
        <w:tc>
          <w:tcPr>
            <w:tcW w:w="73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6" w:type="dxa"/>
            <w:vMerge w:val="continue"/>
            <w:vAlign w:val="top"/>
          </w:tcPr>
          <w:p>
            <w:pPr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846" w:type="dxa"/>
            <w:vMerge w:val="continue"/>
            <w:vAlign w:val="top"/>
          </w:tcPr>
          <w:p>
            <w:pPr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176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8.属于行政查询事项</w:t>
            </w:r>
          </w:p>
        </w:tc>
        <w:tc>
          <w:tcPr>
            <w:tcW w:w="920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731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731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731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731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731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734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6" w:type="dxa"/>
            <w:vMerge w:val="continue"/>
            <w:vAlign w:val="top"/>
          </w:tcPr>
          <w:p>
            <w:pPr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846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（四）无</w:t>
            </w:r>
          </w:p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法</w:t>
            </w:r>
          </w:p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提</w:t>
            </w:r>
          </w:p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供</w:t>
            </w:r>
          </w:p>
        </w:tc>
        <w:tc>
          <w:tcPr>
            <w:tcW w:w="176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1.本机关不掌握相关政府信息</w:t>
            </w:r>
          </w:p>
        </w:tc>
        <w:tc>
          <w:tcPr>
            <w:tcW w:w="920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731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731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731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731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731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734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6" w:type="dxa"/>
            <w:vMerge w:val="continue"/>
            <w:vAlign w:val="top"/>
          </w:tcPr>
          <w:p>
            <w:pPr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846" w:type="dxa"/>
            <w:vMerge w:val="continue"/>
            <w:vAlign w:val="top"/>
          </w:tcPr>
          <w:p>
            <w:pPr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176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2.没有现成信息需要另行制作</w:t>
            </w:r>
          </w:p>
        </w:tc>
        <w:tc>
          <w:tcPr>
            <w:tcW w:w="920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731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731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731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731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731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734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6" w:type="dxa"/>
            <w:vMerge w:val="continue"/>
            <w:vAlign w:val="top"/>
          </w:tcPr>
          <w:p>
            <w:pPr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846" w:type="dxa"/>
            <w:vMerge w:val="continue"/>
            <w:vAlign w:val="top"/>
          </w:tcPr>
          <w:p>
            <w:pPr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176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3.补正后申请内容仍不明确</w:t>
            </w:r>
          </w:p>
        </w:tc>
        <w:tc>
          <w:tcPr>
            <w:tcW w:w="920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731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731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731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731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731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734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6" w:type="dxa"/>
            <w:vMerge w:val="continue"/>
            <w:vAlign w:val="top"/>
          </w:tcPr>
          <w:p>
            <w:pPr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846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（五）不</w:t>
            </w:r>
          </w:p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予</w:t>
            </w:r>
          </w:p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处</w:t>
            </w:r>
          </w:p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理</w:t>
            </w:r>
          </w:p>
        </w:tc>
        <w:tc>
          <w:tcPr>
            <w:tcW w:w="176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1.信访举报投诉类申请</w:t>
            </w:r>
          </w:p>
        </w:tc>
        <w:tc>
          <w:tcPr>
            <w:tcW w:w="920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731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731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731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731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731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734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6" w:type="dxa"/>
            <w:vMerge w:val="continue"/>
            <w:vAlign w:val="top"/>
          </w:tcPr>
          <w:p>
            <w:pPr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846" w:type="dxa"/>
            <w:vMerge w:val="continue"/>
            <w:vAlign w:val="top"/>
          </w:tcPr>
          <w:p>
            <w:pPr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176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2.重复申请</w:t>
            </w:r>
          </w:p>
        </w:tc>
        <w:tc>
          <w:tcPr>
            <w:tcW w:w="920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731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731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731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731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731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734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6" w:type="dxa"/>
            <w:vMerge w:val="continue"/>
            <w:vAlign w:val="top"/>
          </w:tcPr>
          <w:p>
            <w:pPr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846" w:type="dxa"/>
            <w:vMerge w:val="continue"/>
            <w:vAlign w:val="top"/>
          </w:tcPr>
          <w:p>
            <w:pPr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176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3.要求提供公开出版物</w:t>
            </w:r>
          </w:p>
        </w:tc>
        <w:tc>
          <w:tcPr>
            <w:tcW w:w="920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731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731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731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731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731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734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6" w:type="dxa"/>
            <w:vMerge w:val="continue"/>
            <w:vAlign w:val="top"/>
          </w:tcPr>
          <w:p>
            <w:pPr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846" w:type="dxa"/>
            <w:vMerge w:val="continue"/>
            <w:vAlign w:val="top"/>
          </w:tcPr>
          <w:p>
            <w:pPr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176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4.无正当理由大量反复申请</w:t>
            </w:r>
          </w:p>
        </w:tc>
        <w:tc>
          <w:tcPr>
            <w:tcW w:w="920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731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731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731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731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731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734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6" w:type="dxa"/>
            <w:vMerge w:val="continue"/>
            <w:vAlign w:val="top"/>
          </w:tcPr>
          <w:p>
            <w:pPr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846" w:type="dxa"/>
            <w:vMerge w:val="continue"/>
            <w:vAlign w:val="top"/>
          </w:tcPr>
          <w:p>
            <w:pPr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176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5.要求行政机关确认或重新出具已获取信息</w:t>
            </w:r>
          </w:p>
        </w:tc>
        <w:tc>
          <w:tcPr>
            <w:tcW w:w="920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731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731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731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731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731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734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6" w:type="dxa"/>
            <w:vMerge w:val="continue"/>
            <w:vAlign w:val="top"/>
          </w:tcPr>
          <w:p>
            <w:pPr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2609" w:type="dxa"/>
            <w:gridSpan w:val="2"/>
            <w:vAlign w:val="top"/>
          </w:tcPr>
          <w:p>
            <w:pPr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（六）其他处理</w:t>
            </w:r>
          </w:p>
        </w:tc>
        <w:tc>
          <w:tcPr>
            <w:tcW w:w="920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731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731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731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731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731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734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6" w:type="dxa"/>
            <w:vMerge w:val="continue"/>
            <w:vAlign w:val="top"/>
          </w:tcPr>
          <w:p>
            <w:pPr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2609" w:type="dxa"/>
            <w:gridSpan w:val="2"/>
            <w:vAlign w:val="top"/>
          </w:tcPr>
          <w:p>
            <w:pPr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（七）总计</w:t>
            </w:r>
          </w:p>
        </w:tc>
        <w:tc>
          <w:tcPr>
            <w:tcW w:w="920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731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731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731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731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731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734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45" w:type="dxa"/>
            <w:gridSpan w:val="3"/>
            <w:vAlign w:val="top"/>
          </w:tcPr>
          <w:p>
            <w:pPr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四、结转下年度继续办理</w:t>
            </w:r>
          </w:p>
        </w:tc>
        <w:tc>
          <w:tcPr>
            <w:tcW w:w="920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731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731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731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731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731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734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</w:pP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四、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因政府信息公开工作被申请行政复议、提起行政诉讼的情况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9"/>
        <w:gridCol w:w="5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840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行政复议</w:t>
            </w:r>
          </w:p>
        </w:tc>
        <w:tc>
          <w:tcPr>
            <w:tcW w:w="5682" w:type="dxa"/>
            <w:gridSpan w:val="1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568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结果维持</w:t>
            </w:r>
          </w:p>
        </w:tc>
        <w:tc>
          <w:tcPr>
            <w:tcW w:w="568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结果纠正</w:t>
            </w:r>
          </w:p>
        </w:tc>
        <w:tc>
          <w:tcPr>
            <w:tcW w:w="568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其他结果</w:t>
            </w:r>
          </w:p>
        </w:tc>
        <w:tc>
          <w:tcPr>
            <w:tcW w:w="568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尚未审结</w:t>
            </w:r>
          </w:p>
        </w:tc>
        <w:tc>
          <w:tcPr>
            <w:tcW w:w="568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总计</w:t>
            </w:r>
          </w:p>
        </w:tc>
        <w:tc>
          <w:tcPr>
            <w:tcW w:w="2840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未经复议直接起诉</w:t>
            </w:r>
          </w:p>
        </w:tc>
        <w:tc>
          <w:tcPr>
            <w:tcW w:w="2842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568" w:type="dxa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568" w:type="dxa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568" w:type="dxa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568" w:type="dxa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568" w:type="dxa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结果维持</w:t>
            </w:r>
          </w:p>
        </w:tc>
        <w:tc>
          <w:tcPr>
            <w:tcW w:w="568" w:type="dxa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结果纠正</w:t>
            </w:r>
          </w:p>
        </w:tc>
        <w:tc>
          <w:tcPr>
            <w:tcW w:w="568" w:type="dxa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其他结果</w:t>
            </w:r>
          </w:p>
        </w:tc>
        <w:tc>
          <w:tcPr>
            <w:tcW w:w="568" w:type="dxa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尚未审结</w:t>
            </w:r>
          </w:p>
        </w:tc>
        <w:tc>
          <w:tcPr>
            <w:tcW w:w="56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总计</w:t>
            </w:r>
          </w:p>
        </w:tc>
        <w:tc>
          <w:tcPr>
            <w:tcW w:w="568" w:type="dxa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结果维持</w:t>
            </w:r>
          </w:p>
        </w:tc>
        <w:tc>
          <w:tcPr>
            <w:tcW w:w="568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结果纠正</w:t>
            </w:r>
          </w:p>
        </w:tc>
        <w:tc>
          <w:tcPr>
            <w:tcW w:w="568" w:type="dxa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其他结果</w:t>
            </w:r>
          </w:p>
        </w:tc>
        <w:tc>
          <w:tcPr>
            <w:tcW w:w="569" w:type="dxa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尚未审结</w:t>
            </w:r>
          </w:p>
        </w:tc>
        <w:tc>
          <w:tcPr>
            <w:tcW w:w="56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56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0</w:t>
            </w:r>
          </w:p>
        </w:tc>
        <w:tc>
          <w:tcPr>
            <w:tcW w:w="56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0</w:t>
            </w:r>
          </w:p>
        </w:tc>
        <w:tc>
          <w:tcPr>
            <w:tcW w:w="56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0</w:t>
            </w:r>
          </w:p>
        </w:tc>
        <w:tc>
          <w:tcPr>
            <w:tcW w:w="56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0</w:t>
            </w:r>
          </w:p>
        </w:tc>
        <w:tc>
          <w:tcPr>
            <w:tcW w:w="56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0</w:t>
            </w:r>
          </w:p>
        </w:tc>
        <w:tc>
          <w:tcPr>
            <w:tcW w:w="56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0</w:t>
            </w:r>
          </w:p>
        </w:tc>
        <w:tc>
          <w:tcPr>
            <w:tcW w:w="56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0</w:t>
            </w:r>
          </w:p>
        </w:tc>
        <w:tc>
          <w:tcPr>
            <w:tcW w:w="56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0</w:t>
            </w:r>
          </w:p>
        </w:tc>
        <w:tc>
          <w:tcPr>
            <w:tcW w:w="56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0</w:t>
            </w:r>
          </w:p>
        </w:tc>
        <w:tc>
          <w:tcPr>
            <w:tcW w:w="56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0</w:t>
            </w:r>
          </w:p>
        </w:tc>
        <w:tc>
          <w:tcPr>
            <w:tcW w:w="56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0</w:t>
            </w:r>
          </w:p>
        </w:tc>
        <w:tc>
          <w:tcPr>
            <w:tcW w:w="56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0</w:t>
            </w:r>
          </w:p>
        </w:tc>
        <w:tc>
          <w:tcPr>
            <w:tcW w:w="56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0</w:t>
            </w:r>
          </w:p>
        </w:tc>
        <w:tc>
          <w:tcPr>
            <w:tcW w:w="56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0</w:t>
            </w:r>
          </w:p>
        </w:tc>
        <w:tc>
          <w:tcPr>
            <w:tcW w:w="56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3" w:firstLineChars="200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五、政府信息公开工作存在的主要问题及改进情况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20年，我局</w:t>
      </w:r>
      <w:r>
        <w:rPr>
          <w:rFonts w:hint="eastAsia" w:ascii="仿宋" w:hAnsi="仿宋" w:eastAsia="仿宋" w:cs="仿宋"/>
          <w:sz w:val="32"/>
          <w:szCs w:val="32"/>
        </w:rPr>
        <w:t>政府信息公开工作取得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了</w:t>
      </w:r>
      <w:r>
        <w:rPr>
          <w:rFonts w:hint="eastAsia" w:ascii="仿宋" w:hAnsi="仿宋" w:eastAsia="仿宋" w:cs="仿宋"/>
          <w:sz w:val="32"/>
          <w:szCs w:val="32"/>
        </w:rPr>
        <w:t>一定成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绩</w:t>
      </w:r>
      <w:r>
        <w:rPr>
          <w:rFonts w:hint="eastAsia" w:ascii="仿宋" w:hAnsi="仿宋" w:eastAsia="仿宋" w:cs="仿宋"/>
          <w:sz w:val="32"/>
          <w:szCs w:val="32"/>
        </w:rPr>
        <w:t>，但仍然存在一些问题和不足，主要表现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在</w:t>
      </w:r>
      <w:r>
        <w:rPr>
          <w:rFonts w:hint="eastAsia" w:ascii="仿宋" w:hAnsi="仿宋" w:eastAsia="仿宋" w:cs="仿宋"/>
          <w:sz w:val="32"/>
          <w:szCs w:val="32"/>
        </w:rPr>
        <w:t>：一是对政府信息公开工作的认识还需进一步提高，部分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二级</w:t>
      </w:r>
      <w:r>
        <w:rPr>
          <w:rFonts w:hint="eastAsia" w:ascii="仿宋" w:hAnsi="仿宋" w:eastAsia="仿宋" w:cs="仿宋"/>
          <w:sz w:val="32"/>
          <w:szCs w:val="32"/>
        </w:rPr>
        <w:t>单位、股室对政府信息公开工作的重要意义认识不足。二是规范和信息更新速度和互动能力有待提高。三是从事政府信息公开的专职工作人员的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业务能力需进一步提高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为进一步做好我局政府信息公开工作，针对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上述</w:t>
      </w:r>
      <w:r>
        <w:rPr>
          <w:rFonts w:hint="eastAsia" w:ascii="仿宋" w:hAnsi="仿宋" w:eastAsia="仿宋" w:cs="仿宋"/>
          <w:sz w:val="32"/>
          <w:szCs w:val="32"/>
        </w:rPr>
        <w:t>存在的问题主要采取以下改进措施：（一）进一步提高认识，切实加强领导。进一步统一思想认识，全面贯彻实施政府信息公开条例，自觉地把政务公开工作摆上重要议事日程，全面落实政府信息公开第一责任人的职责，切实把政府信息公开工作作为一项基本制度，纳入年度工作目标体系中。充分发挥各工作机构的作用，建立齐抓共管的工作机制，推动政府信息公开工作的深入开展。（二）进一步做好《条例》实施工作。围绕实施《政府信息公开条例》工作，利用多媒体、多渠道、多形式，向社会和广大群众深入宣传政府信息公开条例实施的重要意义，诠释解读好《政府信息公开条例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努力形成干部职工认真抓好政府信息公开、群众积极关心政府信息公开的社会氛围。（三）进一步完善政府信息公开保障内容。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通过</w:t>
      </w:r>
      <w:r>
        <w:rPr>
          <w:rFonts w:hint="eastAsia" w:ascii="仿宋" w:hAnsi="仿宋" w:eastAsia="仿宋" w:cs="仿宋"/>
          <w:sz w:val="32"/>
          <w:szCs w:val="32"/>
        </w:rPr>
        <w:t>挖深度，拓广度努力从多个层面全方位公开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加强网站信息公开全面性，全面覆盖《条例》要求公开和依法应公开的信息，同时进一步提升工作透明度，保障公众的知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情权和监督权。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六、其他需要报告的事项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目前我局暂无其他需要报告的事项。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7869FD2"/>
    <w:multiLevelType w:val="singleLevel"/>
    <w:tmpl w:val="F7869FD2"/>
    <w:lvl w:ilvl="0" w:tentative="0">
      <w:start w:val="3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A0364D"/>
    <w:rsid w:val="13F74904"/>
    <w:rsid w:val="2F9823A0"/>
    <w:rsid w:val="40516C48"/>
    <w:rsid w:val="592623C9"/>
    <w:rsid w:val="627D35F1"/>
    <w:rsid w:val="666E43E6"/>
    <w:rsid w:val="6AB278EA"/>
    <w:rsid w:val="72A07A08"/>
    <w:rsid w:val="753E310A"/>
    <w:rsid w:val="78590E12"/>
    <w:rsid w:val="78DB7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huangjunhua</cp:lastModifiedBy>
  <cp:lastPrinted>2021-01-25T02:24:00Z</cp:lastPrinted>
  <dcterms:modified xsi:type="dcterms:W3CDTF">2021-01-25T06:57:13Z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