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pacing w:line="220" w:lineRule="atLeast"/>
        <w:jc w:val="center"/>
        <w:rPr>
          <w:rFonts w:ascii="方正大标宋简体" w:eastAsia="方正大标宋简体"/>
          <w:sz w:val="44"/>
          <w:szCs w:val="44"/>
        </w:rPr>
      </w:pPr>
    </w:p>
    <w:p>
      <w:pPr>
        <w:shd w:val="clear" w:color="auto" w:fill="FFFFFF"/>
        <w:spacing w:after="450" w:line="750" w:lineRule="atLeast"/>
        <w:jc w:val="center"/>
        <w:outlineLvl w:val="1"/>
        <w:rPr>
          <w:rFonts w:ascii="方正大标宋简体" w:hAnsi="微软雅黑" w:eastAsia="方正大标宋简体" w:cs="宋体"/>
          <w:bCs/>
          <w:kern w:val="36"/>
          <w:sz w:val="36"/>
          <w:szCs w:val="36"/>
        </w:rPr>
      </w:pPr>
      <w:r>
        <w:rPr>
          <w:rFonts w:hint="eastAsia" w:ascii="方正大标宋简体" w:hAnsi="微软雅黑" w:eastAsia="方正大标宋简体" w:cs="宋体"/>
          <w:bCs/>
          <w:kern w:val="36"/>
          <w:sz w:val="36"/>
          <w:szCs w:val="36"/>
        </w:rPr>
        <w:t>大冶市教育局</w:t>
      </w:r>
      <w:r>
        <w:rPr>
          <w:rFonts w:ascii="方正大标宋简体" w:hAnsi="微软雅黑" w:eastAsia="方正大标宋简体" w:cs="宋体"/>
          <w:bCs/>
          <w:kern w:val="36"/>
          <w:sz w:val="36"/>
          <w:szCs w:val="36"/>
        </w:rPr>
        <w:t>202</w:t>
      </w:r>
      <w:r>
        <w:rPr>
          <w:rFonts w:hint="eastAsia" w:ascii="方正大标宋简体" w:hAnsi="微软雅黑" w:eastAsia="方正大标宋简体" w:cs="宋体"/>
          <w:bCs/>
          <w:kern w:val="36"/>
          <w:sz w:val="36"/>
          <w:szCs w:val="36"/>
          <w:lang w:val="en-US" w:eastAsia="zh-CN"/>
        </w:rPr>
        <w:t>1</w:t>
      </w:r>
      <w:r>
        <w:rPr>
          <w:rFonts w:hint="eastAsia" w:ascii="方正大标宋简体" w:hAnsi="微软雅黑" w:eastAsia="方正大标宋简体" w:cs="宋体"/>
          <w:bCs/>
          <w:kern w:val="36"/>
          <w:sz w:val="36"/>
          <w:szCs w:val="36"/>
        </w:rPr>
        <w:t>年政府信息公开工作年度报告</w:t>
      </w:r>
    </w:p>
    <w:p>
      <w:pPr>
        <w:shd w:val="solid" w:color="FFFFFF" w:fill="auto"/>
        <w:spacing w:after="0" w:line="500" w:lineRule="exact"/>
        <w:ind w:firstLine="640" w:firstLineChars="200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本报告全文包括总体情况、主动公开政府信息情况、依申请公开政府信息情况、行政复议和行政诉讼情况、存在的主要问题及改进情况、其他需要报告事项等六部分组成。本报告中所列数据统计期限为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年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12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月</w:t>
      </w:r>
      <w:r>
        <w:rPr>
          <w:rFonts w:ascii="仿宋_GB2312" w:hAnsi="宋体" w:eastAsia="仿宋_GB2312" w:cs="宋体"/>
          <w:sz w:val="32"/>
          <w:szCs w:val="32"/>
          <w:shd w:val="clear" w:color="auto" w:fill="FFFFFF"/>
        </w:rPr>
        <w:t>31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日。</w:t>
      </w: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hd w:val="clear" w:color="auto" w:fill="FFFFFF"/>
        <w:spacing w:after="0" w:line="500" w:lineRule="exact"/>
        <w:ind w:firstLine="640" w:firstLineChars="200"/>
        <w:rPr>
          <w:rFonts w:ascii="仿宋_GB2312" w:eastAsia="仿宋_GB2312" w:cs="宋体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  <w:lang w:eastAsia="zh-CN"/>
        </w:rPr>
        <w:t>2021</w:t>
      </w:r>
      <w:r>
        <w:rPr>
          <w:rFonts w:hint="eastAsia" w:ascii="仿宋_GB2312" w:hAnsi="宋体" w:eastAsia="仿宋_GB2312" w:cs="宋体"/>
          <w:sz w:val="32"/>
          <w:szCs w:val="32"/>
          <w:shd w:val="clear" w:color="auto" w:fill="FFFFFF"/>
        </w:rPr>
        <w:t>年，大冶市教育局紧紧围绕上级有关政府信息公开工作精神，严格按照《中华人民共和国政府信息公开条例》相关要求，积极开展信息公开工作，圆满完成了各项工作任务。</w:t>
      </w:r>
      <w:r>
        <w:rPr>
          <w:rFonts w:hint="eastAsia" w:ascii="仿宋_GB2312" w:hAnsi="宋体" w:eastAsia="仿宋_GB2312" w:cs="Arial"/>
          <w:sz w:val="32"/>
          <w:szCs w:val="32"/>
        </w:rPr>
        <w:t>一是加强组织领导，成立了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由</w:t>
      </w:r>
      <w:r>
        <w:rPr>
          <w:rFonts w:hint="eastAsia" w:ascii="仿宋_GB2312" w:hAnsi="宋体" w:eastAsia="仿宋_GB2312" w:cs="Arial"/>
          <w:sz w:val="32"/>
          <w:szCs w:val="32"/>
        </w:rPr>
        <w:t>主要领导任组长、分管领导任副组长，各股室负责人为成员的政府信息公开工作领导小组。二是按照相关文件要求，组织相关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股</w:t>
      </w:r>
      <w:r>
        <w:rPr>
          <w:rFonts w:hint="eastAsia" w:ascii="仿宋_GB2312" w:hAnsi="宋体" w:eastAsia="仿宋_GB2312" w:cs="Arial"/>
          <w:sz w:val="32"/>
          <w:szCs w:val="32"/>
        </w:rPr>
        <w:t>室对涉及的应公开内容、事项进行梳理，做到应公开尽公开，推动政府信息公开工作质量不断提升。三是进一步加强政府信息公开工作，对涉及面广、社会关注度高和专业性强的政策信息，及时收集群众意见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Arial"/>
          <w:sz w:val="32"/>
          <w:szCs w:val="32"/>
        </w:rPr>
        <w:t>做好社会关切事项的回应工作，加强舆情引导和处置，持续推进信息公开工作。</w:t>
      </w: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二、行政机关主动公开政府信息情况</w:t>
      </w:r>
    </w:p>
    <w:p>
      <w:pPr>
        <w:spacing w:after="0" w:line="50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一年来，我局对教师招考、教师资格证认定、校外培训机构</w:t>
      </w:r>
      <w:r>
        <w:rPr>
          <w:rFonts w:hint="eastAsia" w:ascii="仿宋_GB2312" w:hAnsi="宋体" w:eastAsia="仿宋_GB2312" w:cs="宋体"/>
          <w:sz w:val="32"/>
          <w:szCs w:val="32"/>
        </w:rPr>
        <w:t>等群众重点关注的民生问题通过“大冶政府网”、“云上大冶”等媒体向社会进行了公示。</w:t>
      </w:r>
    </w:p>
    <w:p>
      <w:pPr>
        <w:spacing w:after="0" w:line="500" w:lineRule="exact"/>
        <w:ind w:firstLine="643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规范性文件：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现行有效</w:t>
      </w:r>
      <w:r>
        <w:rPr>
          <w:rFonts w:hint="eastAsia" w:ascii="仿宋_GB2312" w:hAnsi="宋体" w:eastAsia="仿宋_GB2312" w:cs="宋体"/>
          <w:sz w:val="32"/>
          <w:szCs w:val="32"/>
        </w:rPr>
        <w:t>规范性文件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个。</w:t>
      </w:r>
    </w:p>
    <w:p>
      <w:pPr>
        <w:spacing w:after="0" w:line="500" w:lineRule="exact"/>
        <w:ind w:firstLine="643" w:firstLineChars="200"/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行政检查：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春季重点对学校防疫工作进行了行政检查，秋季开展了开学情况检查，全市民办中小学、幼儿园年检，普惠性民办幼儿园评估认定，青少年校外实践活动基地年检，安全工作及校园周边环境治理检查，配合市卫健局开展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卫生防疫检查。</w:t>
      </w:r>
    </w:p>
    <w:p>
      <w:pPr>
        <w:spacing w:after="0" w:line="500" w:lineRule="exact"/>
        <w:ind w:firstLine="643" w:firstLineChars="200"/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</w:pPr>
      <w:r>
        <w:rPr>
          <w:rFonts w:hint="eastAsia" w:ascii="仿宋_GB2312" w:hAnsi="楷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行政奖励：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落实民办幼儿园办园水平等级提升奖补资金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万元（</w:t>
      </w:r>
      <w:r>
        <w:rPr>
          <w:rFonts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所黄石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示范幼儿园，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所大冶市一级幼儿园），</w:t>
      </w:r>
      <w:r>
        <w:rPr>
          <w:rFonts w:ascii="仿宋_GB2312" w:hAnsi="宋体" w:eastAsia="仿宋_GB2312" w:cs="宋体"/>
          <w:color w:val="auto"/>
          <w:sz w:val="32"/>
          <w:szCs w:val="32"/>
        </w:rPr>
        <w:t>8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所普惠幼儿园办园条件改善奖补资金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331.94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。</w:t>
      </w:r>
    </w:p>
    <w:p>
      <w:pPr>
        <w:spacing w:after="0" w:line="500" w:lineRule="exact"/>
        <w:ind w:firstLine="643" w:firstLineChars="200"/>
        <w:rPr>
          <w:rFonts w:ascii="仿宋_GB2312" w:hAnsi="楷体" w:eastAsia="仿宋_GB2312" w:cs="宋体"/>
          <w:b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其他对外管理服务事项无。</w:t>
      </w:r>
    </w:p>
    <w:p>
      <w:pPr>
        <w:spacing w:after="0" w:line="500" w:lineRule="exact"/>
        <w:ind w:firstLine="643" w:firstLineChars="200"/>
        <w:rPr>
          <w:rFonts w:hint="eastAsia" w:ascii="仿宋_GB2312" w:hAnsi="楷体" w:eastAsia="仿宋_GB2312" w:cs="宋体"/>
          <w:b/>
          <w:sz w:val="32"/>
          <w:szCs w:val="32"/>
        </w:rPr>
      </w:pPr>
      <w:r>
        <w:rPr>
          <w:rFonts w:hint="eastAsia" w:ascii="仿宋_GB2312" w:hAnsi="楷体" w:eastAsia="仿宋_GB2312" w:cs="宋体"/>
          <w:b/>
          <w:sz w:val="32"/>
          <w:szCs w:val="32"/>
        </w:rPr>
        <w:t>行政强制事项无。</w:t>
      </w:r>
    </w:p>
    <w:tbl>
      <w:tblPr>
        <w:tblStyle w:val="2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after="0" w:line="500" w:lineRule="exact"/>
        <w:ind w:firstLine="643" w:firstLineChars="200"/>
        <w:rPr>
          <w:rFonts w:hint="eastAsia" w:ascii="仿宋_GB2312" w:hAnsi="楷体" w:eastAsia="仿宋_GB2312" w:cs="宋体"/>
          <w:b/>
          <w:sz w:val="32"/>
          <w:szCs w:val="32"/>
        </w:rPr>
      </w:pPr>
    </w:p>
    <w:p>
      <w:pPr>
        <w:spacing w:after="0" w:line="2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after="0" w:line="3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三、行政机关收到和处理政府信息公开申请情况（无）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1993"/>
        <w:gridCol w:w="826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89" w:type="dxa"/>
            <w:gridSpan w:val="7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continue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706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Merge w:val="continue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57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30" w:type="dxa"/>
            <w:gridSpan w:val="3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属于国家秘密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其他法律行政法规禁止公开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危及“三安全一稳定”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保护第三方合法权益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属于三类内部事务信息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属于四类过程性信息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属于行政执法案卷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属于行政查询事项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本机关不掌握相关政府信息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没有现成信息需要另行制作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补正后申请内容仍不明确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信访举报投诉类申请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重复申请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要求提供公开出版物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无正当理由大量反复申请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993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554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30" w:type="dxa"/>
            <w:gridSpan w:val="3"/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6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9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71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5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spacing w:after="0" w:line="2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spacing w:after="0" w:line="3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四、因政府信息公开工作被申请行政复议、提起行政诉讼情况（无）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1" w:type="dxa"/>
            <w:gridSpan w:val="5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行政复议</w:t>
            </w:r>
          </w:p>
        </w:tc>
        <w:tc>
          <w:tcPr>
            <w:tcW w:w="5638" w:type="dxa"/>
            <w:gridSpan w:val="10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4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625" w:type="dxa"/>
            <w:vMerge w:val="restart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总计</w:t>
            </w:r>
          </w:p>
        </w:tc>
        <w:tc>
          <w:tcPr>
            <w:tcW w:w="2790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Merge w:val="continue"/>
            <w:tcBorders>
              <w:top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4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tcBorders>
              <w:left w:val="nil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1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其他结果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结果维持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结果纠正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其他结果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宋体"/>
                <w:color w:val="333333"/>
                <w:sz w:val="21"/>
                <w:szCs w:val="21"/>
              </w:rPr>
              <w:t>尚未审结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4" w:type="dxa"/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15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  <w:tc>
          <w:tcPr>
            <w:tcW w:w="577" w:type="dxa"/>
            <w:tcBorders>
              <w:left w:val="nil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spacing w:after="0" w:line="280" w:lineRule="exact"/>
        <w:ind w:firstLine="422" w:firstLineChars="200"/>
        <w:rPr>
          <w:rFonts w:ascii="黑体" w:hAnsi="黑体" w:eastAsia="黑体"/>
          <w:b/>
          <w:sz w:val="21"/>
          <w:szCs w:val="21"/>
        </w:rPr>
      </w:pPr>
    </w:p>
    <w:p>
      <w:pPr>
        <w:spacing w:after="0"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五、政府信息公开工作存在的问题及改进情况</w:t>
      </w:r>
    </w:p>
    <w:p>
      <w:pPr>
        <w:shd w:val="clear" w:color="auto" w:fill="FFFFFF"/>
        <w:spacing w:after="0" w:line="500" w:lineRule="exact"/>
        <w:ind w:firstLine="640" w:firstLineChars="200"/>
        <w:jc w:val="left"/>
        <w:rPr>
          <w:rFonts w:ascii="仿宋_GB2312" w:hAnsi="微软雅黑" w:eastAsia="仿宋_GB2312" w:cs="宋体"/>
          <w:color w:val="auto"/>
          <w:sz w:val="32"/>
          <w:szCs w:val="32"/>
        </w:rPr>
      </w:pP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我局公开政府信息的意识还需要进一步提高，政府信息公开工作的配套制度和工作机制还需要进一步完善，方便公众获取政府信息的形式还需要进一步改进。</w:t>
      </w:r>
      <w:r>
        <w:rPr>
          <w:rFonts w:ascii="仿宋_GB2312" w:hAnsi="微软雅黑" w:eastAsia="仿宋_GB2312" w:cs="宋体"/>
          <w:color w:val="auto"/>
          <w:sz w:val="32"/>
          <w:szCs w:val="32"/>
        </w:rPr>
        <w:t>202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年，我局将采取以下措施加以改进：一是进一步增强本办工作人员的信息公开意识，规范公开程序，提高信息公开工作水平。二是进一步完善</w:t>
      </w:r>
      <w:r>
        <w:rPr>
          <w:rFonts w:hint="eastAsia" w:ascii="仿宋_GB2312" w:hAnsi="微软雅黑" w:eastAsia="仿宋_GB2312" w:cs="宋体"/>
          <w:color w:val="auto"/>
          <w:sz w:val="32"/>
          <w:szCs w:val="32"/>
          <w:lang w:eastAsia="zh-CN"/>
        </w:rPr>
        <w:t>落实</w:t>
      </w:r>
      <w:r>
        <w:rPr>
          <w:rFonts w:hint="eastAsia" w:ascii="仿宋_GB2312" w:hAnsi="微软雅黑" w:eastAsia="仿宋_GB2312" w:cs="宋体"/>
          <w:color w:val="auto"/>
          <w:sz w:val="32"/>
          <w:szCs w:val="32"/>
        </w:rPr>
        <w:t>信息公开制度建设，健全信息公开工作长效机制，把政务信息公开工作作为长期的动态工作落到实处，确保公开信息的及时性、准确性和有效性。</w:t>
      </w:r>
    </w:p>
    <w:p>
      <w:pPr>
        <w:spacing w:after="0" w:line="5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spacing w:after="0" w:line="500" w:lineRule="exact"/>
        <w:ind w:firstLine="640" w:firstLineChars="200"/>
        <w:rPr>
          <w:rFonts w:ascii="仿宋_GB2312" w:hAnsi="仿宋" w:eastAsia="仿宋_GB2312" w:cs="宋体"/>
          <w:color w:val="auto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年度，我局承办的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人大代表建议、</w:t>
      </w:r>
      <w:r>
        <w:rPr>
          <w:rFonts w:hint="eastAsia" w:ascii="仿宋_GB2312" w:hAnsi="仿宋" w:eastAsia="仿宋_GB2312" w:cs="宋体"/>
          <w:color w:val="auto"/>
          <w:sz w:val="32"/>
          <w:szCs w:val="32"/>
          <w:lang w:val="en-US" w:eastAsia="zh-CN"/>
        </w:rPr>
        <w:t>15件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政协提案的走访率、面商率和答复率均达到</w:t>
      </w:r>
      <w:r>
        <w:rPr>
          <w:rFonts w:ascii="仿宋_GB2312" w:hAnsi="仿宋" w:eastAsia="仿宋_GB2312" w:cs="宋体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，代表、委员对办理态度、办理过程、办理答复意见和办理效果的满意率均达到</w:t>
      </w:r>
      <w:r>
        <w:rPr>
          <w:rFonts w:ascii="仿宋_GB2312" w:hAnsi="仿宋" w:eastAsia="仿宋_GB2312" w:cs="宋体"/>
          <w:color w:val="auto"/>
          <w:sz w:val="32"/>
          <w:szCs w:val="32"/>
        </w:rPr>
        <w:t>100%</w:t>
      </w:r>
      <w:r>
        <w:rPr>
          <w:rFonts w:hint="eastAsia" w:ascii="仿宋_GB2312" w:hAnsi="仿宋" w:eastAsia="仿宋_GB2312" w:cs="宋体"/>
          <w:color w:val="auto"/>
          <w:sz w:val="32"/>
          <w:szCs w:val="32"/>
        </w:rPr>
        <w:t>。经大冶政府信息网、云上大冶、大冶发布、《今日大冶》、《东楚晚报》等平台向社会公开发布了教师招聘、教师资格认证、教育重点工程招投标、贫困生资助等信息。</w:t>
      </w:r>
    </w:p>
    <w:p>
      <w:pPr>
        <w:spacing w:after="0" w:line="500" w:lineRule="exact"/>
        <w:ind w:firstLine="640" w:firstLineChars="200"/>
        <w:rPr>
          <w:rFonts w:ascii="仿宋_GB2312" w:hAnsi="仿宋" w:eastAsia="仿宋_GB2312" w:cs="宋体"/>
          <w:color w:val="auto"/>
          <w:sz w:val="32"/>
          <w:szCs w:val="32"/>
        </w:rPr>
      </w:pPr>
    </w:p>
    <w:p>
      <w:pPr>
        <w:spacing w:after="0" w:line="500" w:lineRule="exact"/>
        <w:ind w:firstLine="640" w:firstLineChars="200"/>
        <w:jc w:val="center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</w:t>
      </w:r>
    </w:p>
    <w:p>
      <w:pPr>
        <w:spacing w:after="0" w:line="50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ascii="仿宋_GB2312" w:hAnsi="仿宋" w:eastAsia="仿宋_GB2312" w:cs="宋体"/>
          <w:sz w:val="32"/>
          <w:szCs w:val="32"/>
        </w:rPr>
        <w:t>1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ascii="仿宋_GB2312" w:hAnsi="仿宋" w:eastAsia="仿宋_GB2312" w:cs="宋体"/>
          <w:sz w:val="32"/>
          <w:szCs w:val="32"/>
        </w:rPr>
        <w:t>11</w:t>
      </w:r>
      <w:r>
        <w:rPr>
          <w:rFonts w:hint="eastAsia" w:ascii="仿宋_GB2312" w:hAnsi="仿宋" w:eastAsia="仿宋_GB2312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roman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9F"/>
    <w:rsid w:val="000438F1"/>
    <w:rsid w:val="00065A91"/>
    <w:rsid w:val="00081035"/>
    <w:rsid w:val="000873B7"/>
    <w:rsid w:val="000D7D82"/>
    <w:rsid w:val="001154BC"/>
    <w:rsid w:val="001206B0"/>
    <w:rsid w:val="00130A1C"/>
    <w:rsid w:val="00160F0A"/>
    <w:rsid w:val="001735D5"/>
    <w:rsid w:val="001805C1"/>
    <w:rsid w:val="00274F91"/>
    <w:rsid w:val="002A4445"/>
    <w:rsid w:val="002A5FDB"/>
    <w:rsid w:val="002B6A94"/>
    <w:rsid w:val="0030709A"/>
    <w:rsid w:val="00316CDC"/>
    <w:rsid w:val="00320C4F"/>
    <w:rsid w:val="00323B43"/>
    <w:rsid w:val="003D37D8"/>
    <w:rsid w:val="003E7EB8"/>
    <w:rsid w:val="003F5F60"/>
    <w:rsid w:val="00410E5A"/>
    <w:rsid w:val="00416555"/>
    <w:rsid w:val="00426133"/>
    <w:rsid w:val="004358AB"/>
    <w:rsid w:val="00522995"/>
    <w:rsid w:val="00556ED2"/>
    <w:rsid w:val="00590404"/>
    <w:rsid w:val="005D1124"/>
    <w:rsid w:val="005F17B5"/>
    <w:rsid w:val="0063473B"/>
    <w:rsid w:val="00643229"/>
    <w:rsid w:val="00661457"/>
    <w:rsid w:val="00675261"/>
    <w:rsid w:val="006B7BE5"/>
    <w:rsid w:val="006C7BCC"/>
    <w:rsid w:val="006D044B"/>
    <w:rsid w:val="00747B89"/>
    <w:rsid w:val="00840F2B"/>
    <w:rsid w:val="008814A2"/>
    <w:rsid w:val="00890AD1"/>
    <w:rsid w:val="008B2426"/>
    <w:rsid w:val="008B7726"/>
    <w:rsid w:val="008C61F3"/>
    <w:rsid w:val="008E6A5C"/>
    <w:rsid w:val="00966DAD"/>
    <w:rsid w:val="009678C5"/>
    <w:rsid w:val="009B0A47"/>
    <w:rsid w:val="009C67FB"/>
    <w:rsid w:val="009E54F6"/>
    <w:rsid w:val="00A1132B"/>
    <w:rsid w:val="00A12FB8"/>
    <w:rsid w:val="00A15EAF"/>
    <w:rsid w:val="00A329B9"/>
    <w:rsid w:val="00A60EC1"/>
    <w:rsid w:val="00A74955"/>
    <w:rsid w:val="00AA6EF5"/>
    <w:rsid w:val="00AF4F8E"/>
    <w:rsid w:val="00B25FE1"/>
    <w:rsid w:val="00B365CA"/>
    <w:rsid w:val="00B4391B"/>
    <w:rsid w:val="00B83A10"/>
    <w:rsid w:val="00BC3450"/>
    <w:rsid w:val="00C05008"/>
    <w:rsid w:val="00C15A9D"/>
    <w:rsid w:val="00C37BE2"/>
    <w:rsid w:val="00C45EF0"/>
    <w:rsid w:val="00CD79AA"/>
    <w:rsid w:val="00CF77D1"/>
    <w:rsid w:val="00D272E6"/>
    <w:rsid w:val="00D31D50"/>
    <w:rsid w:val="00D33730"/>
    <w:rsid w:val="00DE7729"/>
    <w:rsid w:val="00E31C7A"/>
    <w:rsid w:val="00E668C7"/>
    <w:rsid w:val="00E86673"/>
    <w:rsid w:val="00EB06DA"/>
    <w:rsid w:val="00EC30BC"/>
    <w:rsid w:val="00ED5F5C"/>
    <w:rsid w:val="00EE5976"/>
    <w:rsid w:val="00F241F0"/>
    <w:rsid w:val="00F54E8E"/>
    <w:rsid w:val="055C6FFE"/>
    <w:rsid w:val="05713FFC"/>
    <w:rsid w:val="07E52E91"/>
    <w:rsid w:val="0C061C06"/>
    <w:rsid w:val="12181CF1"/>
    <w:rsid w:val="200D7808"/>
    <w:rsid w:val="28001CC5"/>
    <w:rsid w:val="2E5410F2"/>
    <w:rsid w:val="40167264"/>
    <w:rsid w:val="403D78F8"/>
    <w:rsid w:val="44F35D86"/>
    <w:rsid w:val="66224831"/>
    <w:rsid w:val="67C72408"/>
    <w:rsid w:val="68920BAF"/>
    <w:rsid w:val="6B0829A2"/>
    <w:rsid w:val="7A0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437</Words>
  <Characters>2491</Characters>
  <Lines>0</Lines>
  <Paragraphs>0</Paragraphs>
  <TotalTime>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2021-01-08T07:21:00Z</dcterms:created>
  <dc:creator>Administrator</dc:creator>
  <cp:lastModifiedBy>Administrator</cp:lastModifiedBy>
  <cp:lastPrinted>2020-01-10T04:53:00Z</cp:lastPrinted>
  <dcterms:modified xsi:type="dcterms:W3CDTF">2022-01-21T02:19:04Z</dcterms:modified>
  <dc:title>市教育局信息公开工作年度报告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