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b/>
          <w:bCs/>
          <w:color w:val="333333"/>
          <w:sz w:val="36"/>
          <w:szCs w:val="36"/>
        </w:rPr>
      </w:pPr>
    </w:p>
    <w:p>
      <w:pPr>
        <w:pStyle w:val="3"/>
        <w:keepNext w:val="0"/>
        <w:keepLines w:val="0"/>
        <w:widowControl/>
        <w:suppressLineNumbers w:val="0"/>
        <w:spacing w:before="0" w:beforeAutospacing="0" w:after="0" w:afterAutospacing="0" w:line="432" w:lineRule="auto"/>
        <w:ind w:left="0" w:firstLine="1440" w:firstLineChars="300"/>
        <w:jc w:val="center"/>
        <w:rPr>
          <w:rFonts w:hint="eastAsia" w:ascii="宋体" w:hAnsi="宋体" w:eastAsia="宋体" w:cs="宋体"/>
        </w:rPr>
      </w:pPr>
      <w:r>
        <w:rPr>
          <w:rFonts w:hint="eastAsia" w:ascii="方正小标宋简体" w:hAnsi="方正小标宋简体" w:eastAsia="方正小标宋简体" w:cs="方正小标宋简体"/>
          <w:b w:val="0"/>
          <w:bCs w:val="0"/>
          <w:sz w:val="48"/>
          <w:szCs w:val="48"/>
          <w:lang w:val="en-US" w:eastAsia="zh-CN"/>
        </w:rPr>
        <w:t>大冶市审计局政府信息公开工作年度报告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公开信息情况。2021年，市审计局主动公开政府信息的内容主要包括：审计职能、领导分工、机构设置、法律法规、审计工作流程、规划计划、审计动态等。对上报送审计信息138篇（次），编发《审计专报》5期，被省级以上媒体平台采用124篇次，其中：《湖北日报》7篇、《黄石日报》7篇、审计署2篇、中国审计报2篇、省政府网2篇、省厅网站45篇、荆楚网57篇、《审计月刊》2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（二）政府信息公开行政复议、行政诉讼情况。2021年，我局未收到任何提请行政复议、行政诉讼事项。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kern w:val="0"/>
          <w:sz w:val="32"/>
          <w:szCs w:val="32"/>
          <w:lang w:val="en-US" w:eastAsia="zh-CN" w:bidi="ar"/>
        </w:rPr>
        <w:t>按照省、黄石市、大冶市政府信息公开目录，在办公场所划定了专门的区域公开发布本单位的相关信息，在大冶市政府官网对机关职能、机构设置、局领导信息等情况进行了公开。</w:t>
      </w:r>
      <w:r>
        <w:rPr>
          <w:rFonts w:hint="eastAsia" w:ascii="仿宋_GB2312" w:hAnsi="仿宋_GB2312" w:eastAsia="仿宋_GB2312" w:cs="仿宋_GB2312"/>
          <w:b w:val="0"/>
          <w:bCs w:val="0"/>
          <w:kern w:val="2"/>
          <w:sz w:val="32"/>
          <w:szCs w:val="32"/>
          <w:lang w:val="en-US" w:eastAsia="zh-CN"/>
        </w:rPr>
        <w:t>在大冶政府网公开了本级预算执行和其他财政收支审计报告以及整改报告</w:t>
      </w:r>
      <w:r>
        <w:rPr>
          <w:rFonts w:hint="default" w:ascii="Arial" w:hAnsi="Arial" w:eastAsia="宋体" w:cs="Arial"/>
          <w:i w:val="0"/>
          <w:iCs w:val="0"/>
          <w:caps w:val="0"/>
          <w:color w:val="000000"/>
          <w:spacing w:val="0"/>
          <w:sz w:val="28"/>
          <w:szCs w:val="28"/>
          <w:shd w:val="clear" w:fill="FFFFFF"/>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2021年接到群众信息公开申请0件。</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因信息公开申请人提请上级机关进行行政复议</w:t>
      </w:r>
      <w:r>
        <w:rPr>
          <w:rFonts w:hint="default" w:ascii="仿宋" w:hAnsi="仿宋" w:eastAsia="仿宋" w:cs="仿宋"/>
          <w:sz w:val="32"/>
          <w:szCs w:val="32"/>
          <w:lang w:val="en-US" w:eastAsia="zh-CN"/>
        </w:rPr>
        <w:t>0件，提起行政诉讼0件。</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4"/>
        <w:gridCol w:w="564"/>
        <w:gridCol w:w="564"/>
        <w:gridCol w:w="564"/>
        <w:gridCol w:w="578"/>
        <w:gridCol w:w="566"/>
        <w:gridCol w:w="566"/>
        <w:gridCol w:w="567"/>
        <w:gridCol w:w="567"/>
        <w:gridCol w:w="574"/>
        <w:gridCol w:w="567"/>
        <w:gridCol w:w="567"/>
        <w:gridCol w:w="568"/>
        <w:gridCol w:w="568"/>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pPr>
            <w:r>
              <w:rPr>
                <w:rFonts w:hint="eastAsia" w:ascii="宋体" w:hAnsi="宋体" w:eastAsia="宋体" w:cs="宋体"/>
                <w:color w:val="333333"/>
                <w:kern w:val="0"/>
                <w:sz w:val="21"/>
                <w:szCs w:val="21"/>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2021年，我局政府信息公开工作还存在一些不足，主要是：报送信息不够全面、及时，稿件采用率不高等，我局将在新的年度采取措施，进一步提升政府信息公开工作质效。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pPr>
      <w:r>
        <w:rPr>
          <w:rFonts w:hint="eastAsia" w:ascii="仿宋_GB2312" w:hAnsi="仿宋_GB2312" w:eastAsia="仿宋_GB2312" w:cs="仿宋_GB2312"/>
          <w:sz w:val="32"/>
          <w:szCs w:val="32"/>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21951"/>
    <w:rsid w:val="0412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2022-01-13T01:49:00Z</dcterms:created>
  <dc:creator>周波</dc:creator>
  <cp:lastModifiedBy>周波</cp:lastModifiedBy>
  <dcterms:modified xsi:type="dcterms:W3CDTF">2022-01-13T01:58:22Z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869B035CEDA24D88AAC28E62F12FDD8F</vt:lpwstr>
  </property>
</Properties>
</file>