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C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</w:p>
    <w:p w14:paraId="0AB0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大冶市</w:t>
      </w:r>
      <w:r>
        <w:rPr>
          <w:rFonts w:hint="eastAsia" w:ascii="宋体" w:hAnsi="宋体" w:eastAsia="方正小标宋_GBK" w:cs="方正小标宋_GBK"/>
          <w:sz w:val="44"/>
          <w:szCs w:val="44"/>
        </w:rPr>
        <w:t>文明殡葬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服务</w:t>
      </w:r>
      <w:r>
        <w:rPr>
          <w:rFonts w:hint="eastAsia" w:ascii="宋体" w:hAnsi="宋体" w:eastAsia="方正小标宋_GBK" w:cs="方正小标宋_GBK"/>
          <w:sz w:val="44"/>
          <w:szCs w:val="44"/>
        </w:rPr>
        <w:t>承诺书</w:t>
      </w:r>
    </w:p>
    <w:p w14:paraId="1FAF7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3A61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郑重承诺：</w:t>
      </w:r>
    </w:p>
    <w:p w14:paraId="09D8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本人自愿遵守《殡葬管理条例》（国务院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令第824号）及省、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有关殡葬管理法律法规及政策规定，依法依规从事殡葬服务相关工作，自觉接受民政、市场监管、公安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文明办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等部门监督管理，现作出如下承诺：</w:t>
      </w:r>
    </w:p>
    <w:p w14:paraId="7AD9F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严格按照《殡葬管理条例》第二章、第三章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殡葬设施及殡仪服务相关规定开展服务，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非法从事遗体接运、存放、火化、土葬等国家明令禁止或未经许可的殡葬业务，严格遵守遗体接运、火化的证明审核、视频留存等法定要求。</w:t>
      </w:r>
    </w:p>
    <w:p w14:paraId="1F7A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坚持文明节俭办丧，严格遵守《殡葬管理条例》第三十九条、第四十五条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及省、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殡葬管理相关规定，不组织、不参与封建迷信活动，不宣扬低俗、违规治丧方式，不制造、销售封建迷信丧葬用品，引导群众文明治丧、生态安葬，践行绿色低碳祭扫。</w:t>
      </w:r>
    </w:p>
    <w:p w14:paraId="3BD7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诚信经营、明码标价，严格遵守《殡葬管理条例》第四十二条、第四十三条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价格管理规定，不哄抬价格、不强制消费、不诱导消费、不捆绑收费，不擅自设立收费项目或变相提高收费标准，坚决杜绝价格违法行为，不侵害丧属合法权益。</w:t>
      </w:r>
    </w:p>
    <w:p w14:paraId="499A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严格遵守《殡葬管理条例》第二十条、第三十四条、第三十八条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及省、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墓地管理规定，不炒买炒卖墓穴、骨灰格位，不违规提供、介绍公益性墓地、违规土葬用地，不超标准提供墓位，不在禁葬区域引导建造坟墓。</w:t>
      </w:r>
    </w:p>
    <w:p w14:paraId="0AA5F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恪守《殡葬管理条例》第五十四条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规定的职业道德要求，尊重丧属情感，文明服务、规范服务，严格保护逝者及丧属信息，杜绝泄露、倒卖公民个人信息等行为，维护殡葬行业良好形象。</w:t>
      </w:r>
    </w:p>
    <w:p w14:paraId="51D21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严格按照《殡葬管理条例》第四十一条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规定，已向民政部门办理殡葬从业人员备案，所提供信息真实有效；如联系方式、服务范围、从业状态等信息发生变更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主动到民政部门办理变更备案，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并纳入湖北省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系统管理。</w:t>
      </w:r>
    </w:p>
    <w:p w14:paraId="4A211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自觉服从行业管理，积极参加业务培训和政策学习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，主动配合民政、市场监管等部门的监督检查、调查核实等工作，严格遵守殡葬行业信用管理制度相关要求。</w:t>
      </w:r>
    </w:p>
    <w:p w14:paraId="65B2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知晓并认可《殡葬管理条例》第七章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法律责任及省、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殡葬管理相关处罚规定，若违反上述承诺及相关法律法规，自愿接受批评教育、限期整改、取消备案资格等行业处理，若涉嫌价格违法、非法经营、侵害公民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等行为，自愿接受民政、市场监管、公安等部门的行政处罚，构成犯罪的，依法承担相应刑事责任。</w:t>
      </w:r>
    </w:p>
    <w:p w14:paraId="6EDC0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AB6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D8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2AAA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7EE3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646" w:firstLineChars="8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B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646" w:firstLineChars="8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5B2936E">
      <w:pPr>
        <w:rPr>
          <w:rFonts w:hint="default" w:ascii="国标仿宋" w:hAnsi="国标仿宋" w:eastAsia="国标仿宋" w:cs="国标仿宋"/>
          <w:color w:val="auto"/>
          <w:sz w:val="24"/>
          <w:szCs w:val="24"/>
          <w:lang w:val="en-US" w:eastAsia="zh-CN"/>
        </w:rPr>
      </w:pPr>
    </w:p>
    <w:p w14:paraId="2158574D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23347"/>
    <w:rsid w:val="09575594"/>
    <w:rsid w:val="0E974FB2"/>
    <w:rsid w:val="26FE27FC"/>
    <w:rsid w:val="3B8B139E"/>
    <w:rsid w:val="7272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971</Characters>
  <Lines>0</Lines>
  <Paragraphs>0</Paragraphs>
  <TotalTime>2</TotalTime>
  <ScaleCrop>false</ScaleCrop>
  <LinksUpToDate>false</LinksUpToDate>
  <CharactersWithSpaces>1001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2026-06-09T07:40:00Z</dcterms:created>
  <dc:creator>亭亭玉立</dc:creator>
  <cp:lastModifiedBy>亭亭玉立</cp:lastModifiedBy>
  <dcterms:modified xsi:type="dcterms:W3CDTF">2026-06-10T02:00:12Z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FCF3BB68D9FF42669C69C5D7BCFB0271_11</vt:lpwstr>
  </property>
  <property fmtid="{D5CDD505-2E9C-101B-9397-08002B2CF9AE}" pid="4" name="KSOTemplateDocerSaveRecord">
    <vt:lpwstr>eyJoZGlkIjoiNGRkMDZmNTdhYTk5ZDRhZmRkY2UxZDllZjFlODUzYzciLCJ1c2VySWQiOiI0NjAxMjc3MjcifQ==</vt:lpwstr>
  </property>
</Properties>
</file>