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附件3</w:t>
      </w:r>
    </w:p>
    <w:tbl>
      <w:tblPr>
        <w:tblStyle w:val="2"/>
        <w:tblW w:w="9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3950"/>
        <w:gridCol w:w="1351"/>
        <w:gridCol w:w="1158"/>
        <w:gridCol w:w="1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大冶市城乡老年人日间照料活动中心运营补贴申报表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乡镇（场）民政办（盖章）：                               申报时间：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bidi="ar"/>
              </w:rPr>
              <w:t>城乡老年人日间照料活动中心名称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bidi="ar"/>
              </w:rPr>
              <w:t>运营情况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bidi="ar"/>
              </w:rPr>
              <w:t>申报运营补贴资金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bidi="ar"/>
              </w:rPr>
              <w:t>合格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bidi="ar"/>
              </w:rPr>
              <w:t>优秀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6510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2022-10-25T03:20:05Z</dcterms:created>
  <dc:creator>pc</dc:creator>
  <cp:lastModifiedBy>IL MARE</cp:lastModifiedBy>
  <dcterms:modified xsi:type="dcterms:W3CDTF">2022-10-25T03:20:12Z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4A9573CFFFDC4D1FB9EF74E2444B9635</vt:lpwstr>
  </property>
</Properties>
</file>