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54" w:line="392" w:lineRule="exact"/>
        <w:ind w:left="651"/>
        <w:rPr>
          <w:rFonts w:hint="eastAsia" w:ascii="黑体" w:eastAsia="黑体"/>
        </w:rPr>
      </w:pPr>
      <w:r>
        <w:rPr>
          <w:rFonts w:hint="eastAsia" w:ascii="黑体" w:eastAsia="黑体"/>
          <w:color w:val="333333"/>
        </w:rPr>
        <w:t>附件</w:t>
      </w:r>
    </w:p>
    <w:p>
      <w:pPr>
        <w:spacing w:before="0" w:line="761" w:lineRule="exact"/>
        <w:ind w:right="3"/>
        <w:jc w:val="center"/>
        <w:rPr>
          <w:rFonts w:hint="eastAsia" w:ascii="方正小标宋简体" w:hAnsi="方正小标宋简体" w:eastAsia="方正小标宋简体"/>
          <w:sz w:val="44"/>
        </w:rPr>
      </w:pPr>
      <w:bookmarkStart w:id="0" w:name="_GoBack"/>
      <w:r>
        <w:rPr>
          <w:rFonts w:hint="eastAsia" w:ascii="方正小标宋简体" w:hAnsi="方正小标宋简体" w:eastAsia="方正小标宋简体"/>
          <w:color w:val="333333"/>
          <w:sz w:val="44"/>
        </w:rPr>
        <w:t>公平竞争执法行动统计表</w:t>
      </w:r>
    </w:p>
    <w:bookmarkEnd w:id="0"/>
    <w:p>
      <w:pPr>
        <w:pStyle w:val="2"/>
        <w:rPr>
          <w:rFonts w:ascii="方正小标宋简体"/>
          <w:sz w:val="20"/>
        </w:rPr>
      </w:pPr>
    </w:p>
    <w:p>
      <w:pPr>
        <w:pStyle w:val="2"/>
        <w:spacing w:before="17"/>
        <w:rPr>
          <w:rFonts w:ascii="方正小标宋简体"/>
          <w:sz w:val="11"/>
        </w:rPr>
      </w:pPr>
    </w:p>
    <w:p>
      <w:pPr>
        <w:tabs>
          <w:tab w:val="left" w:pos="2890"/>
          <w:tab w:val="left" w:pos="4990"/>
          <w:tab w:val="left" w:pos="7371"/>
        </w:tabs>
        <w:spacing w:before="62" w:after="38"/>
        <w:ind w:left="651" w:right="0" w:firstLine="0"/>
        <w:jc w:val="left"/>
        <w:rPr>
          <w:rFonts w:hint="eastAsia" w:ascii="仿宋" w:eastAsia="仿宋"/>
          <w:sz w:val="28"/>
        </w:rPr>
      </w:pPr>
      <w:r>
        <w:rPr>
          <w:rFonts w:hint="eastAsia" w:ascii="仿宋" w:eastAsia="仿宋"/>
          <w:color w:val="333333"/>
          <w:sz w:val="28"/>
        </w:rPr>
        <w:t>填</w:t>
      </w:r>
      <w:r>
        <w:rPr>
          <w:rFonts w:hint="eastAsia" w:ascii="仿宋" w:eastAsia="仿宋"/>
          <w:color w:val="333333"/>
          <w:spacing w:val="-3"/>
          <w:sz w:val="28"/>
        </w:rPr>
        <w:t>表</w:t>
      </w:r>
      <w:r>
        <w:rPr>
          <w:rFonts w:hint="eastAsia" w:ascii="仿宋" w:eastAsia="仿宋"/>
          <w:color w:val="333333"/>
          <w:sz w:val="28"/>
        </w:rPr>
        <w:t>单位：</w:t>
      </w:r>
      <w:r>
        <w:rPr>
          <w:rFonts w:hint="eastAsia" w:ascii="仿宋" w:eastAsia="仿宋"/>
          <w:color w:val="333333"/>
          <w:sz w:val="28"/>
        </w:rPr>
        <w:tab/>
      </w:r>
      <w:r>
        <w:rPr>
          <w:rFonts w:hint="eastAsia" w:ascii="仿宋" w:eastAsia="仿宋"/>
          <w:color w:val="333333"/>
          <w:sz w:val="28"/>
        </w:rPr>
        <w:t>联</w:t>
      </w:r>
      <w:r>
        <w:rPr>
          <w:rFonts w:hint="eastAsia" w:ascii="仿宋" w:eastAsia="仿宋"/>
          <w:color w:val="333333"/>
          <w:spacing w:val="-3"/>
          <w:sz w:val="28"/>
        </w:rPr>
        <w:t>系</w:t>
      </w:r>
      <w:r>
        <w:rPr>
          <w:rFonts w:hint="eastAsia" w:ascii="仿宋" w:eastAsia="仿宋"/>
          <w:color w:val="333333"/>
          <w:sz w:val="28"/>
        </w:rPr>
        <w:t>人：</w:t>
      </w:r>
      <w:r>
        <w:rPr>
          <w:rFonts w:hint="eastAsia" w:ascii="仿宋" w:eastAsia="仿宋"/>
          <w:color w:val="333333"/>
          <w:sz w:val="28"/>
        </w:rPr>
        <w:tab/>
      </w:r>
      <w:r>
        <w:rPr>
          <w:rFonts w:hint="eastAsia" w:ascii="仿宋" w:eastAsia="仿宋"/>
          <w:color w:val="333333"/>
          <w:sz w:val="28"/>
        </w:rPr>
        <w:t>联</w:t>
      </w:r>
      <w:r>
        <w:rPr>
          <w:rFonts w:hint="eastAsia" w:ascii="仿宋" w:eastAsia="仿宋"/>
          <w:color w:val="333333"/>
          <w:spacing w:val="-3"/>
          <w:sz w:val="28"/>
        </w:rPr>
        <w:t>系</w:t>
      </w:r>
      <w:r>
        <w:rPr>
          <w:rFonts w:hint="eastAsia" w:ascii="仿宋" w:eastAsia="仿宋"/>
          <w:color w:val="333333"/>
          <w:sz w:val="28"/>
        </w:rPr>
        <w:t>电话：</w:t>
      </w:r>
      <w:r>
        <w:rPr>
          <w:rFonts w:hint="eastAsia" w:ascii="仿宋" w:eastAsia="仿宋"/>
          <w:color w:val="333333"/>
          <w:sz w:val="28"/>
        </w:rPr>
        <w:tab/>
      </w:r>
      <w:r>
        <w:rPr>
          <w:rFonts w:hint="eastAsia" w:ascii="仿宋" w:eastAsia="仿宋"/>
          <w:color w:val="333333"/>
          <w:sz w:val="28"/>
        </w:rPr>
        <w:t>填</w:t>
      </w:r>
      <w:r>
        <w:rPr>
          <w:rFonts w:hint="eastAsia" w:ascii="仿宋" w:eastAsia="仿宋"/>
          <w:color w:val="333333"/>
          <w:spacing w:val="-3"/>
          <w:sz w:val="28"/>
        </w:rPr>
        <w:t>表</w:t>
      </w:r>
      <w:r>
        <w:rPr>
          <w:rFonts w:hint="eastAsia" w:ascii="仿宋" w:eastAsia="仿宋"/>
          <w:color w:val="333333"/>
          <w:sz w:val="28"/>
        </w:rPr>
        <w:t>日期：</w:t>
      </w:r>
    </w:p>
    <w:tbl>
      <w:tblPr>
        <w:tblStyle w:val="4"/>
        <w:tblW w:w="0" w:type="auto"/>
        <w:tblInd w:w="54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6"/>
        <w:gridCol w:w="1074"/>
        <w:gridCol w:w="1930"/>
        <w:gridCol w:w="2511"/>
        <w:gridCol w:w="1122"/>
        <w:gridCol w:w="1215"/>
        <w:gridCol w:w="7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456" w:type="dxa"/>
          </w:tcPr>
          <w:p>
            <w:pPr>
              <w:pStyle w:val="6"/>
              <w:spacing w:before="184"/>
              <w:ind w:left="107"/>
              <w:rPr>
                <w:sz w:val="28"/>
              </w:rPr>
            </w:pPr>
            <w:r>
              <w:rPr>
                <w:color w:val="333333"/>
                <w:w w:val="100"/>
                <w:sz w:val="28"/>
              </w:rPr>
              <w:t>序</w:t>
            </w:r>
          </w:p>
          <w:p>
            <w:pPr>
              <w:pStyle w:val="6"/>
              <w:spacing w:before="222"/>
              <w:ind w:left="107"/>
              <w:rPr>
                <w:sz w:val="28"/>
              </w:rPr>
            </w:pPr>
            <w:r>
              <w:rPr>
                <w:color w:val="333333"/>
                <w:w w:val="100"/>
                <w:sz w:val="28"/>
              </w:rPr>
              <w:t>号</w:t>
            </w:r>
          </w:p>
        </w:tc>
        <w:tc>
          <w:tcPr>
            <w:tcW w:w="5515" w:type="dxa"/>
            <w:gridSpan w:val="3"/>
          </w:tcPr>
          <w:p>
            <w:pPr>
              <w:pStyle w:val="6"/>
              <w:rPr>
                <w:sz w:val="37"/>
              </w:rPr>
            </w:pPr>
          </w:p>
          <w:p>
            <w:pPr>
              <w:pStyle w:val="6"/>
              <w:tabs>
                <w:tab w:val="left" w:pos="2908"/>
              </w:tabs>
              <w:ind w:left="1228"/>
              <w:rPr>
                <w:sz w:val="28"/>
              </w:rPr>
            </w:pPr>
            <w:r>
              <w:rPr>
                <w:color w:val="333333"/>
                <w:sz w:val="28"/>
              </w:rPr>
              <w:t>项</w:t>
            </w:r>
            <w:r>
              <w:rPr>
                <w:color w:val="333333"/>
                <w:sz w:val="28"/>
              </w:rPr>
              <w:tab/>
            </w:r>
            <w:r>
              <w:rPr>
                <w:color w:val="333333"/>
                <w:sz w:val="28"/>
              </w:rPr>
              <w:t>目</w:t>
            </w:r>
          </w:p>
        </w:tc>
        <w:tc>
          <w:tcPr>
            <w:tcW w:w="1122" w:type="dxa"/>
          </w:tcPr>
          <w:p>
            <w:pPr>
              <w:pStyle w:val="6"/>
              <w:rPr>
                <w:sz w:val="37"/>
              </w:rPr>
            </w:pPr>
          </w:p>
          <w:p>
            <w:pPr>
              <w:pStyle w:val="6"/>
              <w:ind w:left="108"/>
              <w:rPr>
                <w:sz w:val="28"/>
              </w:rPr>
            </w:pPr>
            <w:r>
              <w:rPr>
                <w:color w:val="333333"/>
                <w:sz w:val="28"/>
              </w:rPr>
              <w:t>当月数</w:t>
            </w:r>
          </w:p>
        </w:tc>
        <w:tc>
          <w:tcPr>
            <w:tcW w:w="1215" w:type="dxa"/>
          </w:tcPr>
          <w:p>
            <w:pPr>
              <w:pStyle w:val="6"/>
              <w:rPr>
                <w:sz w:val="37"/>
              </w:rPr>
            </w:pPr>
          </w:p>
          <w:p>
            <w:pPr>
              <w:pStyle w:val="6"/>
              <w:ind w:left="106"/>
              <w:rPr>
                <w:sz w:val="28"/>
              </w:rPr>
            </w:pPr>
            <w:r>
              <w:rPr>
                <w:color w:val="333333"/>
                <w:sz w:val="28"/>
              </w:rPr>
              <w:t>累计数</w:t>
            </w:r>
          </w:p>
        </w:tc>
        <w:tc>
          <w:tcPr>
            <w:tcW w:w="753" w:type="dxa"/>
          </w:tcPr>
          <w:p>
            <w:pPr>
              <w:pStyle w:val="6"/>
              <w:spacing w:before="184"/>
              <w:ind w:left="108"/>
              <w:rPr>
                <w:sz w:val="28"/>
              </w:rPr>
            </w:pPr>
            <w:r>
              <w:rPr>
                <w:color w:val="333333"/>
                <w:w w:val="100"/>
                <w:sz w:val="28"/>
              </w:rPr>
              <w:t>备</w:t>
            </w:r>
          </w:p>
          <w:p>
            <w:pPr>
              <w:pStyle w:val="6"/>
              <w:spacing w:before="222"/>
              <w:ind w:left="108"/>
              <w:rPr>
                <w:sz w:val="28"/>
              </w:rPr>
            </w:pPr>
            <w:r>
              <w:rPr>
                <w:color w:val="333333"/>
                <w:w w:val="100"/>
                <w:sz w:val="28"/>
              </w:rPr>
              <w:t>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</w:trPr>
        <w:tc>
          <w:tcPr>
            <w:tcW w:w="456" w:type="dxa"/>
            <w:vMerge w:val="restart"/>
          </w:tcPr>
          <w:p>
            <w:pPr>
              <w:pStyle w:val="6"/>
              <w:rPr>
                <w:sz w:val="28"/>
              </w:rPr>
            </w:pPr>
          </w:p>
          <w:p>
            <w:pPr>
              <w:pStyle w:val="6"/>
              <w:rPr>
                <w:sz w:val="28"/>
              </w:rPr>
            </w:pPr>
          </w:p>
          <w:p>
            <w:pPr>
              <w:pStyle w:val="6"/>
              <w:rPr>
                <w:sz w:val="28"/>
              </w:rPr>
            </w:pPr>
          </w:p>
          <w:p>
            <w:pPr>
              <w:pStyle w:val="6"/>
              <w:rPr>
                <w:sz w:val="28"/>
              </w:rPr>
            </w:pPr>
          </w:p>
          <w:p>
            <w:pPr>
              <w:pStyle w:val="6"/>
              <w:rPr>
                <w:sz w:val="28"/>
              </w:rPr>
            </w:pPr>
          </w:p>
          <w:p>
            <w:pPr>
              <w:pStyle w:val="6"/>
              <w:rPr>
                <w:sz w:val="28"/>
              </w:rPr>
            </w:pPr>
          </w:p>
          <w:p>
            <w:pPr>
              <w:pStyle w:val="6"/>
              <w:spacing w:before="7"/>
              <w:rPr>
                <w:sz w:val="28"/>
              </w:rPr>
            </w:pPr>
          </w:p>
          <w:p>
            <w:pPr>
              <w:pStyle w:val="6"/>
              <w:ind w:left="107"/>
              <w:rPr>
                <w:sz w:val="28"/>
              </w:rPr>
            </w:pPr>
            <w:r>
              <w:rPr>
                <w:color w:val="333333"/>
                <w:w w:val="100"/>
                <w:sz w:val="28"/>
              </w:rPr>
              <w:t>1</w:t>
            </w:r>
          </w:p>
        </w:tc>
        <w:tc>
          <w:tcPr>
            <w:tcW w:w="1074" w:type="dxa"/>
            <w:vMerge w:val="restart"/>
          </w:tcPr>
          <w:p>
            <w:pPr>
              <w:pStyle w:val="6"/>
              <w:rPr>
                <w:sz w:val="28"/>
              </w:rPr>
            </w:pPr>
          </w:p>
          <w:p>
            <w:pPr>
              <w:pStyle w:val="6"/>
              <w:rPr>
                <w:sz w:val="28"/>
              </w:rPr>
            </w:pPr>
          </w:p>
          <w:p>
            <w:pPr>
              <w:pStyle w:val="6"/>
              <w:rPr>
                <w:sz w:val="28"/>
              </w:rPr>
            </w:pPr>
          </w:p>
          <w:p>
            <w:pPr>
              <w:pStyle w:val="6"/>
              <w:rPr>
                <w:sz w:val="28"/>
              </w:rPr>
            </w:pPr>
          </w:p>
          <w:p>
            <w:pPr>
              <w:pStyle w:val="6"/>
              <w:spacing w:before="214" w:line="388" w:lineRule="auto"/>
              <w:ind w:left="107" w:right="94"/>
              <w:jc w:val="both"/>
              <w:rPr>
                <w:sz w:val="28"/>
              </w:rPr>
            </w:pPr>
            <w:r>
              <w:rPr>
                <w:color w:val="333333"/>
                <w:sz w:val="28"/>
              </w:rPr>
              <w:t>公平竞争审查制度落实</w:t>
            </w:r>
          </w:p>
        </w:tc>
        <w:tc>
          <w:tcPr>
            <w:tcW w:w="1930" w:type="dxa"/>
            <w:vMerge w:val="restart"/>
          </w:tcPr>
          <w:p>
            <w:pPr>
              <w:pStyle w:val="6"/>
              <w:rPr>
                <w:sz w:val="28"/>
              </w:rPr>
            </w:pPr>
          </w:p>
          <w:p>
            <w:pPr>
              <w:pStyle w:val="6"/>
              <w:rPr>
                <w:sz w:val="28"/>
              </w:rPr>
            </w:pPr>
          </w:p>
          <w:p>
            <w:pPr>
              <w:pStyle w:val="6"/>
              <w:rPr>
                <w:sz w:val="28"/>
              </w:rPr>
            </w:pPr>
          </w:p>
          <w:p>
            <w:pPr>
              <w:pStyle w:val="6"/>
              <w:rPr>
                <w:sz w:val="28"/>
              </w:rPr>
            </w:pPr>
          </w:p>
          <w:p>
            <w:pPr>
              <w:pStyle w:val="6"/>
              <w:spacing w:before="205" w:line="386" w:lineRule="auto"/>
              <w:ind w:left="106" w:right="97"/>
              <w:rPr>
                <w:sz w:val="28"/>
              </w:rPr>
            </w:pPr>
            <w:r>
              <w:rPr>
                <w:color w:val="333333"/>
                <w:sz w:val="28"/>
              </w:rPr>
              <w:t>已出台政策措施清理情况</w:t>
            </w:r>
          </w:p>
        </w:tc>
        <w:tc>
          <w:tcPr>
            <w:tcW w:w="2511" w:type="dxa"/>
          </w:tcPr>
          <w:p>
            <w:pPr>
              <w:pStyle w:val="6"/>
              <w:spacing w:before="5"/>
              <w:rPr>
                <w:sz w:val="35"/>
              </w:rPr>
            </w:pPr>
          </w:p>
          <w:p>
            <w:pPr>
              <w:pStyle w:val="6"/>
              <w:spacing w:before="1"/>
              <w:ind w:left="108"/>
              <w:rPr>
                <w:sz w:val="28"/>
              </w:rPr>
            </w:pPr>
            <w:r>
              <w:rPr>
                <w:color w:val="333333"/>
                <w:sz w:val="28"/>
              </w:rPr>
              <w:t>出台政策措施总数</w:t>
            </w:r>
          </w:p>
        </w:tc>
        <w:tc>
          <w:tcPr>
            <w:tcW w:w="1122" w:type="dxa"/>
          </w:tcPr>
          <w:p>
            <w:pPr>
              <w:pStyle w:val="6"/>
              <w:spacing w:before="5"/>
              <w:rPr>
                <w:sz w:val="35"/>
              </w:rPr>
            </w:pPr>
          </w:p>
          <w:p>
            <w:pPr>
              <w:pStyle w:val="6"/>
              <w:spacing w:before="1"/>
              <w:ind w:left="108"/>
              <w:rPr>
                <w:sz w:val="28"/>
              </w:rPr>
            </w:pPr>
            <w:r>
              <w:rPr>
                <w:color w:val="333333"/>
                <w:w w:val="100"/>
                <w:sz w:val="28"/>
              </w:rPr>
              <w:t>/</w:t>
            </w:r>
          </w:p>
        </w:tc>
        <w:tc>
          <w:tcPr>
            <w:tcW w:w="1215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753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5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</w:tcPr>
          <w:p>
            <w:pPr>
              <w:pStyle w:val="6"/>
              <w:spacing w:before="185"/>
              <w:ind w:left="108"/>
              <w:rPr>
                <w:sz w:val="28"/>
              </w:rPr>
            </w:pPr>
            <w:r>
              <w:rPr>
                <w:color w:val="333333"/>
                <w:sz w:val="28"/>
              </w:rPr>
              <w:t>清理数量</w:t>
            </w:r>
          </w:p>
        </w:tc>
        <w:tc>
          <w:tcPr>
            <w:tcW w:w="1122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1215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753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5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</w:tcPr>
          <w:p>
            <w:pPr>
              <w:pStyle w:val="6"/>
              <w:spacing w:before="186"/>
              <w:ind w:left="108"/>
              <w:rPr>
                <w:sz w:val="28"/>
              </w:rPr>
            </w:pPr>
            <w:r>
              <w:rPr>
                <w:color w:val="333333"/>
                <w:sz w:val="28"/>
              </w:rPr>
              <w:t>保留</w:t>
            </w:r>
          </w:p>
        </w:tc>
        <w:tc>
          <w:tcPr>
            <w:tcW w:w="1122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1215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753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5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</w:tcPr>
          <w:p>
            <w:pPr>
              <w:pStyle w:val="6"/>
              <w:spacing w:before="184"/>
              <w:ind w:left="108"/>
              <w:rPr>
                <w:sz w:val="28"/>
              </w:rPr>
            </w:pPr>
            <w:r>
              <w:rPr>
                <w:color w:val="333333"/>
                <w:sz w:val="28"/>
              </w:rPr>
              <w:t>废止</w:t>
            </w:r>
          </w:p>
        </w:tc>
        <w:tc>
          <w:tcPr>
            <w:tcW w:w="1122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1215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753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5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</w:tcPr>
          <w:p>
            <w:pPr>
              <w:pStyle w:val="6"/>
              <w:spacing w:before="184"/>
              <w:ind w:left="108"/>
              <w:rPr>
                <w:sz w:val="28"/>
              </w:rPr>
            </w:pPr>
            <w:r>
              <w:rPr>
                <w:color w:val="333333"/>
                <w:sz w:val="28"/>
              </w:rPr>
              <w:t>修订</w:t>
            </w:r>
          </w:p>
        </w:tc>
        <w:tc>
          <w:tcPr>
            <w:tcW w:w="1122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1215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753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5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</w:tcPr>
          <w:p>
            <w:pPr>
              <w:pStyle w:val="6"/>
              <w:spacing w:before="185"/>
              <w:ind w:left="108"/>
              <w:rPr>
                <w:sz w:val="28"/>
              </w:rPr>
            </w:pPr>
            <w:r>
              <w:rPr>
                <w:color w:val="333333"/>
                <w:sz w:val="28"/>
              </w:rPr>
              <w:t>适用例外情况</w:t>
            </w:r>
          </w:p>
        </w:tc>
        <w:tc>
          <w:tcPr>
            <w:tcW w:w="1122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1215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753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45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0" w:type="dxa"/>
            <w:vMerge w:val="restart"/>
          </w:tcPr>
          <w:p>
            <w:pPr>
              <w:pStyle w:val="6"/>
              <w:spacing w:before="6" w:line="580" w:lineRule="exact"/>
              <w:ind w:left="106" w:right="97"/>
              <w:rPr>
                <w:sz w:val="28"/>
              </w:rPr>
            </w:pPr>
            <w:r>
              <w:rPr>
                <w:color w:val="333333"/>
                <w:sz w:val="28"/>
              </w:rPr>
              <w:t>新出台政策措施审查情况</w:t>
            </w:r>
          </w:p>
        </w:tc>
        <w:tc>
          <w:tcPr>
            <w:tcW w:w="2511" w:type="dxa"/>
          </w:tcPr>
          <w:p>
            <w:pPr>
              <w:pStyle w:val="6"/>
              <w:spacing w:before="185"/>
              <w:ind w:left="108"/>
              <w:rPr>
                <w:sz w:val="28"/>
              </w:rPr>
            </w:pPr>
            <w:r>
              <w:rPr>
                <w:color w:val="333333"/>
                <w:sz w:val="28"/>
              </w:rPr>
              <w:t>出台数量</w:t>
            </w:r>
          </w:p>
        </w:tc>
        <w:tc>
          <w:tcPr>
            <w:tcW w:w="1122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1215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753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5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</w:tcPr>
          <w:p>
            <w:pPr>
              <w:pStyle w:val="6"/>
              <w:spacing w:before="185"/>
              <w:ind w:left="108"/>
              <w:rPr>
                <w:sz w:val="28"/>
              </w:rPr>
            </w:pPr>
            <w:r>
              <w:rPr>
                <w:color w:val="333333"/>
                <w:sz w:val="28"/>
              </w:rPr>
              <w:t>审查数量</w:t>
            </w:r>
          </w:p>
        </w:tc>
        <w:tc>
          <w:tcPr>
            <w:tcW w:w="1122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1215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753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56" w:type="dxa"/>
            <w:vMerge w:val="restart"/>
          </w:tcPr>
          <w:p>
            <w:pPr>
              <w:pStyle w:val="6"/>
              <w:rPr>
                <w:sz w:val="28"/>
              </w:rPr>
            </w:pPr>
          </w:p>
          <w:p>
            <w:pPr>
              <w:pStyle w:val="6"/>
              <w:spacing w:before="5"/>
              <w:rPr>
                <w:sz w:val="32"/>
              </w:rPr>
            </w:pPr>
          </w:p>
          <w:p>
            <w:pPr>
              <w:pStyle w:val="6"/>
              <w:ind w:left="107"/>
              <w:rPr>
                <w:sz w:val="28"/>
              </w:rPr>
            </w:pPr>
            <w:r>
              <w:rPr>
                <w:color w:val="333333"/>
                <w:w w:val="100"/>
                <w:sz w:val="28"/>
              </w:rPr>
              <w:t>2</w:t>
            </w:r>
          </w:p>
        </w:tc>
        <w:tc>
          <w:tcPr>
            <w:tcW w:w="1074" w:type="dxa"/>
            <w:vMerge w:val="restart"/>
          </w:tcPr>
          <w:p>
            <w:pPr>
              <w:pStyle w:val="6"/>
              <w:spacing w:before="195" w:line="386" w:lineRule="auto"/>
              <w:ind w:left="107" w:right="94"/>
              <w:rPr>
                <w:sz w:val="28"/>
              </w:rPr>
            </w:pPr>
            <w:r>
              <w:rPr>
                <w:color w:val="333333"/>
                <w:sz w:val="28"/>
              </w:rPr>
              <w:t>协助反垄断执</w:t>
            </w:r>
          </w:p>
          <w:p>
            <w:pPr>
              <w:pStyle w:val="6"/>
              <w:spacing w:before="4"/>
              <w:ind w:left="107"/>
              <w:rPr>
                <w:sz w:val="28"/>
              </w:rPr>
            </w:pPr>
            <w:r>
              <w:rPr>
                <w:color w:val="333333"/>
                <w:w w:val="100"/>
                <w:sz w:val="28"/>
              </w:rPr>
              <w:t>法</w:t>
            </w:r>
          </w:p>
        </w:tc>
        <w:tc>
          <w:tcPr>
            <w:tcW w:w="4441" w:type="dxa"/>
            <w:gridSpan w:val="2"/>
          </w:tcPr>
          <w:p>
            <w:pPr>
              <w:pStyle w:val="6"/>
              <w:spacing w:before="186"/>
              <w:ind w:left="106"/>
              <w:rPr>
                <w:sz w:val="28"/>
              </w:rPr>
            </w:pPr>
            <w:r>
              <w:rPr>
                <w:color w:val="333333"/>
                <w:sz w:val="28"/>
              </w:rPr>
              <w:t>收到举报线索数量</w:t>
            </w:r>
          </w:p>
        </w:tc>
        <w:tc>
          <w:tcPr>
            <w:tcW w:w="1122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1215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753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5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41" w:type="dxa"/>
            <w:gridSpan w:val="2"/>
          </w:tcPr>
          <w:p>
            <w:pPr>
              <w:pStyle w:val="6"/>
              <w:spacing w:before="184"/>
              <w:ind w:left="106"/>
              <w:rPr>
                <w:sz w:val="28"/>
              </w:rPr>
            </w:pPr>
            <w:r>
              <w:rPr>
                <w:color w:val="333333"/>
                <w:sz w:val="28"/>
              </w:rPr>
              <w:t>调查核实数量</w:t>
            </w:r>
          </w:p>
        </w:tc>
        <w:tc>
          <w:tcPr>
            <w:tcW w:w="1122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1215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753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5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41" w:type="dxa"/>
            <w:gridSpan w:val="2"/>
          </w:tcPr>
          <w:p>
            <w:pPr>
              <w:pStyle w:val="6"/>
              <w:spacing w:before="184"/>
              <w:ind w:left="106"/>
              <w:rPr>
                <w:sz w:val="28"/>
              </w:rPr>
            </w:pPr>
            <w:r>
              <w:rPr>
                <w:color w:val="333333"/>
                <w:sz w:val="28"/>
              </w:rPr>
              <w:t>上报线索数量</w:t>
            </w:r>
          </w:p>
        </w:tc>
        <w:tc>
          <w:tcPr>
            <w:tcW w:w="1122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1215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753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</w:tr>
    </w:tbl>
    <w:p>
      <w:pPr>
        <w:spacing w:before="185" w:line="388" w:lineRule="auto"/>
        <w:ind w:left="651" w:right="628" w:firstLine="0"/>
        <w:jc w:val="left"/>
        <w:rPr>
          <w:rFonts w:hint="eastAsia" w:ascii="仿宋" w:eastAsia="仿宋"/>
          <w:sz w:val="28"/>
        </w:rPr>
      </w:pPr>
      <w:r>
        <w:rPr>
          <w:rFonts w:hint="eastAsia" w:ascii="仿宋" w:eastAsia="仿宋"/>
          <w:color w:val="333333"/>
          <w:spacing w:val="-14"/>
          <w:sz w:val="28"/>
        </w:rPr>
        <w:t xml:space="preserve">注：每月 </w:t>
      </w:r>
      <w:r>
        <w:rPr>
          <w:rFonts w:hint="eastAsia" w:ascii="仿宋" w:eastAsia="仿宋"/>
          <w:color w:val="333333"/>
          <w:sz w:val="28"/>
        </w:rPr>
        <w:t>10</w:t>
      </w:r>
      <w:r>
        <w:rPr>
          <w:rFonts w:hint="eastAsia" w:ascii="仿宋" w:eastAsia="仿宋"/>
          <w:color w:val="333333"/>
          <w:spacing w:val="-9"/>
          <w:sz w:val="28"/>
        </w:rPr>
        <w:t xml:space="preserve"> 日前上报上月情况。反不正当竞争、打假治劣执法情况仍按</w:t>
      </w:r>
      <w:r>
        <w:rPr>
          <w:rFonts w:hint="eastAsia" w:ascii="仿宋" w:eastAsia="仿宋"/>
          <w:color w:val="333333"/>
          <w:spacing w:val="-3"/>
          <w:sz w:val="28"/>
        </w:rPr>
        <w:t>现有程序规定统计上报。</w:t>
      </w:r>
    </w:p>
    <w:p>
      <w:pPr>
        <w:rPr>
          <w:rFonts w:hint="eastAsia" w:ascii="华文仿宋" w:hAnsi="华文仿宋" w:eastAsia="华文仿宋" w:cs="华文仿宋"/>
          <w:color w:val="auto"/>
          <w:sz w:val="32"/>
          <w:szCs w:val="32"/>
        </w:rPr>
      </w:pPr>
    </w:p>
    <w:p/>
    <w:sectPr>
      <w:pgSz w:w="11910" w:h="16840"/>
      <w:pgMar w:top="1580" w:right="900" w:bottom="1160" w:left="880" w:header="0" w:footer="96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yMTNlODRhOGMyOWY0NzNlZWNkNjQyMzNmNzk3MGQifQ=="/>
  </w:docVars>
  <w:rsids>
    <w:rsidRoot w:val="6D483245"/>
    <w:rsid w:val="6D48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_GB2312" w:hAnsi="仿宋_GB2312" w:eastAsia="宋体" w:cs="宋体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rPr>
      <w:sz w:val="32"/>
      <w:szCs w:val="32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2022-11-04T03:33:00Z</dcterms:created>
  <dc:creator>OJM⚡️</dc:creator>
  <cp:lastModifiedBy>OJM⚡️</cp:lastModifiedBy>
  <dcterms:modified xsi:type="dcterms:W3CDTF">2022-11-04T03:33:57Z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850F59C3BC6E45F2B71508769E198E45</vt:lpwstr>
  </property>
</Properties>
</file>