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AE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大冶市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规范性文件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清理结果</w:t>
      </w:r>
    </w:p>
    <w:bookmarkEnd w:id="0"/>
    <w:tbl>
      <w:tblPr>
        <w:tblStyle w:val="4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812"/>
        <w:gridCol w:w="1765"/>
        <w:gridCol w:w="2135"/>
        <w:gridCol w:w="2190"/>
      </w:tblGrid>
      <w:tr w14:paraId="0FBB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noWrap w:val="0"/>
            <w:vAlign w:val="top"/>
          </w:tcPr>
          <w:p w14:paraId="03BFEFD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12" w:type="dxa"/>
            <w:noWrap w:val="0"/>
            <w:vAlign w:val="top"/>
          </w:tcPr>
          <w:p w14:paraId="049DA4C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文件标题</w:t>
            </w:r>
          </w:p>
        </w:tc>
        <w:tc>
          <w:tcPr>
            <w:tcW w:w="1765" w:type="dxa"/>
            <w:noWrap w:val="0"/>
            <w:vAlign w:val="top"/>
          </w:tcPr>
          <w:p w14:paraId="6C05D1F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2135" w:type="dxa"/>
            <w:noWrap w:val="0"/>
            <w:vAlign w:val="top"/>
          </w:tcPr>
          <w:p w14:paraId="6DBE2FB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制发日期</w:t>
            </w:r>
          </w:p>
        </w:tc>
        <w:tc>
          <w:tcPr>
            <w:tcW w:w="2190" w:type="dxa"/>
            <w:noWrap w:val="0"/>
            <w:vAlign w:val="top"/>
          </w:tcPr>
          <w:p w14:paraId="22C0E2F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F0D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78" w:type="dxa"/>
            <w:noWrap w:val="0"/>
            <w:vAlign w:val="top"/>
          </w:tcPr>
          <w:p w14:paraId="267DD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4C73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C16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5B0A04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大冶市促进电子商务高质量发展若干措施（试行）</w:t>
            </w:r>
          </w:p>
        </w:tc>
        <w:tc>
          <w:tcPr>
            <w:tcW w:w="1765" w:type="dxa"/>
            <w:noWrap w:val="0"/>
            <w:vAlign w:val="center"/>
          </w:tcPr>
          <w:p w14:paraId="4397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rtl w:val="0"/>
                <w:lang w:val="en-US" w:eastAsia="zh-CN"/>
              </w:rPr>
              <w:t>冶商务规〔2025〕1号</w:t>
            </w:r>
          </w:p>
          <w:p w14:paraId="7B8DB1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noWrap w:val="0"/>
            <w:vAlign w:val="top"/>
          </w:tcPr>
          <w:p w14:paraId="65387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C6CF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D24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2025年12月26日</w:t>
            </w:r>
          </w:p>
        </w:tc>
        <w:tc>
          <w:tcPr>
            <w:tcW w:w="2190" w:type="dxa"/>
            <w:noWrap w:val="0"/>
            <w:vAlign w:val="top"/>
          </w:tcPr>
          <w:p w14:paraId="6B12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10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A47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继续有效类</w:t>
            </w:r>
          </w:p>
        </w:tc>
      </w:tr>
    </w:tbl>
    <w:p w14:paraId="799A0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5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2026-04-30T02:28:16Z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eyJoZGlkIjoiODRjOTRmODBkOGM2MjE2YWJjOTg4OGYyNzZlNDUxMWIiLCJ1c2VySWQiOiI5NjI1NTYxODkifQ==</vt:lpwstr>
  </property>
  <property fmtid="{D5CDD505-2E9C-101B-9397-08002B2CF9AE}" pid="4" name="ICV">
    <vt:lpwstr>F7A21B2301BA4BDFBFB452B123994603_12</vt:lpwstr>
  </property>
</Properties>
</file>