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E9BD3">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大标宋简体" w:hAnsi="方正大标宋简体" w:eastAsia="方正大标宋简体" w:cs="方正大标宋简体"/>
          <w:color w:val="auto"/>
          <w:sz w:val="44"/>
          <w:szCs w:val="44"/>
          <w:u w:val="none"/>
        </w:rPr>
      </w:pPr>
    </w:p>
    <w:p w14:paraId="759883C9">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起草《大冶市城区危旧房改造实施办法（试行）》的</w:t>
      </w:r>
      <w:r>
        <w:rPr>
          <w:rFonts w:hint="eastAsia" w:ascii="方正小标宋简体" w:hAnsi="方正小标宋简体" w:eastAsia="方正小标宋简体" w:cs="方正小标宋简体"/>
          <w:sz w:val="44"/>
          <w:szCs w:val="44"/>
        </w:rPr>
        <w:t>说明</w:t>
      </w:r>
    </w:p>
    <w:p w14:paraId="45202228">
      <w:pPr>
        <w:keepNext w:val="0"/>
        <w:keepLines w:val="0"/>
        <w:pageBreakBefore w:val="0"/>
        <w:kinsoku/>
        <w:wordWrap/>
        <w:topLinePunct w:val="0"/>
        <w:autoSpaceDE/>
        <w:autoSpaceDN/>
        <w:bidi w:val="0"/>
        <w:adjustRightInd w:val="0"/>
        <w:snapToGrid w:val="0"/>
        <w:spacing w:line="540" w:lineRule="exact"/>
        <w:ind w:firstLine="480" w:firstLineChars="150"/>
        <w:jc w:val="center"/>
        <w:rPr>
          <w:rFonts w:hint="eastAsia" w:ascii="楷体_GB2312" w:hAnsi="Calibri" w:eastAsia="楷体_GB2312" w:cs="Times New Roman"/>
          <w:sz w:val="32"/>
          <w:szCs w:val="32"/>
          <w:lang w:val="en-US" w:eastAsia="zh-CN"/>
        </w:rPr>
      </w:pPr>
    </w:p>
    <w:p w14:paraId="1944DBE4">
      <w:pPr>
        <w:keepNext w:val="0"/>
        <w:keepLines w:val="0"/>
        <w:pageBreakBefore w:val="0"/>
        <w:kinsoku/>
        <w:wordWrap/>
        <w:topLinePunct w:val="0"/>
        <w:autoSpaceDE/>
        <w:autoSpaceDN/>
        <w:bidi w:val="0"/>
        <w:adjustRightInd w:val="0"/>
        <w:snapToGrid w:val="0"/>
        <w:spacing w:line="540" w:lineRule="exact"/>
        <w:ind w:firstLine="480" w:firstLineChars="150"/>
        <w:jc w:val="center"/>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大冶市住房和城乡建设局</w:t>
      </w:r>
    </w:p>
    <w:p w14:paraId="26F04696">
      <w:pPr>
        <w:pStyle w:val="2"/>
        <w:keepNext w:val="0"/>
        <w:keepLines w:val="0"/>
        <w:pageBreakBefore w:val="0"/>
        <w:kinsoku/>
        <w:wordWrap/>
        <w:topLinePunct w:val="0"/>
        <w:autoSpaceDE/>
        <w:autoSpaceDN/>
        <w:bidi w:val="0"/>
        <w:spacing w:line="540" w:lineRule="exact"/>
        <w:rPr>
          <w:rFonts w:hint="eastAsia"/>
          <w:lang w:val="en-US" w:eastAsia="zh-CN"/>
        </w:rPr>
      </w:pPr>
    </w:p>
    <w:p w14:paraId="630D9D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一、文件起草背景</w:t>
      </w:r>
    </w:p>
    <w:p w14:paraId="16B5678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随着城市化进程的加快，我市城区的部分房屋因年久失修，存在较大安全隐患，影响了居民的生命安全和城市形象。为改善居民居住条件，加快推进我市城区危旧房改造已成为当务之急。为此，我局根据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城市危险房屋管理规定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湖北省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城市更新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指引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（试行）》、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《黄石市房屋安全管理条例》等法律法规及文件规定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，并</w:t>
      </w:r>
      <w:r>
        <w:rPr>
          <w:rFonts w:hint="eastAsia" w:ascii="仿宋_GB2312" w:hAnsi="方正小标宋简体" w:eastAsia="仿宋_GB2312" w:cs="方正小标宋简体"/>
          <w:color w:val="auto"/>
          <w:sz w:val="32"/>
          <w:szCs w:val="32"/>
          <w:u w:val="none"/>
          <w:lang w:val="en-US" w:eastAsia="zh-CN"/>
        </w:rPr>
        <w:t>借鉴武汉市、广州市等地区先进工作经验</w:t>
      </w:r>
      <w:r>
        <w:rPr>
          <w:rFonts w:hint="eastAsia" w:ascii="仿宋_GB2312" w:hAnsi="仿宋_GB2312" w:eastAsia="仿宋_GB2312" w:cs="仿宋_GB2312"/>
          <w:color w:val="auto"/>
          <w:kern w:val="0"/>
          <w:sz w:val="32"/>
          <w:szCs w:val="32"/>
          <w:u w:val="none"/>
          <w:lang w:val="en-US" w:eastAsia="zh-CN" w:bidi="ar"/>
        </w:rPr>
        <w:t>起草了《</w:t>
      </w:r>
      <w:r>
        <w:rPr>
          <w:rFonts w:hint="eastAsia" w:ascii="仿宋_GB2312" w:hAnsi="仿宋_GB2312" w:eastAsia="仿宋_GB2312" w:cs="仿宋_GB2312"/>
          <w:color w:val="auto"/>
          <w:sz w:val="32"/>
          <w:szCs w:val="32"/>
          <w:u w:val="none"/>
          <w:lang w:val="en-US" w:eastAsia="zh-CN"/>
        </w:rPr>
        <w:t>大冶市城区危旧房改造实施办法（试行）》</w:t>
      </w:r>
      <w:r>
        <w:rPr>
          <w:rFonts w:hint="eastAsia" w:ascii="仿宋_GB2312" w:hAnsi="仿宋_GB2312" w:eastAsia="仿宋_GB2312" w:cs="仿宋_GB2312"/>
          <w:color w:val="auto"/>
          <w:kern w:val="0"/>
          <w:sz w:val="32"/>
          <w:szCs w:val="32"/>
          <w:u w:val="none"/>
          <w:lang w:val="en-US" w:eastAsia="zh-CN" w:bidi="ar"/>
        </w:rPr>
        <w:t>文件，旨在为危旧房改造工作提供政策支持和保障。</w:t>
      </w:r>
    </w:p>
    <w:p w14:paraId="61B8B14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二、起草过程及</w:t>
      </w:r>
      <w:r>
        <w:rPr>
          <w:rFonts w:hint="eastAsia" w:ascii="黑体" w:hAnsi="黑体" w:eastAsia="黑体" w:cs="黑体"/>
          <w:color w:val="auto"/>
          <w:sz w:val="32"/>
          <w:szCs w:val="32"/>
          <w:u w:val="none"/>
          <w:lang w:eastAsia="zh-CN"/>
        </w:rPr>
        <w:t>创新亮点</w:t>
      </w:r>
    </w:p>
    <w:p w14:paraId="4736C56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（一）文件起草过程</w:t>
      </w:r>
    </w:p>
    <w:p w14:paraId="46588236">
      <w:pPr>
        <w:keepNext w:val="0"/>
        <w:keepLines w:val="0"/>
        <w:pageBreakBefore w:val="0"/>
        <w:widowControl w:val="0"/>
        <w:numPr>
          <w:ilvl w:val="0"/>
          <w:numId w:val="0"/>
        </w:numPr>
        <w:kinsoku/>
        <w:wordWrap/>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1.现状调研与评估。</w:t>
      </w:r>
      <w:r>
        <w:rPr>
          <w:rFonts w:hint="eastAsia" w:ascii="仿宋_GB2312" w:hAnsi="仿宋_GB2312" w:eastAsia="仿宋_GB2312" w:cs="仿宋_GB2312"/>
          <w:b w:val="0"/>
          <w:bCs w:val="0"/>
          <w:color w:val="auto"/>
          <w:sz w:val="32"/>
          <w:szCs w:val="32"/>
          <w:u w:val="none"/>
          <w:lang w:val="en-US" w:eastAsia="zh-CN"/>
        </w:rPr>
        <w:t>为全面掌握我市城区危旧房现状，我市于2023年对我市危旧房进行了全面摸底，目前全市非个人自建房的C、D级危房共有72栋，涉及居民693户，我局委托大冶市城市规划设计研究院有限公司对全市危旧房产权属性、危险等级、房屋性质、观感评估等相关信息进行了详细摸排，并针对每处危旧房屋给出了改造建议。</w:t>
      </w:r>
    </w:p>
    <w:p w14:paraId="69E958A6">
      <w:pPr>
        <w:keepNext w:val="0"/>
        <w:keepLines w:val="0"/>
        <w:pageBreakBefore w:val="0"/>
        <w:widowControl w:val="0"/>
        <w:numPr>
          <w:ilvl w:val="0"/>
          <w:numId w:val="0"/>
        </w:numPr>
        <w:kinsoku/>
        <w:wordWrap/>
        <w:topLinePunct w:val="0"/>
        <w:autoSpaceDE/>
        <w:autoSpaceDN/>
        <w:bidi w:val="0"/>
        <w:adjustRightInd/>
        <w:snapToGrid/>
        <w:spacing w:line="540" w:lineRule="exact"/>
        <w:ind w:firstLine="643" w:firstLineChars="200"/>
        <w:jc w:val="both"/>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2.意见征求和修改。</w:t>
      </w:r>
      <w:r>
        <w:rPr>
          <w:rFonts w:hint="eastAsia" w:ascii="仿宋_GB2312" w:hAnsi="方正小标宋简体" w:eastAsia="仿宋_GB2312" w:cs="方正小标宋简体"/>
          <w:color w:val="auto"/>
          <w:sz w:val="32"/>
          <w:szCs w:val="32"/>
          <w:u w:val="none"/>
          <w:lang w:val="en-US" w:eastAsia="zh-CN"/>
        </w:rPr>
        <w:t>市政府尹朝晖副市长组织相关部门于2025年1月10日召开《大冶市城区危旧房改造实施办法（征求意见稿）》征求意见座谈会，广泛征求了市司法局、市资规局、市城管局、各街道等部门单位意见，并作修改。2025年1月14日，我局以书面形式向相关部门发函，进一步征求意见并</w:t>
      </w:r>
      <w:bookmarkStart w:id="0" w:name="_GoBack"/>
      <w:bookmarkEnd w:id="0"/>
      <w:r>
        <w:rPr>
          <w:rFonts w:hint="eastAsia" w:ascii="仿宋_GB2312" w:hAnsi="方正小标宋简体" w:eastAsia="仿宋_GB2312" w:cs="方正小标宋简体"/>
          <w:color w:val="auto"/>
          <w:sz w:val="32"/>
          <w:szCs w:val="32"/>
          <w:u w:val="none"/>
          <w:lang w:val="en-US" w:eastAsia="zh-CN"/>
        </w:rPr>
        <w:t>作修改。</w:t>
      </w:r>
    </w:p>
    <w:p w14:paraId="46831D6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（二）文件创新亮点</w:t>
      </w:r>
    </w:p>
    <w:p w14:paraId="1F44640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新制订的《</w:t>
      </w:r>
      <w:r>
        <w:rPr>
          <w:rFonts w:hint="eastAsia" w:ascii="仿宋_GB2312" w:hAnsi="方正小标宋简体" w:eastAsia="仿宋_GB2312" w:cs="方正小标宋简体"/>
          <w:b w:val="0"/>
          <w:bCs w:val="0"/>
          <w:color w:val="auto"/>
          <w:sz w:val="32"/>
          <w:szCs w:val="32"/>
          <w:u w:val="none"/>
          <w:lang w:val="en-US" w:eastAsia="zh-CN"/>
        </w:rPr>
        <w:t>大冶市城区危旧房改造实施办法</w:t>
      </w:r>
      <w:r>
        <w:rPr>
          <w:rFonts w:hint="eastAsia" w:ascii="仿宋_GB2312" w:hAnsi="仿宋_GB2312" w:eastAsia="仿宋_GB2312" w:cs="仿宋_GB2312"/>
          <w:b w:val="0"/>
          <w:bCs w:val="0"/>
          <w:i w:val="0"/>
          <w:iCs w:val="0"/>
          <w:caps w:val="0"/>
          <w:color w:val="auto"/>
          <w:spacing w:val="0"/>
          <w:sz w:val="32"/>
          <w:szCs w:val="32"/>
          <w:u w:val="none"/>
          <w:lang w:val="en-US" w:eastAsia="zh-CN"/>
        </w:rPr>
        <w:t>（试行）》主要阐述了我市城区危旧房改造的适用对象、改造程序，如何进行分类管控，实行差异化审批等。与原有的</w:t>
      </w:r>
      <w:r>
        <w:rPr>
          <w:rFonts w:hint="eastAsia" w:ascii="仿宋_GB2312" w:hAnsi="仿宋_GB2312" w:eastAsia="仿宋_GB2312" w:cs="仿宋_GB2312"/>
          <w:caps w:val="0"/>
          <w:color w:val="auto"/>
          <w:spacing w:val="0"/>
          <w:sz w:val="32"/>
          <w:szCs w:val="32"/>
          <w:u w:val="none"/>
          <w:shd w:val="clear" w:color="auto" w:fill="FFFFFF"/>
          <w:lang w:val="en-US" w:eastAsia="zh-CN"/>
        </w:rPr>
        <w:t>《</w:t>
      </w:r>
      <w:r>
        <w:rPr>
          <w:rFonts w:hint="eastAsia" w:ascii="仿宋_GB2312" w:hAnsi="仿宋_GB2312" w:eastAsia="仿宋_GB2312" w:cs="仿宋_GB2312"/>
          <w:caps w:val="0"/>
          <w:color w:val="auto"/>
          <w:spacing w:val="0"/>
          <w:sz w:val="32"/>
          <w:szCs w:val="32"/>
          <w:u w:val="none"/>
          <w:shd w:val="clear" w:color="auto" w:fill="FFFFFF"/>
          <w:lang w:eastAsia="zh-CN"/>
        </w:rPr>
        <w:t>大冶市</w:t>
      </w:r>
      <w:r>
        <w:rPr>
          <w:rFonts w:hint="eastAsia" w:ascii="仿宋_GB2312" w:hAnsi="仿宋_GB2312" w:eastAsia="仿宋_GB2312" w:cs="仿宋_GB2312"/>
          <w:caps w:val="0"/>
          <w:color w:val="auto"/>
          <w:spacing w:val="0"/>
          <w:sz w:val="32"/>
          <w:szCs w:val="32"/>
          <w:u w:val="none"/>
          <w:shd w:val="clear" w:color="auto" w:fill="FFFFFF"/>
        </w:rPr>
        <w:t>中心城区</w:t>
      </w:r>
      <w:r>
        <w:rPr>
          <w:rFonts w:hint="eastAsia" w:ascii="仿宋_GB2312" w:hAnsi="仿宋_GB2312" w:eastAsia="仿宋_GB2312" w:cs="仿宋_GB2312"/>
          <w:caps w:val="0"/>
          <w:color w:val="auto"/>
          <w:spacing w:val="0"/>
          <w:sz w:val="32"/>
          <w:szCs w:val="32"/>
          <w:u w:val="none"/>
          <w:shd w:val="clear" w:color="auto" w:fill="FFFFFF"/>
          <w:lang w:eastAsia="zh-CN"/>
        </w:rPr>
        <w:t>个人</w:t>
      </w:r>
      <w:r>
        <w:rPr>
          <w:rFonts w:hint="eastAsia" w:ascii="仿宋_GB2312" w:hAnsi="仿宋_GB2312" w:eastAsia="仿宋_GB2312" w:cs="仿宋_GB2312"/>
          <w:caps w:val="0"/>
          <w:color w:val="auto"/>
          <w:spacing w:val="0"/>
          <w:sz w:val="32"/>
          <w:szCs w:val="32"/>
          <w:u w:val="none"/>
          <w:shd w:val="clear" w:color="auto" w:fill="FFFFFF"/>
          <w:lang w:val="en-US" w:eastAsia="zh-CN"/>
        </w:rPr>
        <w:t>D级危房改造管理办法（试行）》相比较而言，</w:t>
      </w:r>
      <w:r>
        <w:rPr>
          <w:rFonts w:hint="eastAsia" w:ascii="仿宋_GB2312" w:hAnsi="仿宋_GB2312" w:eastAsia="仿宋_GB2312" w:cs="仿宋_GB2312"/>
          <w:b w:val="0"/>
          <w:bCs w:val="0"/>
          <w:i w:val="0"/>
          <w:iCs w:val="0"/>
          <w:caps w:val="0"/>
          <w:color w:val="auto"/>
          <w:spacing w:val="0"/>
          <w:sz w:val="32"/>
          <w:szCs w:val="32"/>
          <w:u w:val="none"/>
          <w:lang w:val="en-US" w:eastAsia="zh-CN"/>
        </w:rPr>
        <w:t>主要有以下几大亮点：</w:t>
      </w:r>
    </w:p>
    <w:p w14:paraId="50E54DA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2"/>
          <w:szCs w:val="32"/>
          <w:u w:val="none"/>
          <w:lang w:val="en-US" w:eastAsia="zh-CN"/>
        </w:rPr>
        <w:t>1.</w:t>
      </w:r>
      <w:r>
        <w:rPr>
          <w:rFonts w:hint="eastAsia" w:ascii="仿宋_GB2312" w:hAnsi="仿宋_GB2312" w:eastAsia="仿宋_GB2312" w:cs="仿宋_GB2312"/>
          <w:b/>
          <w:bCs/>
          <w:i w:val="0"/>
          <w:iCs w:val="0"/>
          <w:caps w:val="0"/>
          <w:color w:val="auto"/>
          <w:spacing w:val="0"/>
          <w:sz w:val="32"/>
          <w:szCs w:val="32"/>
          <w:u w:val="none"/>
          <w:lang w:eastAsia="zh-CN"/>
        </w:rPr>
        <w:t>适用范围对象不同。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原《办法》主要针对城区纳入社区管理区域个人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D级危房改造；新《办法》适用对象扩面到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城区范围内危房、旧房。适用对象范围不限于社区管理，扩大到城中村；主体不限于个人，既包括单一产权房，也包括单位多产权房，还有老旧小区等；危房不仅限于</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D级，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等级扩大覆盖至</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C级；不仅限于危房，还包括旧房，甚至经市政府认定的其他房屋。</w:t>
      </w:r>
    </w:p>
    <w:p w14:paraId="458D5E3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b/>
          <w:bCs/>
          <w:i w:val="0"/>
          <w:iCs w:val="0"/>
          <w:caps w:val="0"/>
          <w:color w:val="auto"/>
          <w:spacing w:val="0"/>
          <w:sz w:val="32"/>
          <w:szCs w:val="32"/>
          <w:u w:val="none"/>
          <w:lang w:val="en-US" w:eastAsia="zh-CN"/>
        </w:rPr>
        <w:t>2.改造核心原则不同。</w:t>
      </w:r>
      <w:r>
        <w:rPr>
          <w:rFonts w:hint="eastAsia" w:ascii="仿宋_GB2312" w:hAnsi="仿宋_GB2312" w:eastAsia="仿宋_GB2312" w:cs="仿宋_GB2312"/>
          <w:i w:val="0"/>
          <w:iCs w:val="0"/>
          <w:caps w:val="0"/>
          <w:color w:val="auto"/>
          <w:spacing w:val="0"/>
          <w:sz w:val="32"/>
          <w:szCs w:val="32"/>
          <w:u w:val="none"/>
          <w:lang w:val="en-US" w:eastAsia="zh-CN"/>
        </w:rPr>
        <w:t>原《办法》危房改造核心坚持“三原”原则，就房论房审批改建，即</w:t>
      </w:r>
      <w:r>
        <w:rPr>
          <w:rFonts w:hint="eastAsia" w:ascii="仿宋_GB2312" w:hAnsi="仿宋_GB2312" w:eastAsia="仿宋_GB2312" w:cs="仿宋_GB2312"/>
          <w:i w:val="0"/>
          <w:iCs w:val="0"/>
          <w:caps w:val="0"/>
          <w:color w:val="auto"/>
          <w:spacing w:val="0"/>
          <w:sz w:val="32"/>
          <w:szCs w:val="32"/>
          <w:u w:val="none"/>
          <w:shd w:val="clear" w:color="auto" w:fill="FFFFFF"/>
        </w:rPr>
        <w:t>原房屋位置、面积（宗地面积、建筑面积）、规模（层次、高度）进行建设</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。新《办法》将危旧房改造置于城市更新大背景，统筹片区改造大范围下考虑，明确在片区改造方案指导下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维修加固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、补偿退出三种方式</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280490D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2"/>
          <w:szCs w:val="32"/>
          <w:u w:val="none"/>
          <w:lang w:val="en-US" w:eastAsia="zh-CN"/>
        </w:rPr>
        <w:t>3.改造实施程序不同。</w:t>
      </w:r>
      <w:r>
        <w:rPr>
          <w:rFonts w:hint="eastAsia" w:ascii="仿宋_GB2312" w:hAnsi="仿宋_GB2312" w:eastAsia="仿宋_GB2312" w:cs="仿宋_GB2312"/>
          <w:i w:val="0"/>
          <w:iCs w:val="0"/>
          <w:caps w:val="0"/>
          <w:color w:val="auto"/>
          <w:spacing w:val="0"/>
          <w:sz w:val="32"/>
          <w:szCs w:val="32"/>
          <w:u w:val="none"/>
          <w:lang w:val="en-US" w:eastAsia="zh-CN"/>
        </w:rPr>
        <w:t>原《办法》明确改造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个人向社区提出申请、乡镇（街道）社区受理初审公示、乡镇（街道）审查、部门联合审核、市纪监委审批备案等程序，期限较长。新《办法》增加了各部门单位联合预审程序，直接向街道（镇）申请，联合预审后分不同情况由各属地街办（镇）、资规、住建处理，此举极大简化了审批程序和公示环节。</w:t>
      </w:r>
    </w:p>
    <w:p w14:paraId="41C313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u w:val="none"/>
          <w:lang w:val="en-US" w:eastAsia="zh-CN" w:bidi="ar-SA"/>
        </w:rPr>
        <w:t>4.相关单位职责不同。</w:t>
      </w:r>
      <w:r>
        <w:rPr>
          <w:rFonts w:hint="eastAsia" w:ascii="仿宋_GB2312" w:hAnsi="仿宋_GB2312" w:eastAsia="仿宋_GB2312" w:cs="仿宋_GB2312"/>
          <w:i w:val="0"/>
          <w:iCs w:val="0"/>
          <w:caps w:val="0"/>
          <w:color w:val="auto"/>
          <w:spacing w:val="0"/>
          <w:sz w:val="32"/>
          <w:szCs w:val="32"/>
          <w:u w:val="none"/>
          <w:lang w:val="en-US" w:eastAsia="zh-CN"/>
        </w:rPr>
        <w:t>原《办法》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资规、住建、城管等部门管理责任与法定职责不吻合，多个部门单位参与审批、验收等。新</w:t>
      </w:r>
      <w:r>
        <w:rPr>
          <w:rFonts w:hint="eastAsia" w:ascii="仿宋_GB2312" w:hAnsi="仿宋_GB2312" w:eastAsia="仿宋_GB2312" w:cs="仿宋_GB2312"/>
          <w:i w:val="0"/>
          <w:iCs w:val="0"/>
          <w:caps w:val="0"/>
          <w:color w:val="auto"/>
          <w:spacing w:val="0"/>
          <w:sz w:val="32"/>
          <w:szCs w:val="32"/>
          <w:u w:val="none"/>
          <w:lang w:val="en-US" w:eastAsia="zh-CN"/>
        </w:rPr>
        <w:t>《办法》中</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市住建部门</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危旧房改造综合协调、督促治理，</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会同制订</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片区改造方案</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牵头补偿退出类危旧房改造联合会审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、评估补偿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，限额以上工程</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许可及管理等；</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市资规部门负责危旧房改造工程规划管理工作，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办理用地及规划审批、</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规划条件核实、</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不动产登记手续等</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牵头拆除改建类危旧房改造联合会审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市城管部门指导行政执法、查违控违等工作，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负责危旧房改造</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批后监管，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参与危旧房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改造验收等工作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；各属地街办（镇）</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受理改造申请，查处、拆除违建，</w:t>
      </w:r>
      <w:r>
        <w:rPr>
          <w:rFonts w:hint="eastAsia" w:ascii="仿宋_GB2312" w:hAnsi="仿宋_GB2312" w:eastAsia="仿宋_GB2312" w:cs="仿宋_GB2312"/>
          <w:color w:val="auto"/>
          <w:sz w:val="32"/>
          <w:szCs w:val="32"/>
          <w:u w:val="none"/>
          <w:lang w:val="en-US" w:eastAsia="zh-CN"/>
        </w:rPr>
        <w:t>腾退以及危险房屋拆除，</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以下工程管理等。</w:t>
      </w:r>
    </w:p>
    <w:p w14:paraId="75DBE88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b/>
          <w:bCs/>
          <w:i w:val="0"/>
          <w:iCs w:val="0"/>
          <w:caps w:val="0"/>
          <w:color w:val="auto"/>
          <w:spacing w:val="0"/>
          <w:kern w:val="2"/>
          <w:sz w:val="32"/>
          <w:szCs w:val="32"/>
          <w:u w:val="none"/>
          <w:lang w:val="en-US" w:eastAsia="zh-CN" w:bidi="ar-SA"/>
        </w:rPr>
        <w:t>5.政策支持条款不同。</w:t>
      </w:r>
      <w:r>
        <w:rPr>
          <w:rFonts w:hint="eastAsia" w:ascii="仿宋_GB2312" w:hAnsi="仿宋_GB2312" w:eastAsia="仿宋_GB2312" w:cs="仿宋_GB2312"/>
          <w:i w:val="0"/>
          <w:iCs w:val="0"/>
          <w:caps w:val="0"/>
          <w:color w:val="auto"/>
          <w:spacing w:val="0"/>
          <w:sz w:val="32"/>
          <w:szCs w:val="32"/>
          <w:u w:val="none"/>
          <w:lang w:val="en-US" w:eastAsia="zh-CN"/>
        </w:rPr>
        <w:t>原《办法》对</w:t>
      </w:r>
      <w:r>
        <w:rPr>
          <w:rFonts w:hint="eastAsia" w:ascii="仿宋_GB2312" w:hAnsi="仿宋_GB2312" w:eastAsia="仿宋_GB2312" w:cs="仿宋_GB2312"/>
          <w:caps w:val="0"/>
          <w:color w:val="auto"/>
          <w:spacing w:val="0"/>
          <w:sz w:val="32"/>
          <w:szCs w:val="32"/>
          <w:u w:val="none"/>
          <w:shd w:val="clear" w:color="auto" w:fill="FFFFFF"/>
          <w:lang w:eastAsia="zh-CN"/>
        </w:rPr>
        <w:t>个人</w:t>
      </w:r>
      <w:r>
        <w:rPr>
          <w:rFonts w:hint="eastAsia" w:ascii="仿宋_GB2312" w:hAnsi="仿宋_GB2312" w:eastAsia="仿宋_GB2312" w:cs="仿宋_GB2312"/>
          <w:caps w:val="0"/>
          <w:color w:val="auto"/>
          <w:spacing w:val="0"/>
          <w:sz w:val="32"/>
          <w:szCs w:val="32"/>
          <w:u w:val="none"/>
          <w:shd w:val="clear" w:color="auto" w:fill="FFFFFF"/>
          <w:lang w:val="en-US" w:eastAsia="zh-CN"/>
        </w:rPr>
        <w:t>D级危房改造</w:t>
      </w:r>
      <w:r>
        <w:rPr>
          <w:rFonts w:hint="eastAsia" w:ascii="仿宋_GB2312" w:hAnsi="仿宋_GB2312" w:eastAsia="仿宋_GB2312" w:cs="仿宋_GB2312"/>
          <w:i w:val="0"/>
          <w:iCs w:val="0"/>
          <w:caps w:val="0"/>
          <w:color w:val="auto"/>
          <w:spacing w:val="0"/>
          <w:sz w:val="32"/>
          <w:szCs w:val="32"/>
          <w:u w:val="none"/>
          <w:lang w:val="en-US" w:eastAsia="zh-CN"/>
        </w:rPr>
        <w:t>明确没有政策支持措施。新《办法》针对多产权房提出了7条支持措施，分别从土地利用、面积管控、消防验收、补办手续、公租房及公积金申请、补助补贴及规费减免等方面提出相应措施。</w:t>
      </w:r>
    </w:p>
    <w:p w14:paraId="7428BB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lang w:eastAsia="zh-CN"/>
        </w:rPr>
        <w:t>三</w:t>
      </w:r>
      <w:r>
        <w:rPr>
          <w:rFonts w:hint="eastAsia" w:ascii="黑体" w:hAnsi="黑体" w:eastAsia="黑体" w:cs="黑体"/>
          <w:color w:val="auto"/>
          <w:sz w:val="32"/>
          <w:szCs w:val="32"/>
          <w:u w:val="none"/>
        </w:rPr>
        <w:t>、需要市政府协调解决的问题及建议</w:t>
      </w:r>
    </w:p>
    <w:p w14:paraId="1368F7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lang w:val="en-US" w:eastAsia="zh-CN"/>
        </w:rPr>
        <w:t>加快推进我市城区危旧房改造工作，</w:t>
      </w:r>
      <w:r>
        <w:rPr>
          <w:rFonts w:hint="eastAsia" w:ascii="仿宋_GB2312" w:hAnsi="仿宋_GB2312" w:eastAsia="仿宋_GB2312" w:cs="仿宋_GB2312"/>
          <w:b/>
          <w:bCs/>
          <w:color w:val="auto"/>
          <w:sz w:val="32"/>
          <w:szCs w:val="32"/>
          <w:u w:val="none"/>
        </w:rPr>
        <w:t>请求</w:t>
      </w:r>
      <w:r>
        <w:rPr>
          <w:rFonts w:hint="eastAsia" w:ascii="仿宋_GB2312" w:hAnsi="仿宋_GB2312" w:eastAsia="仿宋_GB2312" w:cs="仿宋_GB2312"/>
          <w:color w:val="auto"/>
          <w:sz w:val="32"/>
          <w:szCs w:val="32"/>
          <w:u w:val="none"/>
        </w:rPr>
        <w:t>市政府</w:t>
      </w:r>
      <w:r>
        <w:rPr>
          <w:rFonts w:hint="eastAsia" w:ascii="仿宋_GB2312" w:hAnsi="仿宋_GB2312" w:eastAsia="仿宋_GB2312" w:cs="仿宋_GB2312"/>
          <w:color w:val="auto"/>
          <w:sz w:val="32"/>
          <w:szCs w:val="32"/>
          <w:u w:val="none"/>
          <w:lang w:val="en-US" w:eastAsia="zh-CN"/>
        </w:rPr>
        <w:t>批准同意</w:t>
      </w:r>
      <w:r>
        <w:rPr>
          <w:rFonts w:hint="eastAsia" w:ascii="仿宋_GB2312" w:hAnsi="仿宋_GB2312" w:eastAsia="仿宋_GB2312" w:cs="仿宋_GB2312"/>
          <w:color w:val="auto"/>
          <w:sz w:val="32"/>
          <w:szCs w:val="32"/>
          <w:u w:val="none"/>
        </w:rPr>
        <w:t>以市</w:t>
      </w:r>
      <w:r>
        <w:rPr>
          <w:rFonts w:hint="eastAsia" w:ascii="仿宋_GB2312" w:hAnsi="仿宋_GB2312" w:eastAsia="仿宋_GB2312" w:cs="仿宋_GB2312"/>
          <w:color w:val="auto"/>
          <w:sz w:val="32"/>
          <w:szCs w:val="32"/>
          <w:u w:val="none"/>
          <w:lang w:eastAsia="zh-CN"/>
        </w:rPr>
        <w:t>政府名义</w:t>
      </w:r>
      <w:r>
        <w:rPr>
          <w:rFonts w:hint="eastAsia" w:ascii="仿宋_GB2312" w:hAnsi="仿宋_GB2312" w:eastAsia="仿宋_GB2312" w:cs="仿宋_GB2312"/>
          <w:color w:val="auto"/>
          <w:sz w:val="32"/>
          <w:szCs w:val="32"/>
          <w:u w:val="none"/>
        </w:rPr>
        <w:t>印</w:t>
      </w:r>
      <w:r>
        <w:rPr>
          <w:rFonts w:ascii="仿宋_GB2312" w:hAnsi="仿宋_GB2312" w:eastAsia="仿宋_GB2312" w:cs="仿宋_GB2312"/>
          <w:color w:val="auto"/>
          <w:sz w:val="32"/>
          <w:szCs w:val="32"/>
          <w:u w:val="none"/>
        </w:rPr>
        <w:t>发</w:t>
      </w:r>
      <w:r>
        <w:rPr>
          <w:rFonts w:hint="eastAsia" w:ascii="仿宋_GB2312" w:hAnsi="楷体_GB2312" w:eastAsia="仿宋_GB2312" w:cs="楷体_GB2312"/>
          <w:bCs/>
          <w:color w:val="auto"/>
          <w:sz w:val="32"/>
          <w:szCs w:val="32"/>
          <w:u w:val="none"/>
          <w:lang w:eastAsia="zh-CN"/>
        </w:rPr>
        <w:t>《</w:t>
      </w:r>
      <w:r>
        <w:rPr>
          <w:rFonts w:hint="eastAsia" w:ascii="仿宋_GB2312" w:hAnsi="楷体_GB2312" w:eastAsia="仿宋_GB2312" w:cs="楷体_GB2312"/>
          <w:bCs/>
          <w:color w:val="auto"/>
          <w:sz w:val="32"/>
          <w:szCs w:val="32"/>
          <w:u w:val="none"/>
          <w:lang w:val="en-US" w:eastAsia="zh-CN"/>
        </w:rPr>
        <w:t>大冶市城区危旧房改造实施办法（试行）</w:t>
      </w:r>
      <w:r>
        <w:rPr>
          <w:rFonts w:hint="eastAsia" w:ascii="仿宋_GB2312" w:hAnsi="楷体_GB2312" w:eastAsia="仿宋_GB2312" w:cs="楷体_GB2312"/>
          <w:bCs/>
          <w:color w:val="auto"/>
          <w:sz w:val="32"/>
          <w:szCs w:val="32"/>
          <w:u w:val="none"/>
          <w:lang w:eastAsia="zh-CN"/>
        </w:rPr>
        <w:t>》文件</w:t>
      </w:r>
      <w:r>
        <w:rPr>
          <w:rFonts w:hint="eastAsia" w:ascii="仿宋_GB2312" w:hAnsi="仿宋_GB2312" w:eastAsia="仿宋_GB2312" w:cs="仿宋_GB2312"/>
          <w:color w:val="auto"/>
          <w:sz w:val="32"/>
          <w:szCs w:val="32"/>
          <w:u w:val="none"/>
          <w:lang w:eastAsia="zh-CN"/>
        </w:rPr>
        <w:t>。</w:t>
      </w:r>
    </w:p>
    <w:p w14:paraId="7240C7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eastAsia="zh-CN"/>
        </w:rPr>
        <w:t>（二）为形成部门合力，确保我市城区危旧房改造工作取得良好成效，</w:t>
      </w:r>
      <w:r>
        <w:rPr>
          <w:rFonts w:hint="eastAsia" w:ascii="仿宋_GB2312" w:hAnsi="仿宋_GB2312" w:eastAsia="仿宋_GB2312" w:cs="仿宋_GB2312"/>
          <w:b/>
          <w:bCs/>
          <w:color w:val="auto"/>
          <w:sz w:val="32"/>
          <w:szCs w:val="32"/>
          <w:u w:val="none"/>
        </w:rPr>
        <w:t>请求</w:t>
      </w:r>
      <w:r>
        <w:rPr>
          <w:rFonts w:hint="eastAsia" w:ascii="仿宋_GB2312" w:hAnsi="仿宋_GB2312" w:eastAsia="仿宋_GB2312" w:cs="仿宋_GB2312"/>
          <w:color w:val="auto"/>
          <w:sz w:val="32"/>
          <w:szCs w:val="32"/>
          <w:u w:val="none"/>
        </w:rPr>
        <w:t>市政府同意</w:t>
      </w:r>
      <w:r>
        <w:rPr>
          <w:rFonts w:hint="eastAsia" w:ascii="仿宋_GB2312" w:hAnsi="仿宋_GB2312" w:eastAsia="仿宋_GB2312" w:cs="仿宋_GB2312"/>
          <w:color w:val="auto"/>
          <w:sz w:val="32"/>
          <w:szCs w:val="32"/>
          <w:u w:val="none"/>
          <w:lang w:eastAsia="zh-CN"/>
        </w:rPr>
        <w:t>成立由分管副市长任组长，相关部门分管负责人任成员的城市更新工作专班，统筹推进老旧小区改造、危旧房改造、完整社区建设等城市更新工作，定期召开专题会议，加快推进我市城市更新（含危旧房改造）工作。专班办公室设在市住建局，市政府办协调城建工作副主任和住建局主要负责人任专班办公室主任</w:t>
      </w:r>
      <w:r>
        <w:rPr>
          <w:rFonts w:hint="eastAsia" w:ascii="仿宋_GB2312" w:hAnsi="仿宋_GB2312" w:eastAsia="仿宋_GB2312" w:cs="仿宋_GB2312"/>
          <w:color w:val="auto"/>
          <w:sz w:val="32"/>
          <w:szCs w:val="32"/>
          <w:u w:val="none"/>
        </w:rPr>
        <w:t>。</w:t>
      </w:r>
    </w:p>
    <w:p w14:paraId="1CEF0936">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（三）为确保我市危旧房改造工作落到实处，形成可推广、可复制经验，</w:t>
      </w:r>
      <w:r>
        <w:rPr>
          <w:rFonts w:hint="eastAsia" w:ascii="仿宋_GB2312" w:hAnsi="仿宋_GB2312" w:eastAsia="仿宋_GB2312" w:cs="仿宋_GB2312"/>
          <w:b/>
          <w:bCs/>
          <w:color w:val="auto"/>
          <w:sz w:val="32"/>
          <w:szCs w:val="32"/>
          <w:u w:val="none"/>
        </w:rPr>
        <w:t>请求</w:t>
      </w:r>
      <w:r>
        <w:rPr>
          <w:rFonts w:hint="eastAsia" w:ascii="仿宋_GB2312" w:hAnsi="仿宋_GB2312" w:eastAsia="仿宋_GB2312" w:cs="仿宋_GB2312"/>
          <w:color w:val="auto"/>
          <w:sz w:val="32"/>
          <w:szCs w:val="32"/>
          <w:u w:val="none"/>
        </w:rPr>
        <w:t>市政府</w:t>
      </w:r>
      <w:r>
        <w:rPr>
          <w:rFonts w:hint="eastAsia" w:ascii="仿宋_GB2312" w:hAnsi="仿宋_GB2312" w:eastAsia="仿宋_GB2312" w:cs="仿宋_GB2312"/>
          <w:color w:val="auto"/>
          <w:sz w:val="32"/>
          <w:szCs w:val="32"/>
          <w:u w:val="none"/>
          <w:lang w:eastAsia="zh-CN"/>
        </w:rPr>
        <w:t>同意先行选择三处试点开展危旧房改造工作。其中，金湖街道铁路桥社区畜牧场小区作为危旧房合作化改造试点，东岳街道车站社区大冶大道</w:t>
      </w:r>
      <w:r>
        <w:rPr>
          <w:rFonts w:hint="eastAsia" w:ascii="仿宋_GB2312" w:hAnsi="仿宋_GB2312" w:eastAsia="仿宋_GB2312" w:cs="仿宋_GB2312"/>
          <w:color w:val="auto"/>
          <w:sz w:val="32"/>
          <w:szCs w:val="32"/>
          <w:u w:val="none"/>
          <w:lang w:val="en-US" w:eastAsia="zh-CN"/>
        </w:rPr>
        <w:t>53号房屋作为补偿退出试点，东风路街道下黄社区冯锦文湾作为城中村个人自建房片区改造试点。</w:t>
      </w:r>
    </w:p>
    <w:p w14:paraId="5D5DB1AA">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jc w:val="both"/>
        <w:textAlignment w:val="auto"/>
        <w:rPr>
          <w:rFonts w:hint="eastAsia" w:ascii="仿宋_GB2312" w:hAnsi="仿宋_GB2312" w:eastAsia="仿宋_GB2312" w:cs="仿宋_GB2312"/>
          <w:color w:val="auto"/>
          <w:sz w:val="32"/>
          <w:szCs w:val="32"/>
          <w:u w:val="none"/>
        </w:rPr>
      </w:pPr>
    </w:p>
    <w:p w14:paraId="4CDC3F0E">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附件：</w:t>
      </w:r>
      <w:r>
        <w:rPr>
          <w:rFonts w:hint="eastAsia" w:ascii="仿宋_GB2312" w:hAnsi="仿宋_GB2312" w:eastAsia="仿宋_GB2312" w:cs="仿宋_GB2312"/>
          <w:color w:val="auto"/>
          <w:sz w:val="32"/>
          <w:szCs w:val="32"/>
          <w:u w:val="none"/>
          <w:lang w:val="en-US" w:eastAsia="zh-CN"/>
        </w:rPr>
        <w:t>大冶市城区危旧房改造实施办法（试行）</w:t>
      </w:r>
    </w:p>
    <w:p w14:paraId="3B5C0D23">
      <w:pPr>
        <w:keepNext w:val="0"/>
        <w:keepLines w:val="0"/>
        <w:pageBreakBefore w:val="0"/>
        <w:widowControl w:val="0"/>
        <w:kinsoku/>
        <w:wordWrap/>
        <w:overflowPunct w:val="0"/>
        <w:topLinePunct w:val="0"/>
        <w:autoSpaceDE/>
        <w:autoSpaceDN/>
        <w:bidi w:val="0"/>
        <w:adjustRightInd/>
        <w:snapToGrid/>
        <w:spacing w:line="560" w:lineRule="exact"/>
        <w:ind w:right="0" w:firstLine="1600" w:firstLineChars="500"/>
        <w:jc w:val="both"/>
        <w:textAlignment w:val="auto"/>
        <w:rPr>
          <w:rFonts w:hint="eastAsia" w:ascii="仿宋_GB2312" w:hAnsi="仿宋_GB2312" w:eastAsia="仿宋_GB2312" w:cs="仿宋_GB2312"/>
          <w:color w:val="auto"/>
          <w:sz w:val="32"/>
          <w:szCs w:val="32"/>
          <w:u w:val="none"/>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14:paraId="6D3B2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pP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大冶</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市城</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区</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危旧房改造</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实施</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办法（试行）</w:t>
      </w:r>
    </w:p>
    <w:p w14:paraId="12490E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both"/>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14:paraId="7E346D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第一章　总</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 xml:space="preserve"> </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则</w:t>
      </w:r>
    </w:p>
    <w:p w14:paraId="498903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第一条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推进</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城市更新，消除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房屋安全隐患，保障人民生命财产安全，改善人居环境，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提高城市品质，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根据《中华人民共和国城乡规划法》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城市危险房屋管理规定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湖北省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城市更新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指引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（试行）》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《黄石市房屋安全管理条例》等法律法规及文件规定，结合我市实际，制定本办法。</w:t>
      </w:r>
    </w:p>
    <w:p w14:paraId="4AB941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第二条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范围</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内</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房改造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实施适用本办法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0FF8B8E1">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城区指东至高铁大道以东大冶管辖区域，南至新315省道,西至大广高速，北至钟山大道大冶管辖区域。</w:t>
      </w:r>
    </w:p>
    <w:p w14:paraId="68FED6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本办法所称危旧房，</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是指“不安全、不成套、不配套、不完善”的危旧房屋。主要包括经鉴定为</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C</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D</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级的危险房屋，国有企事业单位现存或破产改制等遗留的非成套住房，以及经市政府决定纳入改造范围的其他房屋。</w:t>
      </w:r>
    </w:p>
    <w:p w14:paraId="562010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对压占城市“四线”、规划道路、纳入或应纳入土地储备计划、房屋征收计划的危旧房，按照“四线”管理办法及我市房屋征收与补偿有关规定执行，不适用本办法。</w:t>
      </w:r>
    </w:p>
    <w:p w14:paraId="18DA7F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危旧房改造贯彻城市更新“留改拆”基本要求，在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条件允许的情况下可</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选择以下方式分类改造：</w:t>
      </w:r>
    </w:p>
    <w:p w14:paraId="2B3580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维修加固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color w:val="auto"/>
          <w:sz w:val="32"/>
          <w:szCs w:val="32"/>
          <w:u w:val="none"/>
        </w:rPr>
        <w:t>对具有一定历史文化保留价值或具备修缮条件的危旧房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进行结构加固，适当增加厨房、卫生间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电梯等附属设施，</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完善使用功能、强化结构安全。</w:t>
      </w:r>
    </w:p>
    <w:p w14:paraId="746171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片区改造方案，危旧房拆除后经批准在原址或安置周转点重建。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单幢危旧房屋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重建原则上按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不增加户数、不改变原建筑用途、基本不扩大原建筑基底、基本不改变四至关系的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要求实施，鼓励通过合作化改造模式连片集中改造；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老旧小区按不增加户数、不改变原建筑用途、不突破用地红线的标准实施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，并</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宜按照集约用地原则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优化空间布局</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，适当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增设</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公共活动空间和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公共服务配套设施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完善小区人居环境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4F173D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补偿退出。对严重影响城市规划，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不适宜拆除重建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或群众自愿拆除不重建的，以及其他经批准选择</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货币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化</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安置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的危旧房，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给予危旧房屋所有权人货币化补偿。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房屋拆除后土地使用权收归国有，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增加的空间用于</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公共服务配套设施以及城市</w:t>
      </w:r>
      <w:r>
        <w:rPr>
          <w:rFonts w:ascii="仿宋_GB2312" w:hAnsi="宋体" w:eastAsia="仿宋_GB2312" w:cs="仿宋_GB2312"/>
          <w:color w:val="auto"/>
          <w:kern w:val="0"/>
          <w:sz w:val="31"/>
          <w:szCs w:val="31"/>
          <w:u w:val="none"/>
          <w:lang w:val="en-US" w:eastAsia="zh-CN" w:bidi="ar"/>
        </w:rPr>
        <w:t>基础设</w:t>
      </w:r>
      <w:r>
        <w:rPr>
          <w:rFonts w:hint="eastAsia" w:ascii="仿宋_GB2312" w:hAnsi="宋体" w:eastAsia="仿宋_GB2312" w:cs="仿宋_GB2312"/>
          <w:color w:val="auto"/>
          <w:kern w:val="0"/>
          <w:sz w:val="31"/>
          <w:szCs w:val="31"/>
          <w:u w:val="none"/>
          <w:lang w:val="en-US" w:eastAsia="zh-CN" w:bidi="ar"/>
        </w:rPr>
        <w:t>施建设。</w:t>
      </w:r>
    </w:p>
    <w:p w14:paraId="4D7BDD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第</w:t>
      </w:r>
      <w:r>
        <w:rPr>
          <w:rStyle w:val="16"/>
          <w:rFonts w:hint="eastAsia" w:ascii="仿宋_GB2312" w:eastAsia="仿宋_GB2312" w:cs="仿宋_GB2312"/>
          <w:b/>
          <w:bCs/>
          <w:i w:val="0"/>
          <w:iCs w:val="0"/>
          <w:caps w:val="0"/>
          <w:color w:val="auto"/>
          <w:spacing w:val="0"/>
          <w:sz w:val="32"/>
          <w:szCs w:val="32"/>
          <w:u w:val="none"/>
          <w:shd w:val="clear" w:color="auto" w:fill="FFFFFF"/>
          <w:lang w:val="en-US" w:eastAsia="zh-CN" w:bidi="ar"/>
        </w:rPr>
        <w:t>四</w:t>
      </w: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市住建部门负责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城区</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危旧房改造综合协调、督促治理，牵头补偿退出类危旧房改造联合会审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、评估补偿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，会同相关部门、街道（镇）明确危旧房片区改造方案，负责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工程造价100万元以上（不含100万元）且建筑面积500平方米以上（不含500平方米）（统称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限额以上</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危旧房改造工程的施工许可</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及许可后的</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施工质量安全监督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、竣工验收手续</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等。</w:t>
      </w:r>
    </w:p>
    <w:p w14:paraId="5627B7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市资规部门负责危旧房改造工程规划管理工作，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办理用地及规划审批、</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规划条件核实、</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不动产登记手续等</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牵头拆除改建类危旧房改造联合会审。</w:t>
      </w:r>
    </w:p>
    <w:p w14:paraId="1D1E43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市城管部门负责指导</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街道（镇）</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开展行政执法、查违控违等工作，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负责危旧房改造</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批后监管，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参与危旧房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改造验收等工作。</w:t>
      </w:r>
    </w:p>
    <w:p w14:paraId="591A94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镇人民政府、街道办事处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开展危旧房普查，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受理审查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改造申请，</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核实、协调、处理危旧房改造过程中涉及的四邻关系矛盾，</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依职责制止、查处、拆除违建，承担辖区范围内危旧房督促治理以及应急抢险的具体组织实施，补偿退出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类危旧房</w:t>
      </w:r>
      <w:r>
        <w:rPr>
          <w:rFonts w:hint="eastAsia" w:ascii="仿宋_GB2312" w:hAnsi="仿宋_GB2312" w:eastAsia="仿宋_GB2312" w:cs="仿宋_GB2312"/>
          <w:color w:val="auto"/>
          <w:sz w:val="32"/>
          <w:szCs w:val="32"/>
          <w:u w:val="none"/>
          <w:lang w:val="en-US" w:eastAsia="zh-CN"/>
        </w:rPr>
        <w:t>居民腾退以及危险房屋拆除，</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工程造价100万元以下（含100万元）或建筑面积500平方米以下（含500平方米）（统称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开工信息登记及工程质量安全管理等工作</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w:t>
      </w:r>
    </w:p>
    <w:p w14:paraId="6F38C6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五</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财政建立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危旧房改造治理专项资金，并列入年度预算，用于危旧房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普</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查监管、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安全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鉴定、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片区改造方案编制、改造治理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等工作经费支出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及退出补偿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14:paraId="1E0F89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p>
    <w:p w14:paraId="25F36B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第二章　改造程序</w:t>
      </w:r>
    </w:p>
    <w:p w14:paraId="2A524A85">
      <w:pPr>
        <w:keepNext w:val="0"/>
        <w:keepLines w:val="0"/>
        <w:widowControl/>
        <w:suppressLineNumbers w:val="0"/>
        <w:ind w:firstLine="643" w:firstLineChars="200"/>
        <w:jc w:val="left"/>
        <w:rPr>
          <w:rFonts w:hint="eastAsia" w:ascii="仿宋_GB2312" w:hAnsi="宋体" w:eastAsia="仿宋_GB2312" w:cs="仿宋_GB2312"/>
          <w:color w:val="auto"/>
          <w:kern w:val="0"/>
          <w:sz w:val="31"/>
          <w:szCs w:val="31"/>
          <w:u w:val="none"/>
          <w:lang w:val="en-US" w:eastAsia="zh-CN" w:bidi="ar"/>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六</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宋体" w:eastAsia="仿宋_GB2312" w:cs="仿宋_GB2312"/>
          <w:color w:val="auto"/>
          <w:kern w:val="0"/>
          <w:sz w:val="31"/>
          <w:szCs w:val="31"/>
          <w:u w:val="none"/>
          <w:lang w:val="en-US" w:eastAsia="zh-CN" w:bidi="ar"/>
        </w:rPr>
        <w:t>市住建部门会同资规、城管等相关部门、街道（镇），坚持共同缔造理念，充分听取群众意见，组织编制城区危旧房改造规划，</w:t>
      </w:r>
      <w:r>
        <w:rPr>
          <w:rFonts w:hint="eastAsia" w:ascii="仿宋_GB2312" w:hAnsi="仿宋_GB2312" w:eastAsia="仿宋_GB2312" w:cs="仿宋_GB2312"/>
          <w:b w:val="0"/>
          <w:bCs w:val="0"/>
          <w:color w:val="auto"/>
          <w:kern w:val="0"/>
          <w:sz w:val="32"/>
          <w:szCs w:val="32"/>
          <w:u w:val="none"/>
          <w:shd w:val="clear" w:color="auto" w:fill="FFFFFF"/>
          <w:lang w:bidi="ar"/>
        </w:rPr>
        <w:t>划定改造范围、改造片区及安置周转点，明确改造重点，</w:t>
      </w:r>
      <w:r>
        <w:rPr>
          <w:rFonts w:hint="eastAsia" w:ascii="仿宋_GB2312" w:hAnsi="宋体" w:eastAsia="仿宋_GB2312" w:cs="仿宋_GB2312"/>
          <w:b w:val="0"/>
          <w:bCs w:val="0"/>
          <w:color w:val="auto"/>
          <w:kern w:val="0"/>
          <w:sz w:val="31"/>
          <w:szCs w:val="31"/>
          <w:u w:val="none"/>
          <w:lang w:val="en-US" w:eastAsia="zh-CN" w:bidi="ar"/>
        </w:rPr>
        <w:t>明确改造重</w:t>
      </w:r>
      <w:r>
        <w:rPr>
          <w:rFonts w:hint="eastAsia" w:ascii="仿宋_GB2312" w:hAnsi="宋体" w:eastAsia="仿宋_GB2312" w:cs="仿宋_GB2312"/>
          <w:color w:val="auto"/>
          <w:kern w:val="0"/>
          <w:sz w:val="31"/>
          <w:szCs w:val="31"/>
          <w:u w:val="none"/>
          <w:lang w:val="en-US" w:eastAsia="zh-CN" w:bidi="ar"/>
        </w:rPr>
        <w:t>点区域，制定改造强度、空间管控、生态和文化保护、风貌特色营造、公共设施完善等规划原则和控制指标，编制片区危旧房改造方案报市政府批准。对提出改造申请的房屋组织联合预审确定改造初步意见。</w:t>
      </w:r>
    </w:p>
    <w:p w14:paraId="0E85BB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第</w:t>
      </w:r>
      <w:r>
        <w:rPr>
          <w:rFonts w:hint="eastAsia"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七</w:t>
      </w: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危旧房改造项目由房屋安全责任人自主筹资实施，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也</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可成立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合作社或者</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自主委托政府、原房改房单位、物业服务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或开发企业</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、国有企业等作为项目建设单位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合作改造实施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由项目建设单位开展意愿征求、改造项目方案编制、改造协议签订、报建报批、工程建设（工程设计）等具体工作。</w:t>
      </w:r>
    </w:p>
    <w:p w14:paraId="2CF7E5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房屋所有权人为房屋安全责任人；房屋属于国家或者集体所有的，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管理单位为房屋安全责任人；房屋所有权人下落不明或者房屋权属不清的，房屋实际使用人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或者</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管理人为房屋安全责任人。</w:t>
      </w:r>
    </w:p>
    <w:p w14:paraId="487EF2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第八条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多产权人的城区危旧房屋安全责任人改造意愿强烈的，由街道（镇）组织不低于90%房屋安全责任人表决同意改造，并确定项目建设单位后，方可启动改造。</w:t>
      </w:r>
    </w:p>
    <w:p w14:paraId="44568C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项目建设单位应当委托有相应资质的设计单位进行危旧房改造项目方案设计，并充分征求房屋安全责任人的意见予以优化完善。市住建部门会同资规、城管等部门对项目建设单位做好设计方案的必要性、可行性、合理性等方面出具指导意见。项目建设单位依据经各方认可的设计方案编制实施方案。实施方案内容应包括改造范围、改造内容、成本测算及资金筹措、房屋产权分配方案、工程周期、后续物业管理方案等。项目设计方案和实施方案，须经不低于90％的房屋安全责任人表决同意。</w:t>
      </w:r>
    </w:p>
    <w:p w14:paraId="241403D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rightChars="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第九条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项目建设单位在方案同意后与全体房屋安全责任人签订改造协议。协议内容应当包括权利义务、违约责任、实施方案、设计方案、签约时间等。签约面积达到专有部分面积四分之三以上且房屋安全责任人签约比例达到四分之三以上的，协议方可生效。未达到签约比例的，项目自动终止。协议生效后，项目建设单位按照规定办理报批报建手续，开展相应加固或者拆除重建等工作。</w:t>
      </w:r>
    </w:p>
    <w:p w14:paraId="319AE4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单一产权的危旧房改造，可根据片区改造方案编制项目设计方案报相关部门审批后开展下步工作。</w:t>
      </w:r>
    </w:p>
    <w:p w14:paraId="3967F2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项目按以下程序办理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报批</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报建手续：</w:t>
      </w:r>
    </w:p>
    <w:p w14:paraId="517AF9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维修加固项目，不增加建筑面积、建筑高度、建筑层数且不涉及修改外立面、建筑结构和变更规划用途的，无需办理规划手续。其中，达到限额以上工程的维修加固项目，项目建设单位依法办理建筑工程施工许可证；属于限额以下工程的，项目建设单位持申请材料直接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手续后即可组织实施，项目完工后由项目建设单位自行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竣工验收。</w:t>
      </w:r>
    </w:p>
    <w:p w14:paraId="49C2DC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受理申请（所需资料由资规部门确定），初审同意后报市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住建、城管、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属地街道（镇）等相关单位进行联合会审，并出具联审意见。经审查通过的，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应当会同项目属地街道（镇），将设计方案在改造现场公示（时间不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少</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于15日）。公示期满无异议、异议不成立或异议已妥善处理的，其中达到限额以上工程的拆除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住</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建筑工程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施工许可证；属于限额以下小型工程的拆除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依据联审意见核发建设工程规划许可证后，建设单位到所属街道（镇）办理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续。</w:t>
      </w:r>
    </w:p>
    <w:p w14:paraId="015319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3.对补偿退出项目，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受理申请，初审同意后报市住建部门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由市住建部门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资规、城管、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w:t>
      </w:r>
      <w:r>
        <w:rPr>
          <w:rFonts w:hint="eastAsia" w:ascii="仿宋_GB2312" w:hAnsi="仿宋_GB2312" w:eastAsia="仿宋_GB2312" w:cs="仿宋_GB2312"/>
          <w:color w:val="auto"/>
          <w:sz w:val="32"/>
          <w:szCs w:val="32"/>
          <w:u w:val="none"/>
          <w:lang w:val="en-US" w:eastAsia="zh-CN"/>
        </w:rPr>
        <w:t>符合</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补偿退出</w:t>
      </w:r>
      <w:r>
        <w:rPr>
          <w:rFonts w:hint="eastAsia" w:ascii="仿宋_GB2312" w:hAnsi="仿宋_GB2312" w:eastAsia="仿宋_GB2312" w:cs="仿宋_GB2312"/>
          <w:color w:val="auto"/>
          <w:sz w:val="32"/>
          <w:szCs w:val="32"/>
          <w:u w:val="none"/>
          <w:lang w:val="en-US" w:eastAsia="zh-CN"/>
        </w:rPr>
        <w:t>条件的委托专业评估机构按照所在片区同类型安全房屋最低等级标准给予评估，签订拆除退出协议，由属地街道（镇）负责居民腾退以及危险房屋拆除工作。</w:t>
      </w:r>
    </w:p>
    <w:p w14:paraId="651846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十一</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危旧房改造项目依法完成相关建设手续办理后，依据经批准的项目设计方案实施改造。工程完工后，项目建设单位应当按规定办理规划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条件</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核实、竣工验收，验收合格方可交付使用。</w:t>
      </w:r>
    </w:p>
    <w:p w14:paraId="0496F4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危旧房完成改造后，当事人可按不动产登记相关规定申请办理产权登记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对需补缴土地出让金的，按本市出让金计收规则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缴纳</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14:paraId="54D116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14:paraId="4789A1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第三章 政策支持</w:t>
      </w:r>
    </w:p>
    <w:p w14:paraId="4B6F30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strike/>
          <w:dstrike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第十三条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危旧房采取拆除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建方式实施改造提升属于存量国有建设用地再利用，无需办理供地手续。如原房屋建设时的净用地范围与建筑基底一致，则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建只能在原房屋建筑基底内进行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如原房屋建设时的净用地范围大于建筑基底，则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建可在原净用地范围内进行。</w:t>
      </w:r>
    </w:p>
    <w:p w14:paraId="17B4DE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第十四条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为满足基本生活需求，改善人居环境，</w:t>
      </w:r>
      <w:r>
        <w:rPr>
          <w:rFonts w:hint="eastAsia" w:ascii="仿宋_GB2312" w:hAnsi="仿宋_GB2312" w:eastAsia="仿宋_GB2312" w:cs="仿宋_GB2312"/>
          <w:b w:val="0"/>
          <w:bCs w:val="0"/>
          <w:color w:val="auto"/>
          <w:sz w:val="32"/>
          <w:szCs w:val="32"/>
          <w:u w:val="none"/>
          <w:shd w:val="clear" w:color="auto" w:fill="FFFFFF"/>
          <w:lang w:bidi="ar"/>
        </w:rPr>
        <w:t>在保障公共利益，妥善考虑相邻关系人利益的前提下，</w:t>
      </w:r>
      <w:r>
        <w:rPr>
          <w:rFonts w:hint="eastAsia" w:ascii="仿宋_GB2312" w:hAnsi="仿宋_GB2312" w:eastAsia="仿宋_GB2312" w:cs="仿宋_GB2312"/>
          <w:b w:val="0"/>
          <w:bCs w:val="0"/>
          <w:i w:val="0"/>
          <w:iCs w:val="0"/>
          <w:caps w:val="0"/>
          <w:color w:val="auto"/>
          <w:spacing w:val="0"/>
          <w:sz w:val="32"/>
          <w:szCs w:val="32"/>
          <w:u w:val="none"/>
          <w:shd w:val="clear" w:color="auto" w:fill="FFFFFF"/>
          <w:vertAlign w:val="baseline"/>
          <w:lang w:eastAsia="zh-CN"/>
        </w:rPr>
        <w:t>城区危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房改造项目可适度增加建筑面积，补充必要的市政基础设施、公共服务设施与公共安全设施，增加社区公共活动和交往空间。新增建筑面积应按照我市规划管理规定计算容积率，其中地上建筑规模增量原则上不超过30%，片区改造可视项目场地情况适当放宽。</w:t>
      </w:r>
      <w:r>
        <w:rPr>
          <w:rFonts w:hint="eastAsia" w:ascii="仿宋_GB2312" w:hAnsi="仿宋_GB2312" w:eastAsia="仿宋_GB2312" w:cs="仿宋_GB2312"/>
          <w:color w:val="auto"/>
          <w:sz w:val="32"/>
          <w:szCs w:val="32"/>
          <w:u w:val="none"/>
        </w:rPr>
        <w:t>新建项目可不配建保障性住房。</w:t>
      </w:r>
    </w:p>
    <w:p w14:paraId="33B8CB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第十五条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拆除重建项目满足现行相关建筑设计技术标准确有困难的，在保障公共利益，妥善考虑相邻关系人利益的前提下，建筑间距、建筑退让、绿地率、停车位等指标和要求可按不低于现状水平控制，但应综合运用新技术、新设备、新材料、加强管理等保障措施提高结构、消防安全水平和通过屋顶利用、垂直绿化等方式提高绿化水平。</w:t>
      </w:r>
    </w:p>
    <w:p w14:paraId="301020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2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宋体" w:eastAsia="仿宋_GB2312" w:cs="仿宋_GB2312"/>
          <w:b/>
          <w:bCs/>
          <w:color w:val="auto"/>
          <w:kern w:val="0"/>
          <w:sz w:val="31"/>
          <w:szCs w:val="31"/>
          <w:u w:val="none"/>
          <w:lang w:val="en-US" w:eastAsia="zh-CN" w:bidi="ar"/>
        </w:rPr>
        <w:t>第十六条</w:t>
      </w:r>
      <w:r>
        <w:rPr>
          <w:rFonts w:hint="eastAsia" w:ascii="仿宋_GB2312" w:hAnsi="宋体" w:eastAsia="仿宋_GB2312" w:cs="仿宋_GB2312"/>
          <w:color w:val="auto"/>
          <w:kern w:val="0"/>
          <w:sz w:val="31"/>
          <w:szCs w:val="31"/>
          <w:u w:val="none"/>
          <w:lang w:val="en-US" w:eastAsia="zh-CN" w:bidi="ar"/>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危房改造项目原则上应按现行国家工程建设消防技术标准进行设计，若受各种客观历史条件限制，建筑防火间距和消防车道、消防救援场地设置等难以满足现行国家工程建设消防技术标准的，可维持现状或执行原消防技术标准，但应根据实际情况，采取提高建筑外围护结构防火性能、增设室外消火栓以及加强后期使用管理等加强性措施。</w:t>
      </w:r>
    </w:p>
    <w:p w14:paraId="631507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第十七条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旧房改造项目房屋产权手续不全的，由街道（镇）负责组织完善手续。在土地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及房屋主体、功能、面积无争议的前提下，可先行办理危旧房改造相关手续。</w:t>
      </w:r>
    </w:p>
    <w:p w14:paraId="663854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第十八条</w:t>
      </w:r>
      <w:r>
        <w:rPr>
          <w:rFonts w:hint="eastAsia" w:ascii="仿宋_GB2312" w:hAnsi="仿宋_GB2312" w:eastAsia="仿宋_GB2312" w:cs="仿宋_GB2312"/>
          <w:color w:val="auto"/>
          <w:sz w:val="32"/>
          <w:szCs w:val="32"/>
          <w:u w:val="none"/>
          <w:lang w:val="en-US" w:eastAsia="zh-CN"/>
        </w:rPr>
        <w:t xml:space="preserve"> 纳入改造项目内的</w:t>
      </w:r>
      <w:r>
        <w:rPr>
          <w:rFonts w:hint="eastAsia" w:ascii="仿宋_GB2312" w:hAnsi="仿宋_GB2312" w:eastAsia="仿宋_GB2312" w:cs="仿宋_GB2312"/>
          <w:color w:val="auto"/>
          <w:sz w:val="32"/>
          <w:szCs w:val="32"/>
          <w:u w:val="none"/>
        </w:rPr>
        <w:t>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属家庭唯一住房的，房屋所有权人可优先向</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lang w:eastAsia="zh-CN"/>
        </w:rPr>
        <w:t>住建部门</w:t>
      </w:r>
      <w:r>
        <w:rPr>
          <w:rFonts w:hint="eastAsia" w:ascii="仿宋_GB2312" w:hAnsi="仿宋_GB2312" w:eastAsia="仿宋_GB2312" w:cs="仿宋_GB2312"/>
          <w:color w:val="auto"/>
          <w:sz w:val="32"/>
          <w:szCs w:val="32"/>
          <w:u w:val="none"/>
        </w:rPr>
        <w:t>申请配租公租房、配租配售保障性租赁住房。</w:t>
      </w:r>
    </w:p>
    <w:p w14:paraId="22AB57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房屋产权人及其配偶、父母或子女，可以申请提取住房公积金，用于支付房屋产权人实际出资的改造费用。</w:t>
      </w:r>
    </w:p>
    <w:p w14:paraId="2765F3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 xml:space="preserve">第十九条 </w:t>
      </w:r>
      <w:r>
        <w:rPr>
          <w:rFonts w:hint="eastAsia" w:ascii="仿宋_GB2312" w:hAnsi="仿宋_GB2312" w:eastAsia="仿宋_GB2312" w:cs="仿宋_GB2312"/>
          <w:color w:val="auto"/>
          <w:sz w:val="32"/>
          <w:szCs w:val="32"/>
          <w:u w:val="none"/>
        </w:rPr>
        <w:t>危旧房改造项目列入保障性安居工程，在我市保障性安居工程专项资金中安排资金适当补助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纳入棚户区改造范畴，免征城市基础设施配套费等各种行政事业性收费和政府性基金等。电力、通讯、市政公用事业等企业要对危旧房改造项目给予支持，适当减免入网、管网增容等经营性收费。</w:t>
      </w:r>
    </w:p>
    <w:p w14:paraId="27A3DE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以上第</w:t>
      </w:r>
      <w:r>
        <w:rPr>
          <w:rFonts w:hint="eastAsia" w:ascii="仿宋_GB2312" w:hAnsi="仿宋_GB2312" w:eastAsia="仿宋_GB2312" w:cs="仿宋_GB2312"/>
          <w:color w:val="auto"/>
          <w:sz w:val="32"/>
          <w:szCs w:val="32"/>
          <w:u w:val="none"/>
          <w:lang w:val="en-US" w:eastAsia="zh-CN"/>
        </w:rPr>
        <w:t>13-19条</w:t>
      </w:r>
      <w:r>
        <w:rPr>
          <w:rFonts w:hint="eastAsia" w:ascii="仿宋_GB2312" w:hAnsi="仿宋_GB2312" w:eastAsia="仿宋_GB2312" w:cs="仿宋_GB2312"/>
          <w:color w:val="auto"/>
          <w:sz w:val="32"/>
          <w:szCs w:val="32"/>
          <w:u w:val="none"/>
          <w:lang w:eastAsia="zh-CN"/>
        </w:rPr>
        <w:t>政策保障不适用于单一产权危旧房改造。</w:t>
      </w:r>
    </w:p>
    <w:p w14:paraId="0AC59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 xml:space="preserve">第二十条 </w:t>
      </w:r>
      <w:r>
        <w:rPr>
          <w:rFonts w:hint="eastAsia" w:ascii="仿宋_GB2312" w:hAnsi="仿宋_GB2312" w:eastAsia="仿宋_GB2312" w:cs="仿宋_GB2312"/>
          <w:color w:val="auto"/>
          <w:sz w:val="32"/>
          <w:szCs w:val="32"/>
          <w:u w:val="none"/>
          <w:lang w:eastAsia="zh-CN"/>
        </w:rPr>
        <w:t>单一产权危旧房</w:t>
      </w:r>
      <w:r>
        <w:rPr>
          <w:rFonts w:hint="eastAsia" w:ascii="仿宋_GB2312" w:hAnsi="仿宋_GB2312" w:eastAsia="仿宋_GB2312" w:cs="仿宋_GB2312"/>
          <w:color w:val="auto"/>
          <w:sz w:val="32"/>
          <w:szCs w:val="32"/>
          <w:u w:val="none"/>
          <w:lang w:val="en-US" w:eastAsia="zh-CN"/>
        </w:rPr>
        <w:t>改造一般不得超过3</w:t>
      </w:r>
      <w:r>
        <w:rPr>
          <w:rFonts w:hint="eastAsia" w:ascii="仿宋_GB2312" w:hAnsi="仿宋_GB2312" w:eastAsia="仿宋_GB2312" w:cs="仿宋_GB2312"/>
          <w:color w:val="auto"/>
          <w:sz w:val="32"/>
          <w:szCs w:val="32"/>
          <w:u w:val="none"/>
        </w:rPr>
        <w:t>层</w:t>
      </w:r>
      <w:r>
        <w:rPr>
          <w:rFonts w:hint="eastAsia" w:ascii="仿宋_GB2312" w:hAnsi="仿宋_GB2312" w:eastAsia="仿宋_GB2312" w:cs="仿宋_GB2312"/>
          <w:color w:val="auto"/>
          <w:sz w:val="32"/>
          <w:szCs w:val="32"/>
          <w:u w:val="none"/>
          <w:lang w:val="en-US" w:eastAsia="zh-CN"/>
        </w:rPr>
        <w:t>(原依法批准超过3层的，重建不得超过原层次)，为保持与周边建筑协调或其他特殊情况需建设三层以上的，由市资规局审核同意后报市政府专题会研究确定。</w:t>
      </w:r>
    </w:p>
    <w:p w14:paraId="770C8D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center"/>
        <w:textAlignment w:val="baseline"/>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pPr>
    </w:p>
    <w:p w14:paraId="604CAC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第</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四</w:t>
      </w: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章 监督管理</w:t>
      </w:r>
    </w:p>
    <w:p w14:paraId="4C74AA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第</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二</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十</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一</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市政府组织市资规、住建、城管等部门及街道（镇）建立联合监管与执法衔接机制，落实危旧房屋改造的全过程监管职责，加强日常巡查工作，依法拆除存在重大安全隐患的违法危旧房屋，制止和查处改造过程中违法建设行为，确保公共安全。</w:t>
      </w:r>
    </w:p>
    <w:p w14:paraId="7BE601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64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房屋安全责任人应当定期检查、维修房屋，及时消除房屋安全隐患，配合</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所属</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街道</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（镇）</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及有关部门等做好房屋使用安全排查、巡查和应急抢险等活动。</w:t>
      </w:r>
    </w:p>
    <w:p w14:paraId="089ECC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p>
    <w:p w14:paraId="47E3C7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第五章 附 则</w:t>
      </w:r>
    </w:p>
    <w:p w14:paraId="7A72682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3"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在本办法实施前已由市住建部门组织委托安全鉴定的房屋，符合本办法拆除重建申报条件的，可按照本办法程序完善手续。</w:t>
      </w:r>
    </w:p>
    <w:p w14:paraId="58894BC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3"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本办法由市住建部门、市资规部门负责解释。</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自印发之日起</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施</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有效</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期</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年。</w:t>
      </w:r>
    </w:p>
    <w:p w14:paraId="5A1D8CD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160" w:firstLineChars="50"/>
        <w:textAlignment w:val="auto"/>
        <w:rPr>
          <w:rFonts w:hint="eastAsia" w:ascii="仿宋_GB2312" w:hAnsi="仿宋_GB2312" w:eastAsia="仿宋_GB2312" w:cs="仿宋_GB2312"/>
          <w:color w:val="auto"/>
          <w:sz w:val="32"/>
          <w:szCs w:val="32"/>
          <w:u w:val="none"/>
          <w:lang w:val="en-US" w:eastAsia="zh-CN"/>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335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0D27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0D27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25D6">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5E321">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BC5E321">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535E"/>
    <w:rsid w:val="03DF3805"/>
    <w:rsid w:val="06BB0758"/>
    <w:rsid w:val="09700A9E"/>
    <w:rsid w:val="0A5E7D79"/>
    <w:rsid w:val="0BDE8D5C"/>
    <w:rsid w:val="0CAD669C"/>
    <w:rsid w:val="0DF72D60"/>
    <w:rsid w:val="0E1E7AC7"/>
    <w:rsid w:val="163E3879"/>
    <w:rsid w:val="17DE3ACA"/>
    <w:rsid w:val="1A31352B"/>
    <w:rsid w:val="1BEB166C"/>
    <w:rsid w:val="1C6F9E14"/>
    <w:rsid w:val="1D773B0F"/>
    <w:rsid w:val="1EEF9B07"/>
    <w:rsid w:val="1FFDCCC3"/>
    <w:rsid w:val="21FF3B43"/>
    <w:rsid w:val="256FFFAD"/>
    <w:rsid w:val="275F2283"/>
    <w:rsid w:val="27DDE21D"/>
    <w:rsid w:val="2B5F58D8"/>
    <w:rsid w:val="2BF73C6C"/>
    <w:rsid w:val="2D7334B0"/>
    <w:rsid w:val="2DEF9A8E"/>
    <w:rsid w:val="2FCD19B2"/>
    <w:rsid w:val="2FF5DE70"/>
    <w:rsid w:val="2FFF4D04"/>
    <w:rsid w:val="2FFFD32F"/>
    <w:rsid w:val="31604466"/>
    <w:rsid w:val="33D7AA8C"/>
    <w:rsid w:val="33FB674A"/>
    <w:rsid w:val="34595660"/>
    <w:rsid w:val="35F746E2"/>
    <w:rsid w:val="36F43F40"/>
    <w:rsid w:val="37FFA964"/>
    <w:rsid w:val="38FFDABF"/>
    <w:rsid w:val="3A6B9219"/>
    <w:rsid w:val="3BF664E3"/>
    <w:rsid w:val="3BFED66C"/>
    <w:rsid w:val="3BFF1B4D"/>
    <w:rsid w:val="3DEA7919"/>
    <w:rsid w:val="3DFE8252"/>
    <w:rsid w:val="3E969E0B"/>
    <w:rsid w:val="3EDD0783"/>
    <w:rsid w:val="3EDE083E"/>
    <w:rsid w:val="3EFEA574"/>
    <w:rsid w:val="3F6FCF9C"/>
    <w:rsid w:val="3FAFD795"/>
    <w:rsid w:val="3FCD1EFD"/>
    <w:rsid w:val="3FD304EF"/>
    <w:rsid w:val="3FEF535E"/>
    <w:rsid w:val="3FF5DF40"/>
    <w:rsid w:val="3FF7E676"/>
    <w:rsid w:val="3FFC66BF"/>
    <w:rsid w:val="3FFF412E"/>
    <w:rsid w:val="41FF1220"/>
    <w:rsid w:val="47CF2AB9"/>
    <w:rsid w:val="47DFE843"/>
    <w:rsid w:val="497335AB"/>
    <w:rsid w:val="49FB52FA"/>
    <w:rsid w:val="4AE79C3C"/>
    <w:rsid w:val="4BFF96FB"/>
    <w:rsid w:val="4C2B5F7A"/>
    <w:rsid w:val="4C7B9524"/>
    <w:rsid w:val="4DAB1675"/>
    <w:rsid w:val="4E7FC0F9"/>
    <w:rsid w:val="4EE7A18B"/>
    <w:rsid w:val="4EE7D9C4"/>
    <w:rsid w:val="4F33F66B"/>
    <w:rsid w:val="53D56379"/>
    <w:rsid w:val="54280325"/>
    <w:rsid w:val="553C545B"/>
    <w:rsid w:val="55F054C6"/>
    <w:rsid w:val="56CCC75E"/>
    <w:rsid w:val="577523CC"/>
    <w:rsid w:val="5780396F"/>
    <w:rsid w:val="5796FA26"/>
    <w:rsid w:val="57CCA507"/>
    <w:rsid w:val="57EF3340"/>
    <w:rsid w:val="57F7F41C"/>
    <w:rsid w:val="5A5B7F58"/>
    <w:rsid w:val="5ADF32E0"/>
    <w:rsid w:val="5B2E8DCC"/>
    <w:rsid w:val="5BE20334"/>
    <w:rsid w:val="5BF55C47"/>
    <w:rsid w:val="5CBF1B91"/>
    <w:rsid w:val="5CFF0294"/>
    <w:rsid w:val="5D3B078A"/>
    <w:rsid w:val="5DF3F839"/>
    <w:rsid w:val="5E763C0D"/>
    <w:rsid w:val="5EB7D020"/>
    <w:rsid w:val="5EFDF0E1"/>
    <w:rsid w:val="5F4D0EFF"/>
    <w:rsid w:val="5F7CB636"/>
    <w:rsid w:val="5FAE8E05"/>
    <w:rsid w:val="5FBEF648"/>
    <w:rsid w:val="5FBFBA90"/>
    <w:rsid w:val="5FEC821C"/>
    <w:rsid w:val="5FEF00D7"/>
    <w:rsid w:val="5FF30E10"/>
    <w:rsid w:val="5FF79F3B"/>
    <w:rsid w:val="5FFC0A8A"/>
    <w:rsid w:val="5FFD0C45"/>
    <w:rsid w:val="5FFFC778"/>
    <w:rsid w:val="602A40EB"/>
    <w:rsid w:val="6055794D"/>
    <w:rsid w:val="60635114"/>
    <w:rsid w:val="6256605D"/>
    <w:rsid w:val="6360417C"/>
    <w:rsid w:val="63D31609"/>
    <w:rsid w:val="63E9E029"/>
    <w:rsid w:val="63FB605B"/>
    <w:rsid w:val="653F0C88"/>
    <w:rsid w:val="657F551A"/>
    <w:rsid w:val="65BF25E4"/>
    <w:rsid w:val="667F399E"/>
    <w:rsid w:val="66DFBAF1"/>
    <w:rsid w:val="67C77D9A"/>
    <w:rsid w:val="67EC8B66"/>
    <w:rsid w:val="67FA0B10"/>
    <w:rsid w:val="67FF06AE"/>
    <w:rsid w:val="698404FF"/>
    <w:rsid w:val="69BB5C65"/>
    <w:rsid w:val="69EF2FC9"/>
    <w:rsid w:val="6B7328E1"/>
    <w:rsid w:val="6BAAA904"/>
    <w:rsid w:val="6CCF71E9"/>
    <w:rsid w:val="6DE31790"/>
    <w:rsid w:val="6DE64F70"/>
    <w:rsid w:val="6EF63AC4"/>
    <w:rsid w:val="6F371D86"/>
    <w:rsid w:val="6F6C06BA"/>
    <w:rsid w:val="6F8356F0"/>
    <w:rsid w:val="6F8F97EA"/>
    <w:rsid w:val="6F9FDE27"/>
    <w:rsid w:val="6FAF4EC4"/>
    <w:rsid w:val="6FBE036E"/>
    <w:rsid w:val="6FBF2A26"/>
    <w:rsid w:val="6FE0340A"/>
    <w:rsid w:val="6FEEEC0F"/>
    <w:rsid w:val="6FFD8934"/>
    <w:rsid w:val="6FFF9D81"/>
    <w:rsid w:val="705C0DD6"/>
    <w:rsid w:val="717CF735"/>
    <w:rsid w:val="725F45B6"/>
    <w:rsid w:val="72BC180A"/>
    <w:rsid w:val="72F8916E"/>
    <w:rsid w:val="73FA3030"/>
    <w:rsid w:val="73FB963E"/>
    <w:rsid w:val="73FE1DDF"/>
    <w:rsid w:val="73FF2109"/>
    <w:rsid w:val="73FFB0EF"/>
    <w:rsid w:val="7444344B"/>
    <w:rsid w:val="746F3F49"/>
    <w:rsid w:val="74FFF8CC"/>
    <w:rsid w:val="759D7C24"/>
    <w:rsid w:val="75BDC116"/>
    <w:rsid w:val="767F069D"/>
    <w:rsid w:val="767F5353"/>
    <w:rsid w:val="76D8F181"/>
    <w:rsid w:val="76E6BD9C"/>
    <w:rsid w:val="76FB5BD7"/>
    <w:rsid w:val="7755C56E"/>
    <w:rsid w:val="77698C4F"/>
    <w:rsid w:val="777B94E1"/>
    <w:rsid w:val="77BDFD9F"/>
    <w:rsid w:val="77C63953"/>
    <w:rsid w:val="77DEE78E"/>
    <w:rsid w:val="77F1DFA4"/>
    <w:rsid w:val="77F2231A"/>
    <w:rsid w:val="77F5B603"/>
    <w:rsid w:val="77FEDBC3"/>
    <w:rsid w:val="77FF44F6"/>
    <w:rsid w:val="77FFCCB9"/>
    <w:rsid w:val="796DF29F"/>
    <w:rsid w:val="79BABB17"/>
    <w:rsid w:val="79CC0E61"/>
    <w:rsid w:val="79D257A2"/>
    <w:rsid w:val="79F234D3"/>
    <w:rsid w:val="79FFE56A"/>
    <w:rsid w:val="7AAF77D6"/>
    <w:rsid w:val="7ADB6DC3"/>
    <w:rsid w:val="7B4760DD"/>
    <w:rsid w:val="7B7B8D6E"/>
    <w:rsid w:val="7BB94844"/>
    <w:rsid w:val="7BE57524"/>
    <w:rsid w:val="7BEB01EE"/>
    <w:rsid w:val="7BF70504"/>
    <w:rsid w:val="7BF94596"/>
    <w:rsid w:val="7BFB7658"/>
    <w:rsid w:val="7BFBE71A"/>
    <w:rsid w:val="7BFC1500"/>
    <w:rsid w:val="7C4FA385"/>
    <w:rsid w:val="7C7FADB7"/>
    <w:rsid w:val="7CBF67B9"/>
    <w:rsid w:val="7DAE9CEF"/>
    <w:rsid w:val="7DBBD90F"/>
    <w:rsid w:val="7E36EBAE"/>
    <w:rsid w:val="7E5F583F"/>
    <w:rsid w:val="7EDD35F5"/>
    <w:rsid w:val="7EDF91C7"/>
    <w:rsid w:val="7EF701B2"/>
    <w:rsid w:val="7EFC9149"/>
    <w:rsid w:val="7EFF86C8"/>
    <w:rsid w:val="7EFFAB81"/>
    <w:rsid w:val="7F2FF077"/>
    <w:rsid w:val="7F674A22"/>
    <w:rsid w:val="7F74D450"/>
    <w:rsid w:val="7F7B1EAF"/>
    <w:rsid w:val="7F7D30FC"/>
    <w:rsid w:val="7F7F6F99"/>
    <w:rsid w:val="7F8D7FEB"/>
    <w:rsid w:val="7F8F190F"/>
    <w:rsid w:val="7F9F5FBE"/>
    <w:rsid w:val="7FAEB858"/>
    <w:rsid w:val="7FBB84DB"/>
    <w:rsid w:val="7FDDDFE3"/>
    <w:rsid w:val="7FED266A"/>
    <w:rsid w:val="7FF3FA4F"/>
    <w:rsid w:val="7FF51B71"/>
    <w:rsid w:val="7FF77986"/>
    <w:rsid w:val="7FF7DA9A"/>
    <w:rsid w:val="7FFFC437"/>
    <w:rsid w:val="85F5D151"/>
    <w:rsid w:val="8BD9B7AE"/>
    <w:rsid w:val="8CDBAFC0"/>
    <w:rsid w:val="8D7FC0AB"/>
    <w:rsid w:val="8DFF5D8F"/>
    <w:rsid w:val="8FDBC484"/>
    <w:rsid w:val="979FCDCA"/>
    <w:rsid w:val="997A6125"/>
    <w:rsid w:val="9BA7E905"/>
    <w:rsid w:val="9F7F8196"/>
    <w:rsid w:val="A39B6F11"/>
    <w:rsid w:val="A7B7861D"/>
    <w:rsid w:val="AE4FBDAD"/>
    <w:rsid w:val="AEDAF85A"/>
    <w:rsid w:val="AF655F02"/>
    <w:rsid w:val="AF756772"/>
    <w:rsid w:val="AF772DB9"/>
    <w:rsid w:val="AF7BC239"/>
    <w:rsid w:val="AF8F71A1"/>
    <w:rsid w:val="B119AF6C"/>
    <w:rsid w:val="B3FDF734"/>
    <w:rsid w:val="B3FFA9A5"/>
    <w:rsid w:val="B3FFEBEB"/>
    <w:rsid w:val="B5BB71C3"/>
    <w:rsid w:val="B5FF2EB5"/>
    <w:rsid w:val="B6FB54AD"/>
    <w:rsid w:val="B7774155"/>
    <w:rsid w:val="B7FFDDE4"/>
    <w:rsid w:val="B9DEDD6D"/>
    <w:rsid w:val="BADC473C"/>
    <w:rsid w:val="BB3DBE2B"/>
    <w:rsid w:val="BBEF9B90"/>
    <w:rsid w:val="BD7F9CB7"/>
    <w:rsid w:val="BDECC4E2"/>
    <w:rsid w:val="BE47C6A2"/>
    <w:rsid w:val="BEDF9507"/>
    <w:rsid w:val="BEF703B3"/>
    <w:rsid w:val="BEFDF5B3"/>
    <w:rsid w:val="BF7BD45B"/>
    <w:rsid w:val="BFB7F667"/>
    <w:rsid w:val="BFBABB77"/>
    <w:rsid w:val="BFBF67F0"/>
    <w:rsid w:val="BFDFC48F"/>
    <w:rsid w:val="BFDFDEA0"/>
    <w:rsid w:val="BFF7BB81"/>
    <w:rsid w:val="BFFD2554"/>
    <w:rsid w:val="BFFD2A4A"/>
    <w:rsid w:val="BFFE5284"/>
    <w:rsid w:val="C9FD55AB"/>
    <w:rsid w:val="C9FEAFAD"/>
    <w:rsid w:val="CABF3851"/>
    <w:rsid w:val="CBAF9694"/>
    <w:rsid w:val="CF1E226F"/>
    <w:rsid w:val="CFBC09C2"/>
    <w:rsid w:val="CFC86A9F"/>
    <w:rsid w:val="CFEF9357"/>
    <w:rsid w:val="CFFEE61E"/>
    <w:rsid w:val="CFFF128C"/>
    <w:rsid w:val="D33BF458"/>
    <w:rsid w:val="D3F37ED4"/>
    <w:rsid w:val="D5DC449D"/>
    <w:rsid w:val="D7346779"/>
    <w:rsid w:val="D7FF4F76"/>
    <w:rsid w:val="D91A1042"/>
    <w:rsid w:val="D957DF73"/>
    <w:rsid w:val="D9BEE94D"/>
    <w:rsid w:val="D9DD4F53"/>
    <w:rsid w:val="DBBB3DE8"/>
    <w:rsid w:val="DC97EA54"/>
    <w:rsid w:val="DDB6919F"/>
    <w:rsid w:val="DDFB6376"/>
    <w:rsid w:val="DEB7B809"/>
    <w:rsid w:val="DED77953"/>
    <w:rsid w:val="DEDCA482"/>
    <w:rsid w:val="DF3D64B0"/>
    <w:rsid w:val="DF5DD5C8"/>
    <w:rsid w:val="DF6F180F"/>
    <w:rsid w:val="DF9D738F"/>
    <w:rsid w:val="DF9FEA6C"/>
    <w:rsid w:val="DFB58517"/>
    <w:rsid w:val="DFF5EF8B"/>
    <w:rsid w:val="DFF60BD6"/>
    <w:rsid w:val="DFFD7F14"/>
    <w:rsid w:val="DFFE98AD"/>
    <w:rsid w:val="DFFF9E9F"/>
    <w:rsid w:val="E46E120F"/>
    <w:rsid w:val="E47B94D8"/>
    <w:rsid w:val="E52C410F"/>
    <w:rsid w:val="E579E1F2"/>
    <w:rsid w:val="E6FF26D0"/>
    <w:rsid w:val="E777A415"/>
    <w:rsid w:val="E7EF9ABF"/>
    <w:rsid w:val="E8F6CF6F"/>
    <w:rsid w:val="E9BF7BE1"/>
    <w:rsid w:val="E9EFA355"/>
    <w:rsid w:val="EA3FD7CD"/>
    <w:rsid w:val="EA6F2064"/>
    <w:rsid w:val="EBBF1DA4"/>
    <w:rsid w:val="EBF79413"/>
    <w:rsid w:val="EBF96057"/>
    <w:rsid w:val="ED67395F"/>
    <w:rsid w:val="EDDB9330"/>
    <w:rsid w:val="EE5DB5DB"/>
    <w:rsid w:val="EFB7EED6"/>
    <w:rsid w:val="EFBBF5F9"/>
    <w:rsid w:val="EFD772E6"/>
    <w:rsid w:val="EFDF1567"/>
    <w:rsid w:val="EFE798FD"/>
    <w:rsid w:val="EFFE3972"/>
    <w:rsid w:val="EFFF6C5C"/>
    <w:rsid w:val="EFFFDCE5"/>
    <w:rsid w:val="F1FFE645"/>
    <w:rsid w:val="F23FC590"/>
    <w:rsid w:val="F2BF2EC5"/>
    <w:rsid w:val="F2F7B1E3"/>
    <w:rsid w:val="F36F7F1F"/>
    <w:rsid w:val="F3F7A018"/>
    <w:rsid w:val="F3FF68AB"/>
    <w:rsid w:val="F3FFD351"/>
    <w:rsid w:val="F4CF6F74"/>
    <w:rsid w:val="F56BD7E0"/>
    <w:rsid w:val="F5C7A0A6"/>
    <w:rsid w:val="F5F75E08"/>
    <w:rsid w:val="F6D37D84"/>
    <w:rsid w:val="F6EFEB2E"/>
    <w:rsid w:val="F6FB1E67"/>
    <w:rsid w:val="F7A867B6"/>
    <w:rsid w:val="F7DF5B9C"/>
    <w:rsid w:val="F7F694CF"/>
    <w:rsid w:val="F7FEB0A1"/>
    <w:rsid w:val="F8F9FA7A"/>
    <w:rsid w:val="F97BED51"/>
    <w:rsid w:val="F9E738DF"/>
    <w:rsid w:val="FA8F14D4"/>
    <w:rsid w:val="FAB79C0D"/>
    <w:rsid w:val="FB7967D2"/>
    <w:rsid w:val="FB7F9DF1"/>
    <w:rsid w:val="FB9EBA08"/>
    <w:rsid w:val="FBAFDEBD"/>
    <w:rsid w:val="FBC61770"/>
    <w:rsid w:val="FBC6B34A"/>
    <w:rsid w:val="FBDE9835"/>
    <w:rsid w:val="FBF992F8"/>
    <w:rsid w:val="FBFF2D11"/>
    <w:rsid w:val="FBFF9B9B"/>
    <w:rsid w:val="FBFFD43E"/>
    <w:rsid w:val="FC8F4488"/>
    <w:rsid w:val="FD35147A"/>
    <w:rsid w:val="FD3FB449"/>
    <w:rsid w:val="FD6D68AC"/>
    <w:rsid w:val="FD75B62A"/>
    <w:rsid w:val="FD75D4A2"/>
    <w:rsid w:val="FD7FC4F1"/>
    <w:rsid w:val="FDB58323"/>
    <w:rsid w:val="FDD7A4B7"/>
    <w:rsid w:val="FDF9893C"/>
    <w:rsid w:val="FDFABB6B"/>
    <w:rsid w:val="FDFEE134"/>
    <w:rsid w:val="FDFFC737"/>
    <w:rsid w:val="FE96D90F"/>
    <w:rsid w:val="FEDDC754"/>
    <w:rsid w:val="FEF7C46F"/>
    <w:rsid w:val="FEFBB0FC"/>
    <w:rsid w:val="FEFFC35C"/>
    <w:rsid w:val="FEFFD5C3"/>
    <w:rsid w:val="FF3B3A4A"/>
    <w:rsid w:val="FF3D2098"/>
    <w:rsid w:val="FF3FAC88"/>
    <w:rsid w:val="FF4F2D2D"/>
    <w:rsid w:val="FF5EF01F"/>
    <w:rsid w:val="FF7713DD"/>
    <w:rsid w:val="FF778961"/>
    <w:rsid w:val="FF7BE298"/>
    <w:rsid w:val="FF7E2322"/>
    <w:rsid w:val="FF7F0D2B"/>
    <w:rsid w:val="FF7F8A69"/>
    <w:rsid w:val="FF7FCF5B"/>
    <w:rsid w:val="FF84B204"/>
    <w:rsid w:val="FFA5EB24"/>
    <w:rsid w:val="FFC79B05"/>
    <w:rsid w:val="FFCFC344"/>
    <w:rsid w:val="FFD4A8A4"/>
    <w:rsid w:val="FFDDEDFD"/>
    <w:rsid w:val="FFE71108"/>
    <w:rsid w:val="FFEB67F4"/>
    <w:rsid w:val="FFEED001"/>
    <w:rsid w:val="FFEF8093"/>
    <w:rsid w:val="FFFBFBB1"/>
    <w:rsid w:val="FFFD68E1"/>
    <w:rsid w:val="FFFD991F"/>
    <w:rsid w:val="FFFE7AC5"/>
    <w:rsid w:val="FFFEDEC4"/>
    <w:rsid w:val="FFFF836D"/>
    <w:rsid w:val="FFFF9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semiHidden/>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99"/>
    <w:rPr>
      <w:rFonts w:cs="Times New Roman"/>
    </w:rPr>
  </w:style>
  <w:style w:type="paragraph" w:customStyle="1" w:styleId="13">
    <w:name w:val="正文文字"/>
    <w:basedOn w:val="14"/>
    <w:next w:val="1"/>
    <w:qFormat/>
    <w:uiPriority w:val="99"/>
    <w:pPr>
      <w:ind w:firstLine="200" w:firstLineChars="0"/>
    </w:pPr>
    <w:rPr>
      <w:rFonts w:ascii="仿宋_GB2312" w:eastAsia="仿宋_GB2312" w:cs="仿宋_GB2312"/>
    </w:rPr>
  </w:style>
  <w:style w:type="paragraph" w:customStyle="1" w:styleId="14">
    <w:name w:val="Body Text First Indent1"/>
    <w:basedOn w:val="4"/>
    <w:qFormat/>
    <w:uiPriority w:val="0"/>
    <w:pPr>
      <w:ind w:firstLine="420" w:firstLineChars="100"/>
    </w:pPr>
  </w:style>
  <w:style w:type="paragraph" w:customStyle="1" w:styleId="15">
    <w:name w:val="正文 2"/>
    <w:basedOn w:val="1"/>
    <w:qFormat/>
    <w:uiPriority w:val="0"/>
    <w:pPr>
      <w:ind w:firstLine="200" w:firstLineChars="200"/>
    </w:pPr>
    <w:rPr>
      <w:rFonts w:hint="eastAsia"/>
      <w:sz w:val="24"/>
    </w:rPr>
  </w:style>
  <w:style w:type="character" w:customStyle="1" w:styleId="16">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6287</Words>
  <Characters>6343</Characters>
  <Lines>0</Lines>
  <Paragraphs>0</Paragraphs>
  <TotalTime>1273</TotalTime>
  <ScaleCrop>false</ScaleCrop>
  <LinksUpToDate>false</LinksUpToDate>
  <CharactersWithSpaces>6394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2025-02-07T11:30:00Z</dcterms:created>
  <dc:creator>user1</dc:creator>
  <cp:lastModifiedBy>Sissel今天早睡了吗</cp:lastModifiedBy>
  <cp:lastPrinted>2025-02-10T14:06:00Z</cp:lastPrinted>
  <dcterms:modified xsi:type="dcterms:W3CDTF">2025-04-03T07:25:41Z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3566311171803F1AC42CA4676650A445_41</vt:lpwstr>
  </property>
  <property fmtid="{D5CDD505-2E9C-101B-9397-08002B2CF9AE}" pid="4" name="KSOTemplateDocerSaveRecord">
    <vt:lpwstr>eyJoZGlkIjoiZmE2OTQwYjY5YzFlMjQxYjU0OWZiNmRhZjk5YzVhZTUiLCJ1c2VySWQiOiI1Mzk4MjA0NDAifQ==</vt:lpwstr>
  </property>
</Properties>
</file>