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大标宋简体" w:hAnsi="方正大标宋简体" w:eastAsia="方正大标宋简体" w:cs="方正大标宋简体"/>
          <w:color w:val="000000"/>
          <w:sz w:val="44"/>
          <w:szCs w:val="44"/>
        </w:rPr>
      </w:pPr>
      <w:bookmarkStart w:id="0" w:name="_GoBack"/>
    </w:p>
    <w:p>
      <w:pPr>
        <w:pStyle w:val="9"/>
        <w:shd w:val="clear" w:color="auto" w:fill="FFFFFF"/>
        <w:spacing w:before="0" w:beforeAutospacing="0" w:after="0" w:afterAutospacing="0" w:line="580" w:lineRule="exact"/>
        <w:jc w:val="center"/>
        <w:rPr>
          <w:rFonts w:cs="方正小标宋_GBK" w:asciiTheme="majorEastAsia" w:hAnsiTheme="majorEastAsia" w:eastAsiaTheme="majorEastAsia"/>
          <w:b/>
          <w:color w:val="000000"/>
          <w:sz w:val="44"/>
          <w:szCs w:val="44"/>
        </w:rPr>
      </w:pPr>
      <w:r>
        <w:rPr>
          <w:rFonts w:hint="eastAsia" w:cs="方正小标宋_GBK" w:asciiTheme="majorEastAsia" w:hAnsiTheme="majorEastAsia" w:eastAsiaTheme="majorEastAsia"/>
          <w:b/>
          <w:color w:val="000000"/>
          <w:sz w:val="44"/>
          <w:szCs w:val="44"/>
        </w:rPr>
        <w:t>大冶市推行惠企政策第三批“无申请兑现”</w:t>
      </w:r>
    </w:p>
    <w:p>
      <w:pPr>
        <w:pStyle w:val="9"/>
        <w:shd w:val="clear" w:color="auto" w:fill="FFFFFF"/>
        <w:spacing w:before="0" w:beforeAutospacing="0" w:after="0" w:afterAutospacing="0" w:line="580" w:lineRule="exact"/>
        <w:jc w:val="center"/>
        <w:rPr>
          <w:rFonts w:cs="方正小标宋_GBK" w:asciiTheme="majorEastAsia" w:hAnsiTheme="majorEastAsia" w:eastAsiaTheme="majorEastAsia"/>
          <w:b/>
          <w:color w:val="000000"/>
          <w:sz w:val="44"/>
          <w:szCs w:val="44"/>
        </w:rPr>
      </w:pPr>
      <w:r>
        <w:rPr>
          <w:rFonts w:hint="eastAsia" w:cs="方正小标宋_GBK" w:asciiTheme="majorEastAsia" w:hAnsiTheme="majorEastAsia" w:eastAsiaTheme="majorEastAsia"/>
          <w:b/>
          <w:color w:val="000000"/>
          <w:sz w:val="44"/>
          <w:szCs w:val="44"/>
        </w:rPr>
        <w:t>改革工作方案解读</w:t>
      </w:r>
    </w:p>
    <w:bookmarkEnd w:id="0"/>
    <w:p>
      <w:pPr>
        <w:spacing w:line="580" w:lineRule="exact"/>
        <w:ind w:firstLine="600" w:firstLineChars="200"/>
        <w:jc w:val="center"/>
        <w:rPr>
          <w:rFonts w:ascii="楷体" w:hAnsi="楷体" w:eastAsia="楷体" w:cs="楷体"/>
          <w:color w:val="000000"/>
          <w:sz w:val="30"/>
          <w:szCs w:val="30"/>
        </w:rPr>
      </w:pPr>
    </w:p>
    <w:p>
      <w:pPr>
        <w:spacing w:line="560" w:lineRule="exact"/>
        <w:ind w:left="-10" w:firstLine="640" w:firstLineChars="200"/>
        <w:rPr>
          <w:rFonts w:ascii="黑体" w:hAnsi="黑体" w:eastAsia="黑体" w:cs="黑体"/>
          <w:sz w:val="32"/>
          <w:szCs w:val="32"/>
        </w:rPr>
      </w:pPr>
      <w:r>
        <w:rPr>
          <w:rFonts w:hint="eastAsia" w:ascii="黑体" w:hAnsi="黑体" w:eastAsia="黑体" w:cs="黑体"/>
          <w:sz w:val="32"/>
          <w:szCs w:val="32"/>
        </w:rPr>
        <w:t>一、文件起草意义及背景</w:t>
      </w:r>
    </w:p>
    <w:p>
      <w:pPr>
        <w:pStyle w:val="9"/>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企政策“无申请兑现”这项工作是国家深化“放管服”改革、优化营商环境的必然要求，是转变政府职能、建设服务型政府，破除部门管理惯性思维的重要举措，旨在以增强企业获得感和群众满意度为目标，是主动服务、靠前服务，切实把“有呼必应、无事不扰”的“店小二”精神落到实处的重要体现，对于帮助企业转型升级、促进民营经济持续健康发展具有重要的意义。</w:t>
      </w:r>
    </w:p>
    <w:p>
      <w:pPr>
        <w:pStyle w:val="9"/>
        <w:shd w:val="clear" w:color="auto" w:fill="FFFFFF"/>
        <w:spacing w:line="560" w:lineRule="exact"/>
        <w:ind w:firstLine="640" w:firstLineChars="200"/>
        <w:rPr>
          <w:rFonts w:hint="eastAsia" w:ascii="仿宋" w:hAnsi="仿宋" w:eastAsia="仿宋" w:cs="仿宋"/>
          <w:color w:val="000000"/>
          <w:sz w:val="32"/>
          <w:szCs w:val="32"/>
          <w:shd w:val="clear" w:color="auto" w:fill="FFFFFF"/>
        </w:rPr>
      </w:pPr>
      <w:r>
        <w:rPr>
          <w:rFonts w:hint="eastAsia" w:ascii="仿宋_GB2312" w:hAnsi="仿宋_GB2312" w:eastAsia="仿宋_GB2312" w:cs="仿宋_GB2312"/>
          <w:sz w:val="32"/>
          <w:szCs w:val="32"/>
        </w:rPr>
        <w:t>为深入贯彻习近平总书记关于优化营商环境重要论述，认真落实</w:t>
      </w:r>
      <w:r>
        <w:rPr>
          <w:rFonts w:hint="eastAsia" w:ascii="仿宋" w:hAnsi="仿宋" w:eastAsia="仿宋" w:cs="仿宋"/>
          <w:color w:val="000000"/>
          <w:sz w:val="32"/>
          <w:szCs w:val="32"/>
          <w:shd w:val="clear" w:color="auto" w:fill="FFFFFF"/>
        </w:rPr>
        <w:t>党中央、国务院深化“放管服”改革决策部署和省委省政府、黄石市委市政府优化营商环境工作要求，市财政局坚持目标导向、问题导向、结果导向，聚焦企业全生命周期服务，着力解决困扰企业惠企政策兑现周期长、手续繁杂等问题。在第一批、第二批惠企政策“无申请兑现”取得成效反响良好的基础上，继续推行第三批惠企政策“无申请兑现”改革事项，全力持续推进我市惠企政策“无申请兑现”改革落实落细，不断增强市场主体和群众的获得感和满意度。</w:t>
      </w:r>
    </w:p>
    <w:p>
      <w:pPr>
        <w:pStyle w:val="9"/>
        <w:shd w:val="clear" w:color="auto" w:fill="FFFFFF"/>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二、文件起草依据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1.《国务院办公厅关于复制推广营商环境创新试点改革举措的通知》（国办发〔2022〕35号）；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2.《国务院办公厅关于印发第十次全国深化“放管服”改革电视电话会议重点任务分工方案的通知》（国办发〔2022〕37号）；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3.《湖北省优化营商环境条例》；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 w:hAnsi="仿宋" w:eastAsia="仿宋" w:cs="宋体"/>
          <w:kern w:val="0"/>
          <w:sz w:val="32"/>
          <w:szCs w:val="32"/>
        </w:rPr>
        <w:t xml:space="preserve"> 《省人民政府办公厅关于印发&lt;以控制成本为核心优化营商环境若干措施&gt;的通知》（鄂政办发〔2022〕52号）</w:t>
      </w:r>
      <w:r>
        <w:rPr>
          <w:rFonts w:hint="eastAsia" w:ascii="仿宋_GB2312" w:hAnsi="仿宋_GB2312" w:eastAsia="仿宋_GB2312" w:cs="仿宋_GB2312"/>
          <w:sz w:val="32"/>
          <w:szCs w:val="32"/>
        </w:rPr>
        <w:t>；</w:t>
      </w:r>
    </w:p>
    <w:p>
      <w:pPr>
        <w:pStyle w:val="9"/>
        <w:shd w:val="clear" w:color="auto" w:fill="FFFFFF"/>
        <w:spacing w:before="0" w:beforeAutospacing="0" w:after="0" w:afterAutospacing="0" w:line="56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w:t>
      </w:r>
      <w:r>
        <w:rPr>
          <w:rFonts w:hint="eastAsia" w:ascii="仿宋" w:hAnsi="仿宋" w:eastAsia="仿宋"/>
          <w:sz w:val="32"/>
          <w:szCs w:val="32"/>
        </w:rPr>
        <w:t>《黄石市人民政府办公室印发&lt;关于对标对表进一步加强以控制成本为核心优化营商环境若干措施&gt;的通知》（黄政办发〔2023〕8号）；</w:t>
      </w:r>
    </w:p>
    <w:p>
      <w:pPr>
        <w:pStyle w:val="9"/>
        <w:shd w:val="clear" w:color="auto" w:fill="FFFFFF"/>
        <w:spacing w:before="0" w:beforeAutospacing="0" w:after="0" w:afterAutospacing="0" w:line="56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6.《大冶市2023年优化营商环境行动方案》；</w:t>
      </w:r>
    </w:p>
    <w:p>
      <w:pPr>
        <w:pStyle w:val="9"/>
        <w:shd w:val="clear" w:color="auto" w:fill="FFFFFF"/>
        <w:spacing w:before="0" w:beforeAutospacing="0" w:after="0" w:afterAutospacing="0" w:line="56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7.《大冶市2023年服务企业行动方案》。</w:t>
      </w:r>
    </w:p>
    <w:p>
      <w:pPr>
        <w:pStyle w:val="9"/>
        <w:shd w:val="clear" w:color="auto" w:fill="FFFFFF"/>
        <w:spacing w:before="0" w:beforeAutospacing="0" w:after="0" w:afterAutospacing="0" w:line="560" w:lineRule="exact"/>
        <w:ind w:firstLine="640" w:firstLineChars="200"/>
        <w:jc w:val="both"/>
        <w:rPr>
          <w:rFonts w:ascii="仿宋" w:hAnsi="仿宋" w:eastAsia="仿宋" w:cs="仿宋"/>
          <w:color w:val="000000"/>
          <w:sz w:val="32"/>
          <w:szCs w:val="32"/>
          <w:shd w:val="clear" w:color="auto" w:fill="FFFFFF"/>
        </w:rPr>
      </w:pPr>
      <w:r>
        <w:rPr>
          <w:rFonts w:hint="eastAsia" w:ascii="黑体" w:hAnsi="黑体" w:eastAsia="黑体" w:cs="黑体"/>
          <w:sz w:val="32"/>
          <w:szCs w:val="32"/>
        </w:rPr>
        <w:t>三、重要举措</w:t>
      </w:r>
    </w:p>
    <w:p>
      <w:pPr>
        <w:pStyle w:val="9"/>
        <w:shd w:val="clear" w:color="auto" w:fill="FFFFFF"/>
        <w:spacing w:before="0" w:beforeAutospacing="0" w:after="0" w:afterAutospacing="0" w:line="560" w:lineRule="exact"/>
        <w:ind w:firstLine="643" w:firstLineChars="200"/>
        <w:jc w:val="both"/>
        <w:rPr>
          <w:rFonts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一是再造流程，高效兑现。</w:t>
      </w:r>
      <w:r>
        <w:rPr>
          <w:rFonts w:hint="eastAsia" w:ascii="仿宋" w:hAnsi="仿宋" w:eastAsia="仿宋" w:cs="仿宋"/>
          <w:color w:val="000000"/>
          <w:sz w:val="32"/>
          <w:szCs w:val="32"/>
          <w:shd w:val="clear" w:color="auto" w:fill="FFFFFF"/>
        </w:rPr>
        <w:t>围绕“高效办成一件事”，提升服务质效，最大程度精简审批环节、优化审批流程，政策明朗不再报市政府审批，具备条件的惠企政策全部即时兑付。</w:t>
      </w:r>
    </w:p>
    <w:p>
      <w:pPr>
        <w:pStyle w:val="9"/>
        <w:shd w:val="clear" w:color="auto" w:fill="FFFFFF"/>
        <w:spacing w:before="0" w:beforeAutospacing="0" w:after="0" w:afterAutospacing="0" w:line="560" w:lineRule="exact"/>
        <w:ind w:firstLine="643" w:firstLineChars="200"/>
        <w:jc w:val="both"/>
        <w:rPr>
          <w:rFonts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二是科技支撑，信息共享。</w:t>
      </w:r>
      <w:r>
        <w:rPr>
          <w:rFonts w:hint="eastAsia" w:ascii="仿宋" w:hAnsi="仿宋" w:eastAsia="仿宋" w:cs="仿宋"/>
          <w:color w:val="000000"/>
          <w:sz w:val="32"/>
          <w:szCs w:val="32"/>
          <w:shd w:val="clear" w:color="auto" w:fill="FFFFFF"/>
        </w:rPr>
        <w:t>强化“互联网+”思维，以数据开放、技术创新为着力点，在政务服务大厅设立“惠企政策兑现窗口”，实行“一窗受理、分流转办、部门审核、统一反馈”的运行模式，实现数据互通和信息共享，真正做到让数据多跑路、企业少跑腿。</w:t>
      </w:r>
    </w:p>
    <w:p>
      <w:pPr>
        <w:pStyle w:val="9"/>
        <w:shd w:val="clear" w:color="auto" w:fill="FFFFFF"/>
        <w:spacing w:before="0" w:beforeAutospacing="0" w:after="0" w:afterAutospacing="0" w:line="560" w:lineRule="exact"/>
        <w:ind w:firstLine="643" w:firstLineChars="200"/>
        <w:jc w:val="both"/>
        <w:rPr>
          <w:rFonts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三是防范风险，规范管理。</w:t>
      </w:r>
      <w:r>
        <w:rPr>
          <w:rFonts w:hint="eastAsia" w:ascii="仿宋" w:hAnsi="仿宋" w:eastAsia="仿宋" w:cs="仿宋"/>
          <w:color w:val="000000"/>
          <w:sz w:val="32"/>
          <w:szCs w:val="32"/>
          <w:shd w:val="clear" w:color="auto" w:fill="FFFFFF"/>
        </w:rPr>
        <w:t>强化事前风险防范，加强事前审核把关，从程序简单、方便实施、条件成熟的惠企政策先行切入，逐步扩大覆盖范围。加强事中事后监管，及时研究解决推行中出现的新情况新问题，确保“放得开、管得好、服得优”。</w:t>
      </w:r>
    </w:p>
    <w:p>
      <w:pPr>
        <w:pStyle w:val="9"/>
        <w:shd w:val="clear" w:color="auto" w:fill="FFFFFF"/>
        <w:spacing w:before="0" w:beforeAutospacing="0" w:after="0" w:afterAutospacing="0" w:line="560" w:lineRule="exact"/>
        <w:ind w:firstLine="640" w:firstLineChars="200"/>
        <w:jc w:val="both"/>
        <w:rPr>
          <w:rFonts w:ascii="仿宋" w:hAnsi="仿宋" w:eastAsia="仿宋" w:cs="仿宋"/>
          <w:color w:val="000000"/>
          <w:sz w:val="32"/>
          <w:szCs w:val="32"/>
          <w:shd w:val="clear" w:color="auto" w:fill="FFFFFF"/>
        </w:rPr>
      </w:pPr>
      <w:r>
        <w:rPr>
          <w:rFonts w:hint="eastAsia" w:ascii="黑体" w:hAnsi="黑体" w:eastAsia="黑体" w:cs="黑体"/>
          <w:sz w:val="32"/>
          <w:szCs w:val="32"/>
        </w:rPr>
        <w:t>四、主要内容及执行标准</w:t>
      </w:r>
    </w:p>
    <w:p>
      <w:pPr>
        <w:spacing w:line="560" w:lineRule="exact"/>
        <w:ind w:firstLine="640" w:firstLineChars="200"/>
        <w:rPr>
          <w:rFonts w:ascii="楷体" w:hAnsi="楷体" w:eastAsia="楷体" w:cs="楷体"/>
          <w:color w:val="0000FF"/>
          <w:sz w:val="32"/>
          <w:szCs w:val="32"/>
        </w:rPr>
      </w:pPr>
      <w:r>
        <w:rPr>
          <w:rFonts w:hint="eastAsia" w:ascii="楷体" w:hAnsi="楷体" w:eastAsia="楷体" w:cs="楷体"/>
          <w:sz w:val="32"/>
          <w:szCs w:val="32"/>
        </w:rPr>
        <w:t>第三批“无申请兑现”改革事项（共7项）</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市市场监管局1项，</w:t>
      </w:r>
      <w:r>
        <w:rPr>
          <w:rFonts w:hint="eastAsia" w:ascii="仿宋_GB2312" w:hAnsi="仿宋_GB2312" w:eastAsia="仿宋_GB2312" w:cs="仿宋_GB2312"/>
          <w:sz w:val="32"/>
          <w:szCs w:val="32"/>
        </w:rPr>
        <w:t>“个转企”奖励。按照市政府办《关于印发大冶市中小微企业培育成长工程三年行动方案（2022-2024年）的通知》（冶政办发[2022]4号）文件要求，对从业人员在5人以上或生产经营面积300</w:t>
      </w:r>
      <w:r>
        <w:rPr>
          <w:rFonts w:hint="eastAsia" w:ascii="仿宋_GB2312" w:eastAsia="仿宋_GB2312" w:hAnsiTheme="majorEastAsia" w:cstheme="majorEastAsia"/>
          <w:sz w:val="32"/>
          <w:szCs w:val="32"/>
        </w:rPr>
        <w:t xml:space="preserve"> m</w:t>
      </w:r>
      <w:r>
        <w:rPr>
          <w:rFonts w:hint="eastAsia" w:ascii="仿宋_GB2312" w:eastAsia="仿宋_GB2312" w:hAnsiTheme="majorEastAsia" w:cstheme="majorEastAsia"/>
          <w:sz w:val="32"/>
          <w:szCs w:val="32"/>
          <w:vertAlign w:val="superscript"/>
        </w:rPr>
        <w:t>2</w:t>
      </w:r>
      <w:r>
        <w:rPr>
          <w:rFonts w:hint="eastAsia" w:ascii="仿宋_GB2312" w:hAnsi="仿宋_GB2312" w:eastAsia="仿宋_GB2312" w:cs="仿宋_GB2312"/>
          <w:sz w:val="32"/>
          <w:szCs w:val="32"/>
        </w:rPr>
        <w:t>以上个体工商户转为企业奖励1万元，分三年拨付，期满一年后奖励5000元，期满二年后奖励3000元，期满三年后奖励2000元。</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市住建局1项，</w:t>
      </w:r>
      <w:r>
        <w:rPr>
          <w:rFonts w:hint="eastAsia" w:ascii="仿宋_GB2312" w:hAnsi="仿宋_GB2312" w:eastAsia="仿宋_GB2312" w:cs="仿宋_GB2312"/>
          <w:sz w:val="32"/>
          <w:szCs w:val="32"/>
        </w:rPr>
        <w:t>建筑业企业和房地产企业奖励。按照市政府办《关于印发大冶市中小微企业培育成长工程三年行动方案（2022-2024年）的通知》（冶政办发[2022]4号）文件要求，对首次纳入统计专业库的资质以上建筑业企业和房地产企业给予一次性5万元奖励。</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市发改局、市商务局2项，</w:t>
      </w:r>
      <w:r>
        <w:rPr>
          <w:rFonts w:hint="eastAsia" w:ascii="仿宋_GB2312" w:hAnsi="仿宋_GB2312" w:eastAsia="仿宋_GB2312" w:cs="仿宋_GB2312"/>
          <w:bCs/>
          <w:sz w:val="32"/>
          <w:szCs w:val="32"/>
        </w:rPr>
        <w:t>分别为</w:t>
      </w:r>
      <w:r>
        <w:rPr>
          <w:rFonts w:hint="eastAsia" w:ascii="仿宋_GB2312" w:hAnsi="仿宋_GB2312" w:eastAsia="仿宋_GB2312" w:cs="仿宋_GB2312"/>
          <w:sz w:val="32"/>
          <w:szCs w:val="32"/>
        </w:rPr>
        <w:t>商贸服务业企业奖励、主辅分离奖励。按照市政府办《关于印发大冶市中小微企业培育成长工程三年行动方案（2022-2024年）的通知》（冶政办发[2022]4号）文件要求，对首次</w:t>
      </w:r>
      <w:r>
        <w:rPr>
          <w:rFonts w:hint="eastAsia" w:ascii="仿宋_GB2312" w:hAnsi="仿宋_GB2312" w:eastAsia="仿宋_GB2312" w:cs="仿宋_GB2312"/>
          <w:b/>
          <w:sz w:val="32"/>
          <w:szCs w:val="32"/>
        </w:rPr>
        <w:t>进规（限）</w:t>
      </w:r>
      <w:r>
        <w:rPr>
          <w:rFonts w:hint="eastAsia" w:ascii="仿宋_GB2312" w:hAnsi="仿宋_GB2312" w:eastAsia="仿宋_GB2312" w:cs="仿宋_GB2312"/>
          <w:sz w:val="32"/>
          <w:szCs w:val="32"/>
        </w:rPr>
        <w:t>的民营商贸服务业企业给予8万元奖励，分三年拨付，第一年奖励4万元，后两年每年奖励2万元。主辅分离的商贸服务业企业，依照商贸服务业进规（限）给予奖励，达到一定规模（零售业2000万元，批发业6000万元）和涉及GDP核算的其他营利性服务业、交通运输业、且增幅超过20%的，给予一次性奖励10万元。</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市科技局3项，</w:t>
      </w:r>
      <w:r>
        <w:rPr>
          <w:rFonts w:hint="eastAsia" w:ascii="仿宋_GB2312" w:hAnsi="仿宋_GB2312" w:eastAsia="仿宋_GB2312" w:cs="仿宋_GB2312"/>
          <w:bCs/>
          <w:sz w:val="32"/>
          <w:szCs w:val="32"/>
        </w:rPr>
        <w:t>分别为</w:t>
      </w:r>
      <w:r>
        <w:rPr>
          <w:rFonts w:hint="eastAsia" w:ascii="仿宋_GB2312" w:hAnsi="仿宋_GB2312" w:eastAsia="仿宋_GB2312" w:cs="仿宋_GB2312"/>
          <w:sz w:val="32"/>
          <w:szCs w:val="32"/>
        </w:rPr>
        <w:t>省级百强高新技术企业奖励、科技型中小企业奖励、湖北省科创“新物种”企业奖励。按照市政府印发《关于强化科技创新支撑引领大冶高质量发展的实施办法（2021年修订版）的通知》（大冶政规[2022]1号）文件要求，完善高新技术产业培育服务机制，对获批为省级百强高新技术企业，给予15万元一次性奖励；对首次纳入“全国科技型中小企业信息库”的科技型中小企业给予2千元一次性奖补，对再次纳入“全国科技型中小企业信息库”的科技型中小企业给予1千元一次性奖补；对入选湖北省科创“新物种”名单的企业，给予20万元一次性奖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以上7项“无申请兑现”改革事项，明确了牵头单位和责任单位，要求精简审批环节，优化审批流程，实现2个工作日内将政策落实、兑现到位。</w:t>
      </w:r>
    </w:p>
    <w:p>
      <w:pPr>
        <w:spacing w:line="56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五、兑现流程</w:t>
      </w:r>
    </w:p>
    <w:p>
      <w:pPr>
        <w:pStyle w:val="9"/>
        <w:widowControl w:val="0"/>
        <w:shd w:val="clear" w:color="auto" w:fill="FFFFFF"/>
        <w:spacing w:before="0" w:beforeAutospacing="0" w:after="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cs="仿宋"/>
          <w:b/>
          <w:bCs/>
          <w:sz w:val="32"/>
          <w:szCs w:val="32"/>
        </w:rPr>
        <w:t>（一）即时汇总审核。</w:t>
      </w:r>
      <w:r>
        <w:rPr>
          <w:rFonts w:hint="eastAsia" w:ascii="仿宋_GB2312" w:hAnsi="仿宋" w:eastAsia="仿宋_GB2312" w:cs="仿宋"/>
          <w:color w:val="000000"/>
          <w:sz w:val="32"/>
          <w:szCs w:val="32"/>
          <w:shd w:val="clear" w:color="auto" w:fill="FFFFFF"/>
        </w:rPr>
        <w:t>职能部门提前介入，做好惠企政策兑现资金年度预算,主动</w:t>
      </w:r>
      <w:r>
        <w:rPr>
          <w:rFonts w:hint="eastAsia" w:ascii="仿宋_GB2312" w:hAnsi="仿宋_GB2312" w:eastAsia="仿宋_GB2312" w:cs="仿宋_GB2312"/>
          <w:sz w:val="32"/>
          <w:szCs w:val="32"/>
        </w:rPr>
        <w:t>对2022年以来惠企政策“无申请兑现”事项梳理汇总并审核。</w:t>
      </w:r>
    </w:p>
    <w:p>
      <w:pPr>
        <w:pStyle w:val="9"/>
        <w:widowControl w:val="0"/>
        <w:shd w:val="clear" w:color="auto" w:fill="FFFFFF"/>
        <w:spacing w:before="0" w:beforeAutospacing="0" w:after="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（二）明确奖励方案。</w:t>
      </w:r>
      <w:r>
        <w:rPr>
          <w:rFonts w:hint="eastAsia" w:ascii="仿宋_GB2312" w:hAnsi="仿宋_GB2312" w:eastAsia="仿宋_GB2312" w:cs="仿宋_GB2312"/>
          <w:sz w:val="32"/>
          <w:szCs w:val="32"/>
        </w:rPr>
        <w:t>职能部门在收到相关奖励文件后3个工作日内明确奖励方案，包括奖励对象、奖励金额、奖励对象的银行账号等内容。</w:t>
      </w:r>
    </w:p>
    <w:p>
      <w:pPr>
        <w:pStyle w:val="9"/>
        <w:widowControl w:val="0"/>
        <w:shd w:val="clear" w:color="auto" w:fill="FFFFFF"/>
        <w:spacing w:before="0" w:beforeAutospacing="0" w:after="0" w:afterAutospacing="0" w:line="560" w:lineRule="exact"/>
        <w:ind w:firstLine="643" w:firstLineChars="200"/>
        <w:jc w:val="both"/>
        <w:rPr>
          <w:rFonts w:ascii="仿宋_GB2312" w:hAnsi="仿宋" w:eastAsia="仿宋_GB2312" w:cs="仿宋"/>
          <w:color w:val="000000"/>
          <w:sz w:val="32"/>
          <w:szCs w:val="32"/>
          <w:shd w:val="clear" w:color="auto" w:fill="FFFFFF"/>
        </w:rPr>
      </w:pPr>
      <w:r>
        <w:rPr>
          <w:rFonts w:hint="eastAsia" w:ascii="仿宋_GB2312" w:hAnsi="仿宋_GB2312" w:eastAsia="仿宋_GB2312" w:cs="仿宋_GB2312"/>
          <w:b/>
          <w:bCs/>
          <w:sz w:val="32"/>
          <w:szCs w:val="32"/>
        </w:rPr>
        <w:t>（三）限时支付兑现。</w:t>
      </w:r>
      <w:r>
        <w:rPr>
          <w:rFonts w:hint="eastAsia" w:ascii="仿宋_GB2312" w:hAnsi="仿宋" w:eastAsia="仿宋_GB2312" w:cs="仿宋"/>
          <w:color w:val="000000"/>
          <w:sz w:val="32"/>
          <w:szCs w:val="32"/>
          <w:shd w:val="clear" w:color="auto" w:fill="FFFFFF"/>
        </w:rPr>
        <w:t>职能部门以书面形式函告市财政局，市财政局在2个工作日内拨付到位。需市政府审批的特殊事项，由市财政局集中归集报市政府批准。</w:t>
      </w:r>
    </w:p>
    <w:p>
      <w:pPr>
        <w:pStyle w:val="9"/>
        <w:spacing w:line="560" w:lineRule="exact"/>
        <w:ind w:firstLine="480"/>
        <w:rPr>
          <w:rFonts w:ascii="仿宋_GB2312" w:eastAsia="仿宋_GB2312"/>
          <w:sz w:val="32"/>
          <w:szCs w:val="32"/>
        </w:rPr>
      </w:pPr>
    </w:p>
    <w:sectPr>
      <w:headerReference r:id="rId3" w:type="default"/>
      <w:footerReference r:id="rId4" w:type="default"/>
      <w:pgSz w:w="11906" w:h="16838"/>
      <w:pgMar w:top="1440" w:right="1576" w:bottom="1440" w:left="157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WI4Zjk3YjBlYWI0ZGNhZmJkYTM2OGNhZDUxNzkyNmQifQ=="/>
  </w:docVars>
  <w:rsids>
    <w:rsidRoot w:val="008555DC"/>
    <w:rsid w:val="00006E11"/>
    <w:rsid w:val="00007850"/>
    <w:rsid w:val="00015757"/>
    <w:rsid w:val="00020A08"/>
    <w:rsid w:val="00020E71"/>
    <w:rsid w:val="000217AB"/>
    <w:rsid w:val="000254E1"/>
    <w:rsid w:val="00031460"/>
    <w:rsid w:val="00034C21"/>
    <w:rsid w:val="00036A68"/>
    <w:rsid w:val="00052B25"/>
    <w:rsid w:val="00052D3C"/>
    <w:rsid w:val="000558A8"/>
    <w:rsid w:val="00055F9E"/>
    <w:rsid w:val="00063869"/>
    <w:rsid w:val="0006617C"/>
    <w:rsid w:val="000703F1"/>
    <w:rsid w:val="00071617"/>
    <w:rsid w:val="000744D7"/>
    <w:rsid w:val="00075853"/>
    <w:rsid w:val="00076A06"/>
    <w:rsid w:val="00081B28"/>
    <w:rsid w:val="0008619E"/>
    <w:rsid w:val="000920BA"/>
    <w:rsid w:val="000927E2"/>
    <w:rsid w:val="00092AA7"/>
    <w:rsid w:val="000A048A"/>
    <w:rsid w:val="000C0EB4"/>
    <w:rsid w:val="000C4D63"/>
    <w:rsid w:val="000F3AA3"/>
    <w:rsid w:val="000F4C21"/>
    <w:rsid w:val="00103536"/>
    <w:rsid w:val="00107F5F"/>
    <w:rsid w:val="00110F08"/>
    <w:rsid w:val="00112496"/>
    <w:rsid w:val="001219BC"/>
    <w:rsid w:val="0013138F"/>
    <w:rsid w:val="001738D6"/>
    <w:rsid w:val="00186287"/>
    <w:rsid w:val="00190B8A"/>
    <w:rsid w:val="00191623"/>
    <w:rsid w:val="00192455"/>
    <w:rsid w:val="001A31C9"/>
    <w:rsid w:val="001A6A67"/>
    <w:rsid w:val="001C11A7"/>
    <w:rsid w:val="001C37D7"/>
    <w:rsid w:val="001C4525"/>
    <w:rsid w:val="001C750D"/>
    <w:rsid w:val="001E3FA6"/>
    <w:rsid w:val="001E560F"/>
    <w:rsid w:val="001E66F6"/>
    <w:rsid w:val="001F5109"/>
    <w:rsid w:val="00207CBE"/>
    <w:rsid w:val="00210D79"/>
    <w:rsid w:val="00211A6F"/>
    <w:rsid w:val="00213C08"/>
    <w:rsid w:val="00222FA6"/>
    <w:rsid w:val="002277E9"/>
    <w:rsid w:val="002302C2"/>
    <w:rsid w:val="00231011"/>
    <w:rsid w:val="002337C8"/>
    <w:rsid w:val="0024215D"/>
    <w:rsid w:val="00242F1A"/>
    <w:rsid w:val="0024629A"/>
    <w:rsid w:val="00256EF2"/>
    <w:rsid w:val="00256EFC"/>
    <w:rsid w:val="00261547"/>
    <w:rsid w:val="00283314"/>
    <w:rsid w:val="0028514E"/>
    <w:rsid w:val="00287AF6"/>
    <w:rsid w:val="00290C7C"/>
    <w:rsid w:val="00292E4F"/>
    <w:rsid w:val="002A5F45"/>
    <w:rsid w:val="002A67A0"/>
    <w:rsid w:val="002A7A35"/>
    <w:rsid w:val="002C340D"/>
    <w:rsid w:val="002C6680"/>
    <w:rsid w:val="002D045D"/>
    <w:rsid w:val="002D30B0"/>
    <w:rsid w:val="002D44F6"/>
    <w:rsid w:val="002D5B78"/>
    <w:rsid w:val="002F29F4"/>
    <w:rsid w:val="002F56A3"/>
    <w:rsid w:val="002F6FD2"/>
    <w:rsid w:val="002F7037"/>
    <w:rsid w:val="003026A8"/>
    <w:rsid w:val="00304373"/>
    <w:rsid w:val="00313985"/>
    <w:rsid w:val="00321223"/>
    <w:rsid w:val="003248D0"/>
    <w:rsid w:val="00330FDC"/>
    <w:rsid w:val="00333FB3"/>
    <w:rsid w:val="0033698A"/>
    <w:rsid w:val="0033713E"/>
    <w:rsid w:val="00340A65"/>
    <w:rsid w:val="003444E4"/>
    <w:rsid w:val="00345A91"/>
    <w:rsid w:val="00346519"/>
    <w:rsid w:val="00363F66"/>
    <w:rsid w:val="0037576E"/>
    <w:rsid w:val="003761AE"/>
    <w:rsid w:val="0037742A"/>
    <w:rsid w:val="003A3143"/>
    <w:rsid w:val="003A6775"/>
    <w:rsid w:val="003B171C"/>
    <w:rsid w:val="003B6877"/>
    <w:rsid w:val="003B6E6D"/>
    <w:rsid w:val="003C1D93"/>
    <w:rsid w:val="003C6C1E"/>
    <w:rsid w:val="003D01A1"/>
    <w:rsid w:val="003D17DF"/>
    <w:rsid w:val="003D5DC8"/>
    <w:rsid w:val="003D7E1B"/>
    <w:rsid w:val="003E0161"/>
    <w:rsid w:val="003E18AC"/>
    <w:rsid w:val="003E2919"/>
    <w:rsid w:val="003E318B"/>
    <w:rsid w:val="003E31CC"/>
    <w:rsid w:val="003E7F75"/>
    <w:rsid w:val="004101F5"/>
    <w:rsid w:val="00412D73"/>
    <w:rsid w:val="00414D96"/>
    <w:rsid w:val="00420C60"/>
    <w:rsid w:val="00431C23"/>
    <w:rsid w:val="00435182"/>
    <w:rsid w:val="004368D1"/>
    <w:rsid w:val="00451B90"/>
    <w:rsid w:val="00460115"/>
    <w:rsid w:val="00481C25"/>
    <w:rsid w:val="004872B1"/>
    <w:rsid w:val="00494810"/>
    <w:rsid w:val="004962EA"/>
    <w:rsid w:val="004A3D70"/>
    <w:rsid w:val="004B0583"/>
    <w:rsid w:val="004B39EB"/>
    <w:rsid w:val="004B3EE8"/>
    <w:rsid w:val="004B5163"/>
    <w:rsid w:val="004C0FE3"/>
    <w:rsid w:val="004C196C"/>
    <w:rsid w:val="004C2B9E"/>
    <w:rsid w:val="004D00FC"/>
    <w:rsid w:val="004E4A89"/>
    <w:rsid w:val="004F3027"/>
    <w:rsid w:val="00501139"/>
    <w:rsid w:val="0050178A"/>
    <w:rsid w:val="0050285D"/>
    <w:rsid w:val="00504CCC"/>
    <w:rsid w:val="00507B45"/>
    <w:rsid w:val="005112E0"/>
    <w:rsid w:val="005124B6"/>
    <w:rsid w:val="00517CB5"/>
    <w:rsid w:val="005221BC"/>
    <w:rsid w:val="00530BE6"/>
    <w:rsid w:val="00532C74"/>
    <w:rsid w:val="00534132"/>
    <w:rsid w:val="0054073D"/>
    <w:rsid w:val="0054487E"/>
    <w:rsid w:val="00546455"/>
    <w:rsid w:val="00546AFB"/>
    <w:rsid w:val="005471E6"/>
    <w:rsid w:val="0055054E"/>
    <w:rsid w:val="0055371B"/>
    <w:rsid w:val="00555BB2"/>
    <w:rsid w:val="00557FC1"/>
    <w:rsid w:val="00563D9B"/>
    <w:rsid w:val="00582694"/>
    <w:rsid w:val="00587B9E"/>
    <w:rsid w:val="0059638B"/>
    <w:rsid w:val="005A2835"/>
    <w:rsid w:val="005B1D76"/>
    <w:rsid w:val="005F344D"/>
    <w:rsid w:val="005F645F"/>
    <w:rsid w:val="00602240"/>
    <w:rsid w:val="00604A46"/>
    <w:rsid w:val="006133B5"/>
    <w:rsid w:val="00617A52"/>
    <w:rsid w:val="00621E99"/>
    <w:rsid w:val="00625AAD"/>
    <w:rsid w:val="006430F4"/>
    <w:rsid w:val="006459A3"/>
    <w:rsid w:val="00655E4C"/>
    <w:rsid w:val="00656CA2"/>
    <w:rsid w:val="00663522"/>
    <w:rsid w:val="00666507"/>
    <w:rsid w:val="00667CCC"/>
    <w:rsid w:val="00673924"/>
    <w:rsid w:val="006826D2"/>
    <w:rsid w:val="00684E92"/>
    <w:rsid w:val="006871FB"/>
    <w:rsid w:val="00694119"/>
    <w:rsid w:val="006A134F"/>
    <w:rsid w:val="006A3FE0"/>
    <w:rsid w:val="006A5582"/>
    <w:rsid w:val="006A593C"/>
    <w:rsid w:val="006A771B"/>
    <w:rsid w:val="006B05CE"/>
    <w:rsid w:val="006B09ED"/>
    <w:rsid w:val="006B38D8"/>
    <w:rsid w:val="006D4DC7"/>
    <w:rsid w:val="006E6AFF"/>
    <w:rsid w:val="006E7402"/>
    <w:rsid w:val="006F4CA2"/>
    <w:rsid w:val="006F5905"/>
    <w:rsid w:val="006F64DE"/>
    <w:rsid w:val="006F7CD9"/>
    <w:rsid w:val="00704C5E"/>
    <w:rsid w:val="00736FFC"/>
    <w:rsid w:val="00746B86"/>
    <w:rsid w:val="0075429E"/>
    <w:rsid w:val="007656AF"/>
    <w:rsid w:val="00766229"/>
    <w:rsid w:val="00767758"/>
    <w:rsid w:val="007701AF"/>
    <w:rsid w:val="00770F38"/>
    <w:rsid w:val="00775E41"/>
    <w:rsid w:val="0077666F"/>
    <w:rsid w:val="007860C7"/>
    <w:rsid w:val="00793A2E"/>
    <w:rsid w:val="007A2DF4"/>
    <w:rsid w:val="007A45C4"/>
    <w:rsid w:val="007B3031"/>
    <w:rsid w:val="007C78F8"/>
    <w:rsid w:val="007D4150"/>
    <w:rsid w:val="007D7C43"/>
    <w:rsid w:val="007E1F1B"/>
    <w:rsid w:val="007E3965"/>
    <w:rsid w:val="007F2283"/>
    <w:rsid w:val="007F2467"/>
    <w:rsid w:val="007F2B84"/>
    <w:rsid w:val="007F3470"/>
    <w:rsid w:val="00801C83"/>
    <w:rsid w:val="008200A0"/>
    <w:rsid w:val="00826577"/>
    <w:rsid w:val="0082727F"/>
    <w:rsid w:val="00832B26"/>
    <w:rsid w:val="008441A6"/>
    <w:rsid w:val="008476AD"/>
    <w:rsid w:val="0084772B"/>
    <w:rsid w:val="008529B9"/>
    <w:rsid w:val="008550A9"/>
    <w:rsid w:val="008555DC"/>
    <w:rsid w:val="008613A7"/>
    <w:rsid w:val="00873D0E"/>
    <w:rsid w:val="00887C28"/>
    <w:rsid w:val="00890CD3"/>
    <w:rsid w:val="0089203C"/>
    <w:rsid w:val="008A3514"/>
    <w:rsid w:val="008B2CB5"/>
    <w:rsid w:val="008B5557"/>
    <w:rsid w:val="008B5F6F"/>
    <w:rsid w:val="008D5361"/>
    <w:rsid w:val="008D6C9C"/>
    <w:rsid w:val="008D6CB1"/>
    <w:rsid w:val="008D76C3"/>
    <w:rsid w:val="008E1DA8"/>
    <w:rsid w:val="008F394C"/>
    <w:rsid w:val="008F65B7"/>
    <w:rsid w:val="00907971"/>
    <w:rsid w:val="00912882"/>
    <w:rsid w:val="009200B8"/>
    <w:rsid w:val="0092135A"/>
    <w:rsid w:val="009352D4"/>
    <w:rsid w:val="00936BE7"/>
    <w:rsid w:val="00943351"/>
    <w:rsid w:val="0095221B"/>
    <w:rsid w:val="00960A91"/>
    <w:rsid w:val="00984F84"/>
    <w:rsid w:val="0098560E"/>
    <w:rsid w:val="00993869"/>
    <w:rsid w:val="00995211"/>
    <w:rsid w:val="009A5EE8"/>
    <w:rsid w:val="009D73E4"/>
    <w:rsid w:val="009D7ADB"/>
    <w:rsid w:val="009E7897"/>
    <w:rsid w:val="00A06DE8"/>
    <w:rsid w:val="00A23F17"/>
    <w:rsid w:val="00A4014A"/>
    <w:rsid w:val="00A42A86"/>
    <w:rsid w:val="00A446DD"/>
    <w:rsid w:val="00A617B9"/>
    <w:rsid w:val="00A63B39"/>
    <w:rsid w:val="00A657C0"/>
    <w:rsid w:val="00A92892"/>
    <w:rsid w:val="00A9380B"/>
    <w:rsid w:val="00AA34FF"/>
    <w:rsid w:val="00AA4E7E"/>
    <w:rsid w:val="00AB6152"/>
    <w:rsid w:val="00AC0809"/>
    <w:rsid w:val="00AD048B"/>
    <w:rsid w:val="00AD2318"/>
    <w:rsid w:val="00AE0B60"/>
    <w:rsid w:val="00AF0FBF"/>
    <w:rsid w:val="00AF2C1B"/>
    <w:rsid w:val="00B008F1"/>
    <w:rsid w:val="00B01AC3"/>
    <w:rsid w:val="00B04397"/>
    <w:rsid w:val="00B119CF"/>
    <w:rsid w:val="00B12DBB"/>
    <w:rsid w:val="00B21646"/>
    <w:rsid w:val="00B251CD"/>
    <w:rsid w:val="00B33923"/>
    <w:rsid w:val="00B344E5"/>
    <w:rsid w:val="00B3520A"/>
    <w:rsid w:val="00B35709"/>
    <w:rsid w:val="00B36032"/>
    <w:rsid w:val="00B46BA2"/>
    <w:rsid w:val="00B51FEE"/>
    <w:rsid w:val="00B65747"/>
    <w:rsid w:val="00B65A38"/>
    <w:rsid w:val="00B65FFB"/>
    <w:rsid w:val="00B67BF5"/>
    <w:rsid w:val="00B7006F"/>
    <w:rsid w:val="00B72484"/>
    <w:rsid w:val="00B75B64"/>
    <w:rsid w:val="00B823EA"/>
    <w:rsid w:val="00B86E64"/>
    <w:rsid w:val="00B91A6F"/>
    <w:rsid w:val="00B9448B"/>
    <w:rsid w:val="00BA0AA7"/>
    <w:rsid w:val="00BA3034"/>
    <w:rsid w:val="00BA36E9"/>
    <w:rsid w:val="00BB016A"/>
    <w:rsid w:val="00BB06FC"/>
    <w:rsid w:val="00BB7BE9"/>
    <w:rsid w:val="00BC048D"/>
    <w:rsid w:val="00BC26A3"/>
    <w:rsid w:val="00BC758A"/>
    <w:rsid w:val="00BD6B66"/>
    <w:rsid w:val="00C03A0B"/>
    <w:rsid w:val="00C04C64"/>
    <w:rsid w:val="00C112A7"/>
    <w:rsid w:val="00C12DFF"/>
    <w:rsid w:val="00C16DA2"/>
    <w:rsid w:val="00C25142"/>
    <w:rsid w:val="00C306C8"/>
    <w:rsid w:val="00C312C9"/>
    <w:rsid w:val="00C32C37"/>
    <w:rsid w:val="00C42BF0"/>
    <w:rsid w:val="00C45E76"/>
    <w:rsid w:val="00C46722"/>
    <w:rsid w:val="00C55543"/>
    <w:rsid w:val="00C60080"/>
    <w:rsid w:val="00C63664"/>
    <w:rsid w:val="00C63A3F"/>
    <w:rsid w:val="00C677B4"/>
    <w:rsid w:val="00C71E69"/>
    <w:rsid w:val="00C8574B"/>
    <w:rsid w:val="00C90FB0"/>
    <w:rsid w:val="00C97343"/>
    <w:rsid w:val="00C97E97"/>
    <w:rsid w:val="00CA168C"/>
    <w:rsid w:val="00CC13F4"/>
    <w:rsid w:val="00CC3EB6"/>
    <w:rsid w:val="00CC4B11"/>
    <w:rsid w:val="00CC5918"/>
    <w:rsid w:val="00CD3B54"/>
    <w:rsid w:val="00CE063C"/>
    <w:rsid w:val="00CE12B5"/>
    <w:rsid w:val="00CF1D5B"/>
    <w:rsid w:val="00CF3DD3"/>
    <w:rsid w:val="00D00ABF"/>
    <w:rsid w:val="00D10575"/>
    <w:rsid w:val="00D125CF"/>
    <w:rsid w:val="00D12FB1"/>
    <w:rsid w:val="00D13644"/>
    <w:rsid w:val="00D14541"/>
    <w:rsid w:val="00D15B4F"/>
    <w:rsid w:val="00D25660"/>
    <w:rsid w:val="00D26BE6"/>
    <w:rsid w:val="00D372F9"/>
    <w:rsid w:val="00D374AA"/>
    <w:rsid w:val="00D40A59"/>
    <w:rsid w:val="00D468E4"/>
    <w:rsid w:val="00D50CC3"/>
    <w:rsid w:val="00D616D2"/>
    <w:rsid w:val="00D7157A"/>
    <w:rsid w:val="00D71E36"/>
    <w:rsid w:val="00D738CF"/>
    <w:rsid w:val="00D75223"/>
    <w:rsid w:val="00D80FF0"/>
    <w:rsid w:val="00D84393"/>
    <w:rsid w:val="00D8585C"/>
    <w:rsid w:val="00DA0632"/>
    <w:rsid w:val="00DB42B2"/>
    <w:rsid w:val="00DC07CD"/>
    <w:rsid w:val="00DC3540"/>
    <w:rsid w:val="00DC4559"/>
    <w:rsid w:val="00DC776E"/>
    <w:rsid w:val="00DD3619"/>
    <w:rsid w:val="00DE2D97"/>
    <w:rsid w:val="00DE584E"/>
    <w:rsid w:val="00DF47DC"/>
    <w:rsid w:val="00E15DBA"/>
    <w:rsid w:val="00E23DE2"/>
    <w:rsid w:val="00E25B3D"/>
    <w:rsid w:val="00E260F6"/>
    <w:rsid w:val="00E27A6B"/>
    <w:rsid w:val="00E37D3C"/>
    <w:rsid w:val="00E40778"/>
    <w:rsid w:val="00E47C35"/>
    <w:rsid w:val="00E51825"/>
    <w:rsid w:val="00E65183"/>
    <w:rsid w:val="00E94984"/>
    <w:rsid w:val="00E9694B"/>
    <w:rsid w:val="00E97602"/>
    <w:rsid w:val="00EA258A"/>
    <w:rsid w:val="00EA4909"/>
    <w:rsid w:val="00EB6852"/>
    <w:rsid w:val="00EC101E"/>
    <w:rsid w:val="00ED0D70"/>
    <w:rsid w:val="00ED36B7"/>
    <w:rsid w:val="00ED6ABE"/>
    <w:rsid w:val="00EE7056"/>
    <w:rsid w:val="00EF1C6C"/>
    <w:rsid w:val="00EF2F13"/>
    <w:rsid w:val="00EF3A1E"/>
    <w:rsid w:val="00EF4691"/>
    <w:rsid w:val="00EF69D3"/>
    <w:rsid w:val="00F04D2F"/>
    <w:rsid w:val="00F0554B"/>
    <w:rsid w:val="00F16A7B"/>
    <w:rsid w:val="00F25992"/>
    <w:rsid w:val="00F27EB7"/>
    <w:rsid w:val="00F31A9B"/>
    <w:rsid w:val="00F34E07"/>
    <w:rsid w:val="00F35145"/>
    <w:rsid w:val="00F37C60"/>
    <w:rsid w:val="00F42466"/>
    <w:rsid w:val="00F43756"/>
    <w:rsid w:val="00F43F64"/>
    <w:rsid w:val="00F52D46"/>
    <w:rsid w:val="00F56734"/>
    <w:rsid w:val="00F75651"/>
    <w:rsid w:val="00F80F19"/>
    <w:rsid w:val="00F87BA8"/>
    <w:rsid w:val="00F9473E"/>
    <w:rsid w:val="00F95ABC"/>
    <w:rsid w:val="00F95E5C"/>
    <w:rsid w:val="00FD2A36"/>
    <w:rsid w:val="00FD7656"/>
    <w:rsid w:val="00FE0E3C"/>
    <w:rsid w:val="00FF289E"/>
    <w:rsid w:val="017F5B73"/>
    <w:rsid w:val="01FE2224"/>
    <w:rsid w:val="029B61E1"/>
    <w:rsid w:val="02B87C57"/>
    <w:rsid w:val="031E14D4"/>
    <w:rsid w:val="03B3074A"/>
    <w:rsid w:val="03DD0B4F"/>
    <w:rsid w:val="03E87CC2"/>
    <w:rsid w:val="04A02F09"/>
    <w:rsid w:val="04CE7319"/>
    <w:rsid w:val="04CF3C44"/>
    <w:rsid w:val="04DD00C9"/>
    <w:rsid w:val="0530044B"/>
    <w:rsid w:val="0541591A"/>
    <w:rsid w:val="056F388D"/>
    <w:rsid w:val="06C83F5F"/>
    <w:rsid w:val="06D16CA4"/>
    <w:rsid w:val="08EA10A0"/>
    <w:rsid w:val="090854EF"/>
    <w:rsid w:val="09164E39"/>
    <w:rsid w:val="094F7F11"/>
    <w:rsid w:val="0A680304"/>
    <w:rsid w:val="0B152B97"/>
    <w:rsid w:val="0B1E3AD9"/>
    <w:rsid w:val="0B243B40"/>
    <w:rsid w:val="0B760929"/>
    <w:rsid w:val="0B9A7FAF"/>
    <w:rsid w:val="0C732A26"/>
    <w:rsid w:val="0CBC41B3"/>
    <w:rsid w:val="0CE84DA8"/>
    <w:rsid w:val="0CF3314A"/>
    <w:rsid w:val="0D3B77B1"/>
    <w:rsid w:val="0D5E0658"/>
    <w:rsid w:val="0DE17771"/>
    <w:rsid w:val="0DF90C9B"/>
    <w:rsid w:val="0DFE4EB4"/>
    <w:rsid w:val="0E353DAC"/>
    <w:rsid w:val="0EBC08B7"/>
    <w:rsid w:val="0EC2371D"/>
    <w:rsid w:val="0FAE3C0D"/>
    <w:rsid w:val="0FB819C5"/>
    <w:rsid w:val="0FF054C1"/>
    <w:rsid w:val="100B6030"/>
    <w:rsid w:val="101B7CC6"/>
    <w:rsid w:val="10691F80"/>
    <w:rsid w:val="112D0AE9"/>
    <w:rsid w:val="11FD430D"/>
    <w:rsid w:val="1209691B"/>
    <w:rsid w:val="12180C77"/>
    <w:rsid w:val="12C516B9"/>
    <w:rsid w:val="13443251"/>
    <w:rsid w:val="13463BF5"/>
    <w:rsid w:val="1365277B"/>
    <w:rsid w:val="13897982"/>
    <w:rsid w:val="13B03D41"/>
    <w:rsid w:val="14371CB4"/>
    <w:rsid w:val="143F5101"/>
    <w:rsid w:val="14A2470A"/>
    <w:rsid w:val="171F4370"/>
    <w:rsid w:val="174D4DA5"/>
    <w:rsid w:val="17A3088D"/>
    <w:rsid w:val="17B51B3D"/>
    <w:rsid w:val="18014318"/>
    <w:rsid w:val="180E2B42"/>
    <w:rsid w:val="182539C3"/>
    <w:rsid w:val="18264430"/>
    <w:rsid w:val="18270FB8"/>
    <w:rsid w:val="183279F9"/>
    <w:rsid w:val="184248F9"/>
    <w:rsid w:val="184C3526"/>
    <w:rsid w:val="1871048D"/>
    <w:rsid w:val="18D61B71"/>
    <w:rsid w:val="19576EC4"/>
    <w:rsid w:val="199D522A"/>
    <w:rsid w:val="19CB3C23"/>
    <w:rsid w:val="19DC2F66"/>
    <w:rsid w:val="19EB4E44"/>
    <w:rsid w:val="1A027978"/>
    <w:rsid w:val="1A5F4047"/>
    <w:rsid w:val="1A7727D1"/>
    <w:rsid w:val="1AFA56BD"/>
    <w:rsid w:val="1B0A31F7"/>
    <w:rsid w:val="1B2C180E"/>
    <w:rsid w:val="1B386F8B"/>
    <w:rsid w:val="1B3F781F"/>
    <w:rsid w:val="1B744014"/>
    <w:rsid w:val="1BB07D16"/>
    <w:rsid w:val="1BFD3106"/>
    <w:rsid w:val="1C49755F"/>
    <w:rsid w:val="1C6272B1"/>
    <w:rsid w:val="1C656F42"/>
    <w:rsid w:val="1C755F0E"/>
    <w:rsid w:val="1CAD540E"/>
    <w:rsid w:val="1CFF6F2A"/>
    <w:rsid w:val="1D410160"/>
    <w:rsid w:val="1DA3250C"/>
    <w:rsid w:val="1DA432DC"/>
    <w:rsid w:val="1DD156A0"/>
    <w:rsid w:val="1DF44A6F"/>
    <w:rsid w:val="1E254B9C"/>
    <w:rsid w:val="1E673A30"/>
    <w:rsid w:val="1E7E096D"/>
    <w:rsid w:val="1EDE0314"/>
    <w:rsid w:val="1EE53319"/>
    <w:rsid w:val="1EEA2B34"/>
    <w:rsid w:val="1F187CA2"/>
    <w:rsid w:val="1F353443"/>
    <w:rsid w:val="1F3B1F4D"/>
    <w:rsid w:val="1F40579B"/>
    <w:rsid w:val="1FC77816"/>
    <w:rsid w:val="1FCB0EF4"/>
    <w:rsid w:val="20AF7AE5"/>
    <w:rsid w:val="20B17B11"/>
    <w:rsid w:val="20E6141B"/>
    <w:rsid w:val="20FE5809"/>
    <w:rsid w:val="21527D08"/>
    <w:rsid w:val="21C82CFE"/>
    <w:rsid w:val="223509EB"/>
    <w:rsid w:val="2260306F"/>
    <w:rsid w:val="22696940"/>
    <w:rsid w:val="22873D48"/>
    <w:rsid w:val="2289505B"/>
    <w:rsid w:val="23167E58"/>
    <w:rsid w:val="23203732"/>
    <w:rsid w:val="23425517"/>
    <w:rsid w:val="23561442"/>
    <w:rsid w:val="235E0AF0"/>
    <w:rsid w:val="23B34E6B"/>
    <w:rsid w:val="23D41F5B"/>
    <w:rsid w:val="23FC2A95"/>
    <w:rsid w:val="2407402C"/>
    <w:rsid w:val="241C539A"/>
    <w:rsid w:val="244F5A16"/>
    <w:rsid w:val="25054F38"/>
    <w:rsid w:val="253E4804"/>
    <w:rsid w:val="263E728E"/>
    <w:rsid w:val="266E64E6"/>
    <w:rsid w:val="26F400D0"/>
    <w:rsid w:val="27476A35"/>
    <w:rsid w:val="28065586"/>
    <w:rsid w:val="281C07FD"/>
    <w:rsid w:val="284647AE"/>
    <w:rsid w:val="28AA7D85"/>
    <w:rsid w:val="28C932A1"/>
    <w:rsid w:val="29232BB1"/>
    <w:rsid w:val="29242FAC"/>
    <w:rsid w:val="2A2F3DEC"/>
    <w:rsid w:val="2A7C66FD"/>
    <w:rsid w:val="2AC93D3F"/>
    <w:rsid w:val="2AD43191"/>
    <w:rsid w:val="2AEB4F39"/>
    <w:rsid w:val="2B466FFA"/>
    <w:rsid w:val="2B6C6034"/>
    <w:rsid w:val="2BAF1246"/>
    <w:rsid w:val="2BB3030E"/>
    <w:rsid w:val="2C146EA3"/>
    <w:rsid w:val="2C470F24"/>
    <w:rsid w:val="2CB0093A"/>
    <w:rsid w:val="2D1708F5"/>
    <w:rsid w:val="2D2F5EE0"/>
    <w:rsid w:val="2D32111C"/>
    <w:rsid w:val="2DA5580D"/>
    <w:rsid w:val="2DA633DB"/>
    <w:rsid w:val="2DB52DF2"/>
    <w:rsid w:val="2DCD5F5A"/>
    <w:rsid w:val="2DD21620"/>
    <w:rsid w:val="2E416A56"/>
    <w:rsid w:val="2E520F07"/>
    <w:rsid w:val="2E5B00EB"/>
    <w:rsid w:val="2F4C07F6"/>
    <w:rsid w:val="2F66344F"/>
    <w:rsid w:val="309624C5"/>
    <w:rsid w:val="30B06935"/>
    <w:rsid w:val="317D55AD"/>
    <w:rsid w:val="318C6E6F"/>
    <w:rsid w:val="31FA486B"/>
    <w:rsid w:val="323D6D63"/>
    <w:rsid w:val="32465028"/>
    <w:rsid w:val="338E1779"/>
    <w:rsid w:val="33C646F7"/>
    <w:rsid w:val="34C706FB"/>
    <w:rsid w:val="35820767"/>
    <w:rsid w:val="35D102ED"/>
    <w:rsid w:val="35E26A38"/>
    <w:rsid w:val="36185A0A"/>
    <w:rsid w:val="36243DCC"/>
    <w:rsid w:val="36266D9F"/>
    <w:rsid w:val="36574A7B"/>
    <w:rsid w:val="36741E59"/>
    <w:rsid w:val="368B4005"/>
    <w:rsid w:val="37054287"/>
    <w:rsid w:val="374534D2"/>
    <w:rsid w:val="379961E9"/>
    <w:rsid w:val="37E543D1"/>
    <w:rsid w:val="38A50448"/>
    <w:rsid w:val="38DD18FB"/>
    <w:rsid w:val="38FA24DE"/>
    <w:rsid w:val="39AB6788"/>
    <w:rsid w:val="39B14058"/>
    <w:rsid w:val="3A572252"/>
    <w:rsid w:val="3A9D5B3E"/>
    <w:rsid w:val="3AB67837"/>
    <w:rsid w:val="3B2661CC"/>
    <w:rsid w:val="3BA00D57"/>
    <w:rsid w:val="3BEC005C"/>
    <w:rsid w:val="3C74187F"/>
    <w:rsid w:val="3CA25776"/>
    <w:rsid w:val="3CAB2C8D"/>
    <w:rsid w:val="3CF854F0"/>
    <w:rsid w:val="3D62508C"/>
    <w:rsid w:val="3DCB10B9"/>
    <w:rsid w:val="3DCC2F72"/>
    <w:rsid w:val="3DFB4FD5"/>
    <w:rsid w:val="3E2439CC"/>
    <w:rsid w:val="3E3A0646"/>
    <w:rsid w:val="3E5837B9"/>
    <w:rsid w:val="3E606FEC"/>
    <w:rsid w:val="3E833751"/>
    <w:rsid w:val="3E972F80"/>
    <w:rsid w:val="3EFC2CDB"/>
    <w:rsid w:val="3F3602B9"/>
    <w:rsid w:val="3F9562B8"/>
    <w:rsid w:val="3F977335"/>
    <w:rsid w:val="3FB33B12"/>
    <w:rsid w:val="40894354"/>
    <w:rsid w:val="412242CD"/>
    <w:rsid w:val="414451D2"/>
    <w:rsid w:val="41947FD4"/>
    <w:rsid w:val="421C534C"/>
    <w:rsid w:val="425E582E"/>
    <w:rsid w:val="42AE4E6C"/>
    <w:rsid w:val="42E37D6A"/>
    <w:rsid w:val="430E1ED8"/>
    <w:rsid w:val="434F44F7"/>
    <w:rsid w:val="43617932"/>
    <w:rsid w:val="43646240"/>
    <w:rsid w:val="438D21AE"/>
    <w:rsid w:val="43CD4BE7"/>
    <w:rsid w:val="43EB00FD"/>
    <w:rsid w:val="44080271"/>
    <w:rsid w:val="4426361A"/>
    <w:rsid w:val="443653C4"/>
    <w:rsid w:val="444312A5"/>
    <w:rsid w:val="45264DC6"/>
    <w:rsid w:val="456A1D36"/>
    <w:rsid w:val="456B5DB0"/>
    <w:rsid w:val="456D28CB"/>
    <w:rsid w:val="457B0820"/>
    <w:rsid w:val="45AA77D4"/>
    <w:rsid w:val="45B02A66"/>
    <w:rsid w:val="45E02A3E"/>
    <w:rsid w:val="46000362"/>
    <w:rsid w:val="46771579"/>
    <w:rsid w:val="46F27E1F"/>
    <w:rsid w:val="47091D22"/>
    <w:rsid w:val="471344BF"/>
    <w:rsid w:val="4743296E"/>
    <w:rsid w:val="47BF1139"/>
    <w:rsid w:val="47C35B84"/>
    <w:rsid w:val="48017C4F"/>
    <w:rsid w:val="48381717"/>
    <w:rsid w:val="48CB0A49"/>
    <w:rsid w:val="48DD6983"/>
    <w:rsid w:val="48FF25D1"/>
    <w:rsid w:val="49843531"/>
    <w:rsid w:val="498B5825"/>
    <w:rsid w:val="4A3C3D89"/>
    <w:rsid w:val="4AB72C84"/>
    <w:rsid w:val="4B09123C"/>
    <w:rsid w:val="4B15269A"/>
    <w:rsid w:val="4CCF4EBA"/>
    <w:rsid w:val="4D4B2629"/>
    <w:rsid w:val="4D4B3702"/>
    <w:rsid w:val="4D6533AA"/>
    <w:rsid w:val="4DDF5BDD"/>
    <w:rsid w:val="4E393014"/>
    <w:rsid w:val="4F340796"/>
    <w:rsid w:val="4F406B13"/>
    <w:rsid w:val="503E267F"/>
    <w:rsid w:val="504D7439"/>
    <w:rsid w:val="50892C3A"/>
    <w:rsid w:val="5153618C"/>
    <w:rsid w:val="51656DA1"/>
    <w:rsid w:val="51AA1464"/>
    <w:rsid w:val="51F05989"/>
    <w:rsid w:val="51F20252"/>
    <w:rsid w:val="52F50DAE"/>
    <w:rsid w:val="52F63291"/>
    <w:rsid w:val="532569CD"/>
    <w:rsid w:val="534B7BBE"/>
    <w:rsid w:val="53982FC5"/>
    <w:rsid w:val="53E10F14"/>
    <w:rsid w:val="542847A9"/>
    <w:rsid w:val="547037A5"/>
    <w:rsid w:val="55425762"/>
    <w:rsid w:val="555F1169"/>
    <w:rsid w:val="5571458C"/>
    <w:rsid w:val="55A74799"/>
    <w:rsid w:val="55D53925"/>
    <w:rsid w:val="55DF4DDD"/>
    <w:rsid w:val="56122F66"/>
    <w:rsid w:val="56464941"/>
    <w:rsid w:val="5674029A"/>
    <w:rsid w:val="56CA1A9D"/>
    <w:rsid w:val="57A75C00"/>
    <w:rsid w:val="57CF7445"/>
    <w:rsid w:val="57D65B6F"/>
    <w:rsid w:val="57F2259B"/>
    <w:rsid w:val="58E35385"/>
    <w:rsid w:val="59800429"/>
    <w:rsid w:val="59894586"/>
    <w:rsid w:val="59FC5C39"/>
    <w:rsid w:val="5A1E5C0E"/>
    <w:rsid w:val="5AAF5C5D"/>
    <w:rsid w:val="5B5B6F30"/>
    <w:rsid w:val="5B6579C5"/>
    <w:rsid w:val="5B717CA8"/>
    <w:rsid w:val="5C0D04E8"/>
    <w:rsid w:val="5C515F8F"/>
    <w:rsid w:val="5DCC7F63"/>
    <w:rsid w:val="5DDF68F7"/>
    <w:rsid w:val="5DF2677A"/>
    <w:rsid w:val="5DFE5FB6"/>
    <w:rsid w:val="5E652B5C"/>
    <w:rsid w:val="5F1915A8"/>
    <w:rsid w:val="5F322DA9"/>
    <w:rsid w:val="5FAF6957"/>
    <w:rsid w:val="6025223D"/>
    <w:rsid w:val="604A6888"/>
    <w:rsid w:val="60843A82"/>
    <w:rsid w:val="60B85DF1"/>
    <w:rsid w:val="610467E7"/>
    <w:rsid w:val="61332C86"/>
    <w:rsid w:val="616316C0"/>
    <w:rsid w:val="61B3610B"/>
    <w:rsid w:val="625E3E28"/>
    <w:rsid w:val="62E82C08"/>
    <w:rsid w:val="63663DD3"/>
    <w:rsid w:val="63DF589A"/>
    <w:rsid w:val="6510354E"/>
    <w:rsid w:val="65252AA3"/>
    <w:rsid w:val="652E608A"/>
    <w:rsid w:val="656875BC"/>
    <w:rsid w:val="658E2C8A"/>
    <w:rsid w:val="65926C35"/>
    <w:rsid w:val="65EC6B61"/>
    <w:rsid w:val="66E64C95"/>
    <w:rsid w:val="67260842"/>
    <w:rsid w:val="677B6E5F"/>
    <w:rsid w:val="67A02269"/>
    <w:rsid w:val="67AB2302"/>
    <w:rsid w:val="681012F6"/>
    <w:rsid w:val="6843484A"/>
    <w:rsid w:val="68AD0E23"/>
    <w:rsid w:val="68D86D26"/>
    <w:rsid w:val="69014E3A"/>
    <w:rsid w:val="693064B3"/>
    <w:rsid w:val="693D59FB"/>
    <w:rsid w:val="69613692"/>
    <w:rsid w:val="697827BE"/>
    <w:rsid w:val="6A3640D8"/>
    <w:rsid w:val="6A5B095E"/>
    <w:rsid w:val="6A651209"/>
    <w:rsid w:val="6B1852DF"/>
    <w:rsid w:val="6C22634B"/>
    <w:rsid w:val="6C394488"/>
    <w:rsid w:val="6C8D7C9B"/>
    <w:rsid w:val="6CE17B90"/>
    <w:rsid w:val="6D053E53"/>
    <w:rsid w:val="6D76700A"/>
    <w:rsid w:val="6DA716B7"/>
    <w:rsid w:val="6DEA6D72"/>
    <w:rsid w:val="6E150256"/>
    <w:rsid w:val="6EA74358"/>
    <w:rsid w:val="6F033EA9"/>
    <w:rsid w:val="6F384937"/>
    <w:rsid w:val="706D03DB"/>
    <w:rsid w:val="70784CD5"/>
    <w:rsid w:val="70D43DB2"/>
    <w:rsid w:val="71091E86"/>
    <w:rsid w:val="7240357F"/>
    <w:rsid w:val="725E0083"/>
    <w:rsid w:val="72755C69"/>
    <w:rsid w:val="7287475C"/>
    <w:rsid w:val="73B22C93"/>
    <w:rsid w:val="744223D6"/>
    <w:rsid w:val="74914A67"/>
    <w:rsid w:val="74A97057"/>
    <w:rsid w:val="750D12F0"/>
    <w:rsid w:val="755650CC"/>
    <w:rsid w:val="75792C83"/>
    <w:rsid w:val="75D644BB"/>
    <w:rsid w:val="762D2AEB"/>
    <w:rsid w:val="765D5C27"/>
    <w:rsid w:val="76FF30ED"/>
    <w:rsid w:val="771B1FB8"/>
    <w:rsid w:val="771E0155"/>
    <w:rsid w:val="780718C3"/>
    <w:rsid w:val="79304EA2"/>
    <w:rsid w:val="793F7A19"/>
    <w:rsid w:val="797043C9"/>
    <w:rsid w:val="797E42B4"/>
    <w:rsid w:val="79E45ACC"/>
    <w:rsid w:val="7A193BAB"/>
    <w:rsid w:val="7A81265A"/>
    <w:rsid w:val="7BB77C86"/>
    <w:rsid w:val="7BBD475E"/>
    <w:rsid w:val="7C09482B"/>
    <w:rsid w:val="7CC443F5"/>
    <w:rsid w:val="7E104CC2"/>
    <w:rsid w:val="7E2C53E9"/>
    <w:rsid w:val="7EAA52C4"/>
    <w:rsid w:val="7EED7499"/>
    <w:rsid w:val="7F1D456C"/>
    <w:rsid w:val="7F9F6736"/>
    <w:rsid w:val="7FD50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5"/>
    <w:basedOn w:val="1"/>
    <w:next w:val="1"/>
    <w:qFormat/>
    <w:uiPriority w:val="0"/>
    <w:pPr>
      <w:spacing w:beforeAutospacing="1" w:afterAutospacing="1"/>
      <w:outlineLvl w:val="4"/>
    </w:pPr>
    <w:rPr>
      <w:rFonts w:ascii="宋体" w:hAnsi="宋体" w:cs="宋体"/>
      <w:b/>
      <w:bCs/>
      <w:sz w:val="20"/>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next w:val="1"/>
    <w:qFormat/>
    <w:uiPriority w:val="0"/>
    <w:pPr>
      <w:ind w:left="420" w:leftChars="200" w:firstLine="420" w:firstLineChars="200"/>
    </w:pPr>
    <w:rPr>
      <w:rFonts w:ascii="Times New Roman" w:hAnsi="Times New Roman"/>
      <w:szCs w:val="20"/>
    </w:rPr>
  </w:style>
  <w:style w:type="paragraph" w:customStyle="1" w:styleId="3">
    <w:name w:val="Body Text Indent1"/>
    <w:basedOn w:val="1"/>
    <w:next w:val="1"/>
    <w:qFormat/>
    <w:uiPriority w:val="0"/>
    <w:pPr>
      <w:ind w:firstLine="660"/>
    </w:pPr>
    <w:rPr>
      <w:rFonts w:ascii="楷体_GB2312" w:hAnsi="宋体"/>
    </w:rPr>
  </w:style>
  <w:style w:type="paragraph" w:styleId="6">
    <w:name w:val="Body Text"/>
    <w:basedOn w:val="1"/>
    <w:semiHidden/>
    <w:qFormat/>
    <w:uiPriority w:val="99"/>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6"/>
    <w:semiHidden/>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0"/>
    <w:rPr>
      <w:i/>
    </w:rPr>
  </w:style>
  <w:style w:type="character" w:styleId="17">
    <w:name w:val="Hyperlink"/>
    <w:basedOn w:val="13"/>
    <w:qFormat/>
    <w:uiPriority w:val="0"/>
    <w:rPr>
      <w:color w:val="0000FF"/>
      <w:u w:val="single"/>
    </w:rPr>
  </w:style>
  <w:style w:type="character" w:customStyle="1" w:styleId="18">
    <w:name w:val="apple-converted-space"/>
    <w:basedOn w:val="13"/>
    <w:qFormat/>
    <w:uiPriority w:val="0"/>
  </w:style>
  <w:style w:type="paragraph" w:customStyle="1" w:styleId="19">
    <w:name w:val="reader-word-layer reader-word-s2-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reader-word-layer reader-word-s3-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p0cxsplast"/>
    <w:basedOn w:val="1"/>
    <w:qFormat/>
    <w:uiPriority w:val="0"/>
    <w:pPr>
      <w:spacing w:line="390" w:lineRule="atLeast"/>
    </w:pPr>
    <w:rPr>
      <w:rFonts w:ascii="宋体" w:hAnsi="宋体" w:cs="宋体"/>
      <w:sz w:val="24"/>
    </w:rPr>
  </w:style>
  <w:style w:type="character" w:customStyle="1" w:styleId="22">
    <w:name w:val="fontstyle01"/>
    <w:basedOn w:val="13"/>
    <w:qFormat/>
    <w:uiPriority w:val="0"/>
    <w:rPr>
      <w:rFonts w:hint="eastAsia" w:ascii="PMingLiU" w:hAnsi="PMingLiU" w:eastAsia="PMingLiU"/>
      <w:color w:val="CD445D"/>
      <w:sz w:val="98"/>
      <w:szCs w:val="98"/>
    </w:rPr>
  </w:style>
  <w:style w:type="paragraph" w:customStyle="1" w:styleId="23">
    <w:name w:val="正文文字"/>
    <w:basedOn w:val="10"/>
    <w:next w:val="1"/>
    <w:qFormat/>
    <w:uiPriority w:val="99"/>
    <w:pPr>
      <w:ind w:firstLine="200" w:firstLineChars="0"/>
    </w:pPr>
    <w:rPr>
      <w:rFonts w:ascii="仿宋_GB2312" w:eastAsia="仿宋_GB2312" w:cs="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325</Words>
  <Characters>1857</Characters>
  <Lines>15</Lines>
  <Paragraphs>4</Paragraphs>
  <TotalTime>136</TotalTime>
  <ScaleCrop>false</ScaleCrop>
  <LinksUpToDate>false</LinksUpToDate>
  <CharactersWithSpaces>2178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2015-08-27T03:40:00Z</dcterms:created>
  <dc:creator>User</dc:creator>
  <cp:lastModifiedBy>Administrator</cp:lastModifiedBy>
  <cp:lastPrinted>2023-04-17T02:13:00Z</cp:lastPrinted>
  <dcterms:modified xsi:type="dcterms:W3CDTF">2023-10-23T02:38:28Z</dcterms:modified>
  <dc:title>一、会议议题确定</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327917003_cloud</vt:lpwstr>
  </property>
  <property fmtid="{D5CDD505-2E9C-101B-9397-08002B2CF9AE}" pid="4" name="ICV">
    <vt:lpwstr>F6BDA002FC254C73B023CA7F11D17361_13</vt:lpwstr>
  </property>
</Properties>
</file>