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rPr>
        <w:t>大冶市国有建设用地使用权</w:t>
      </w:r>
    </w:p>
    <w:p>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3</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19</w:t>
      </w:r>
      <w:r>
        <w:rPr>
          <w:rFonts w:hint="eastAsia" w:ascii="楷体_GB2312" w:hAnsi="Times New Roman" w:eastAsia="楷体_GB2312" w:cs="Times New Roman"/>
          <w:bCs/>
          <w:sz w:val="52"/>
          <w:szCs w:val="24"/>
        </w:rPr>
        <w:t>期）</w:t>
      </w:r>
    </w:p>
    <w:p>
      <w:pPr>
        <w:spacing w:line="700" w:lineRule="exact"/>
        <w:ind w:firstLine="1680" w:firstLineChars="200"/>
        <w:rPr>
          <w:rFonts w:ascii="Times New Roman" w:hAnsi="Times New Roman" w:eastAsia="黑体" w:cs="Times New Roman"/>
          <w:bCs/>
          <w:sz w:val="84"/>
          <w:szCs w:val="24"/>
        </w:rPr>
      </w:pP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pPr>
        <w:spacing w:line="800" w:lineRule="exact"/>
        <w:jc w:val="center"/>
        <w:rPr>
          <w:rFonts w:ascii="宋体" w:hAnsi="宋体" w:eastAsia="宋体" w:cs="Times New Roman"/>
          <w:bCs/>
          <w:sz w:val="60"/>
          <w:szCs w:val="60"/>
        </w:rPr>
      </w:pP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三</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十一</w:t>
      </w:r>
      <w:r>
        <w:rPr>
          <w:rFonts w:hint="eastAsia" w:ascii="宋体" w:hAnsi="宋体" w:eastAsia="宋体" w:cs="Times New Roman"/>
          <w:bCs/>
          <w:sz w:val="60"/>
          <w:szCs w:val="60"/>
        </w:rPr>
        <w:t>月</w:t>
      </w:r>
    </w:p>
    <w:p>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pPr>
        <w:spacing w:line="900" w:lineRule="exact"/>
        <w:ind w:firstLine="1530"/>
        <w:rPr>
          <w:rFonts w:ascii="Times New Roman" w:hAnsi="Times New Roman" w:eastAsia="黑体" w:cs="Times New Roman"/>
          <w:sz w:val="44"/>
          <w:szCs w:val="24"/>
        </w:rPr>
      </w:pP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tabs>
          <w:tab w:val="left" w:pos="7515"/>
        </w:tabs>
        <w:spacing w:line="560" w:lineRule="exact"/>
        <w:jc w:val="center"/>
        <w:rPr>
          <w:rFonts w:ascii="黑体" w:hAnsi="宋体" w:eastAsia="黑体" w:cs="Times New Roman"/>
          <w:sz w:val="44"/>
          <w:szCs w:val="44"/>
        </w:rPr>
      </w:pPr>
    </w:p>
    <w:p>
      <w:pPr>
        <w:tabs>
          <w:tab w:val="left" w:pos="7515"/>
        </w:tabs>
        <w:spacing w:line="560" w:lineRule="exact"/>
        <w:jc w:val="center"/>
        <w:rPr>
          <w:rFonts w:ascii="黑体" w:hAnsi="宋体" w:eastAsia="黑体" w:cs="Times New Roman"/>
          <w:sz w:val="44"/>
          <w:szCs w:val="44"/>
        </w:rPr>
      </w:pPr>
    </w:p>
    <w:p>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大冶市202</w:t>
      </w:r>
      <w:r>
        <w:rPr>
          <w:rFonts w:hint="eastAsia" w:ascii="黑体" w:hAnsi="宋体" w:eastAsia="黑体" w:cs="Times New Roman"/>
          <w:sz w:val="32"/>
          <w:szCs w:val="32"/>
          <w:lang w:val="en-US" w:eastAsia="zh-CN"/>
        </w:rPr>
        <w:t>3</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19</w:t>
      </w:r>
      <w:r>
        <w:rPr>
          <w:rFonts w:hint="eastAsia" w:ascii="黑体" w:hAnsi="宋体" w:eastAsia="黑体" w:cs="Times New Roman"/>
          <w:sz w:val="32"/>
          <w:szCs w:val="32"/>
        </w:rPr>
        <w:t>期国有建设用地使用权挂牌出让公告</w:t>
      </w:r>
    </w:p>
    <w:p>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19</w:t>
      </w:r>
      <w:r>
        <w:rPr>
          <w:rFonts w:hint="eastAsia" w:ascii="仿宋" w:hAnsi="仿宋" w:eastAsia="仿宋" w:cs="Times New Roman"/>
          <w:sz w:val="32"/>
          <w:szCs w:val="44"/>
        </w:rPr>
        <w:t>号</w:t>
      </w:r>
    </w:p>
    <w:p>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3056</w:t>
      </w:r>
      <w:r>
        <w:rPr>
          <w:rFonts w:hint="eastAsia" w:ascii="仿宋" w:hAnsi="仿宋" w:eastAsia="仿宋" w:cs="仿宋"/>
          <w:sz w:val="32"/>
          <w:szCs w:val="32"/>
        </w:rPr>
        <w:t>号</w:t>
      </w:r>
      <w:r>
        <w:rPr>
          <w:rFonts w:hint="eastAsia" w:ascii="仿宋" w:hAnsi="仿宋" w:eastAsia="仿宋" w:cs="仿宋"/>
          <w:sz w:val="32"/>
          <w:szCs w:val="32"/>
          <w:lang w:val="en-US" w:eastAsia="zh-CN"/>
        </w:rPr>
        <w:t>等二宗</w:t>
      </w:r>
      <w:r>
        <w:rPr>
          <w:rFonts w:hint="eastAsia" w:ascii="仿宋" w:hAnsi="仿宋" w:eastAsia="仿宋" w:cs="仿宋"/>
          <w:sz w:val="32"/>
          <w:szCs w:val="32"/>
        </w:rPr>
        <w:t>地块的国有建设用地使用权。现将有关事项公告如下：</w:t>
      </w:r>
    </w:p>
    <w:p>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0" w:tblpY="302"/>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地块</w:t>
            </w:r>
          </w:p>
          <w:p>
            <w:pPr>
              <w:spacing w:line="240" w:lineRule="exact"/>
              <w:jc w:val="center"/>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规划控制</w:t>
            </w:r>
          </w:p>
          <w:p>
            <w:pPr>
              <w:spacing w:line="240" w:lineRule="exact"/>
              <w:jc w:val="center"/>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土地</w:t>
            </w:r>
          </w:p>
          <w:p>
            <w:pPr>
              <w:spacing w:line="240" w:lineRule="exact"/>
              <w:jc w:val="center"/>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lang w:val="en-US" w:eastAsia="zh-CN"/>
              </w:rPr>
              <w:t xml:space="preserve"> </w:t>
            </w:r>
            <w:r>
              <w:rPr>
                <w:rFonts w:hint="eastAsia"/>
                <w:sz w:val="18"/>
                <w:szCs w:val="18"/>
              </w:rPr>
              <w:t>投资</w:t>
            </w:r>
          </w:p>
          <w:p>
            <w:pPr>
              <w:spacing w:line="240" w:lineRule="exact"/>
              <w:ind w:firstLine="180" w:firstLineChars="100"/>
              <w:jc w:val="center"/>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rPr>
              <w:t>竞买</w:t>
            </w:r>
          </w:p>
          <w:p>
            <w:pPr>
              <w:spacing w:line="240" w:lineRule="exact"/>
              <w:jc w:val="center"/>
              <w:rPr>
                <w:sz w:val="18"/>
                <w:szCs w:val="18"/>
              </w:rPr>
            </w:pPr>
            <w:r>
              <w:rPr>
                <w:rFonts w:hint="eastAsia"/>
                <w:sz w:val="18"/>
                <w:szCs w:val="18"/>
              </w:rPr>
              <w:t>保证金</w:t>
            </w:r>
          </w:p>
          <w:p>
            <w:pPr>
              <w:spacing w:line="240" w:lineRule="exact"/>
              <w:jc w:val="center"/>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挂牌</w:t>
            </w:r>
          </w:p>
          <w:p>
            <w:pPr>
              <w:spacing w:line="240" w:lineRule="exact"/>
              <w:jc w:val="center"/>
              <w:rPr>
                <w:sz w:val="18"/>
                <w:szCs w:val="18"/>
              </w:rPr>
            </w:pPr>
            <w:r>
              <w:rPr>
                <w:rFonts w:hint="eastAsia"/>
                <w:sz w:val="18"/>
                <w:szCs w:val="18"/>
              </w:rPr>
              <w:t>起始价</w:t>
            </w:r>
          </w:p>
          <w:p>
            <w:pPr>
              <w:spacing w:line="240" w:lineRule="exact"/>
              <w:jc w:val="center"/>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ind w:firstLine="90" w:firstLineChars="50"/>
              <w:jc w:val="center"/>
              <w:rPr>
                <w:sz w:val="18"/>
                <w:szCs w:val="18"/>
              </w:rPr>
            </w:pPr>
            <w:r>
              <w:rPr>
                <w:rFonts w:hint="eastAsia"/>
                <w:sz w:val="18"/>
                <w:szCs w:val="18"/>
              </w:rPr>
              <w:t>建筑</w:t>
            </w:r>
          </w:p>
          <w:p>
            <w:pPr>
              <w:spacing w:line="240" w:lineRule="exact"/>
              <w:jc w:val="center"/>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sz w:val="18"/>
                <w:szCs w:val="18"/>
                <w:lang w:val="en-US" w:eastAsia="zh-CN"/>
              </w:rPr>
            </w:pPr>
            <w:r>
              <w:rPr>
                <w:rFonts w:hint="eastAsia"/>
                <w:sz w:val="18"/>
                <w:szCs w:val="18"/>
                <w:lang w:val="en-US" w:eastAsia="zh-CN"/>
              </w:rPr>
              <w:t>建筑</w:t>
            </w:r>
          </w:p>
          <w:p>
            <w:pPr>
              <w:spacing w:line="240" w:lineRule="exact"/>
              <w:jc w:val="center"/>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23056</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kern w:val="2"/>
                <w:sz w:val="18"/>
                <w:szCs w:val="18"/>
                <w:lang w:val="en-US" w:eastAsia="zh-CN" w:bidi="ar-SA"/>
              </w:rPr>
            </w:pPr>
            <w:r>
              <w:rPr>
                <w:rFonts w:hint="eastAsia" w:ascii="宋体" w:hAnsi="宋体"/>
                <w:kern w:val="2"/>
                <w:sz w:val="18"/>
                <w:szCs w:val="18"/>
                <w:lang w:val="en-US" w:eastAsia="zh-CN" w:bidi="ar-SA"/>
              </w:rPr>
              <w:t>大冶市金山店镇茅圻路以北地块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19382.99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19382.99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34.9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349</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23114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kern w:val="2"/>
                <w:sz w:val="18"/>
                <w:szCs w:val="18"/>
                <w:lang w:val="en-US" w:eastAsia="zh-CN" w:bidi="ar-SA"/>
              </w:rPr>
              <w:t>金山店镇罗金路北侧地块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33391.47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33391.47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60.2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602</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rPr>
                <w:sz w:val="18"/>
                <w:szCs w:val="18"/>
              </w:rPr>
            </w:pPr>
            <w:r>
              <w:rPr>
                <w:rFonts w:hint="eastAsia"/>
                <w:color w:val="000000"/>
                <w:sz w:val="18"/>
                <w:szCs w:val="18"/>
              </w:rPr>
              <w:t>注：G</w:t>
            </w:r>
            <w:r>
              <w:rPr>
                <w:rFonts w:hint="eastAsia"/>
                <w:color w:val="000000"/>
                <w:sz w:val="18"/>
                <w:szCs w:val="18"/>
                <w:lang w:val="en-US" w:eastAsia="zh-CN"/>
              </w:rPr>
              <w:t>23056号地块</w:t>
            </w:r>
            <w:r>
              <w:rPr>
                <w:rFonts w:hint="eastAsia"/>
                <w:color w:val="000000"/>
                <w:sz w:val="18"/>
                <w:szCs w:val="18"/>
              </w:rPr>
              <w:t>所需行政办公及生活服务设施用地面积不得超过工业项目总用地面积的</w:t>
            </w:r>
            <w:r>
              <w:rPr>
                <w:rFonts w:hint="eastAsia"/>
                <w:color w:val="000000"/>
                <w:sz w:val="18"/>
                <w:szCs w:val="18"/>
                <w:lang w:val="en-US" w:eastAsia="zh-CN"/>
              </w:rPr>
              <w:t>7</w:t>
            </w:r>
            <w:r>
              <w:rPr>
                <w:rFonts w:hint="eastAsia"/>
                <w:color w:val="000000"/>
                <w:sz w:val="18"/>
                <w:szCs w:val="18"/>
              </w:rPr>
              <w:t>%</w:t>
            </w:r>
            <w:r>
              <w:rPr>
                <w:rFonts w:hint="eastAsia"/>
                <w:color w:val="000000"/>
                <w:sz w:val="18"/>
                <w:szCs w:val="18"/>
                <w:lang w:eastAsia="zh-CN"/>
              </w:rPr>
              <w:t>，</w:t>
            </w:r>
            <w:r>
              <w:rPr>
                <w:rFonts w:hint="eastAsia"/>
                <w:color w:val="000000"/>
                <w:sz w:val="18"/>
                <w:szCs w:val="18"/>
              </w:rPr>
              <w:t>G</w:t>
            </w:r>
            <w:r>
              <w:rPr>
                <w:rFonts w:hint="eastAsia"/>
                <w:color w:val="000000"/>
                <w:sz w:val="18"/>
                <w:szCs w:val="18"/>
                <w:lang w:val="en-US" w:eastAsia="zh-CN"/>
              </w:rPr>
              <w:t>23114号地块</w:t>
            </w:r>
            <w:r>
              <w:rPr>
                <w:rFonts w:hint="eastAsia"/>
                <w:color w:val="000000"/>
                <w:sz w:val="18"/>
                <w:szCs w:val="18"/>
              </w:rPr>
              <w:t>所需行政办公及生活服务设施用地面积不得超过工业项目总用地面积的</w:t>
            </w:r>
            <w:r>
              <w:rPr>
                <w:rFonts w:hint="eastAsia"/>
                <w:color w:val="000000"/>
                <w:sz w:val="18"/>
                <w:szCs w:val="18"/>
                <w:lang w:val="en-US" w:eastAsia="zh-CN"/>
              </w:rPr>
              <w:t>10</w:t>
            </w:r>
            <w:r>
              <w:rPr>
                <w:rFonts w:hint="eastAsia"/>
                <w:color w:val="000000"/>
                <w:sz w:val="18"/>
                <w:szCs w:val="18"/>
              </w:rPr>
              <w:t>%</w:t>
            </w:r>
            <w:r>
              <w:rPr>
                <w:rFonts w:hint="eastAsia"/>
                <w:color w:val="000000"/>
                <w:sz w:val="18"/>
                <w:szCs w:val="18"/>
                <w:lang w:eastAsia="zh-CN"/>
              </w:rPr>
              <w:t>，</w:t>
            </w:r>
            <w:r>
              <w:rPr>
                <w:rFonts w:hint="eastAsia"/>
                <w:color w:val="000000"/>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color w:val="000000"/>
                <w:sz w:val="18"/>
                <w:szCs w:val="18"/>
              </w:rPr>
              <w:t>&lt;</w:t>
            </w:r>
            <w:r>
              <w:rPr>
                <w:rFonts w:hint="eastAsia"/>
                <w:color w:val="000000"/>
                <w:sz w:val="18"/>
                <w:szCs w:val="18"/>
              </w:rPr>
              <w:t>工业项目建设用地控制指标</w:t>
            </w:r>
            <w:r>
              <w:rPr>
                <w:color w:val="000000"/>
                <w:sz w:val="18"/>
                <w:szCs w:val="18"/>
              </w:rPr>
              <w:t>&gt;</w:t>
            </w:r>
            <w:r>
              <w:rPr>
                <w:rFonts w:hint="eastAsia"/>
                <w:color w:val="000000"/>
                <w:sz w:val="18"/>
                <w:szCs w:val="18"/>
              </w:rPr>
              <w:t>的通知》（国土资发〔</w:t>
            </w:r>
            <w:r>
              <w:rPr>
                <w:color w:val="000000"/>
                <w:sz w:val="18"/>
                <w:szCs w:val="18"/>
              </w:rPr>
              <w:t>2008</w:t>
            </w:r>
            <w:r>
              <w:rPr>
                <w:rFonts w:hint="eastAsia"/>
                <w:color w:val="000000"/>
                <w:sz w:val="18"/>
                <w:szCs w:val="18"/>
              </w:rPr>
              <w:t>〕</w:t>
            </w:r>
            <w:r>
              <w:rPr>
                <w:color w:val="000000"/>
                <w:sz w:val="18"/>
                <w:szCs w:val="18"/>
              </w:rPr>
              <w:t>24</w:t>
            </w:r>
            <w:r>
              <w:rPr>
                <w:rFonts w:hint="eastAsia"/>
                <w:color w:val="000000"/>
                <w:sz w:val="18"/>
                <w:szCs w:val="18"/>
              </w:rPr>
              <w:t>号）及省政府《关于实行最严格节约集约用地制度的通知》</w:t>
            </w:r>
            <w:r>
              <w:rPr>
                <w:color w:val="000000"/>
                <w:sz w:val="18"/>
                <w:szCs w:val="18"/>
              </w:rPr>
              <w:t>(</w:t>
            </w:r>
            <w:r>
              <w:rPr>
                <w:rFonts w:hint="eastAsia"/>
                <w:color w:val="000000"/>
                <w:sz w:val="18"/>
                <w:szCs w:val="18"/>
              </w:rPr>
              <w:t>鄂政发〔</w:t>
            </w:r>
            <w:r>
              <w:rPr>
                <w:color w:val="000000"/>
                <w:sz w:val="18"/>
                <w:szCs w:val="18"/>
              </w:rPr>
              <w:t>2014</w:t>
            </w:r>
            <w:r>
              <w:rPr>
                <w:rFonts w:hint="eastAsia"/>
                <w:color w:val="000000"/>
                <w:sz w:val="18"/>
                <w:szCs w:val="18"/>
              </w:rPr>
              <w:t>〕</w:t>
            </w:r>
            <w:r>
              <w:rPr>
                <w:color w:val="000000"/>
                <w:sz w:val="18"/>
                <w:szCs w:val="18"/>
              </w:rPr>
              <w:t>24</w:t>
            </w:r>
            <w:r>
              <w:rPr>
                <w:rFonts w:hint="eastAsia"/>
                <w:color w:val="000000"/>
                <w:sz w:val="18"/>
                <w:szCs w:val="18"/>
              </w:rPr>
              <w:t>号</w:t>
            </w:r>
            <w:r>
              <w:rPr>
                <w:color w:val="000000"/>
                <w:sz w:val="18"/>
                <w:szCs w:val="18"/>
              </w:rPr>
              <w:t>)</w:t>
            </w:r>
            <w:r>
              <w:rPr>
                <w:rFonts w:hint="eastAsia"/>
                <w:color w:val="000000"/>
                <w:sz w:val="18"/>
                <w:szCs w:val="18"/>
              </w:rPr>
              <w:t>规定的要求。</w:t>
            </w:r>
          </w:p>
        </w:tc>
      </w:tr>
    </w:tbl>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日至2023年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日，在大冶市政府网“招投标”栏目下载挂牌出让文件。</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日至2023年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日，向我中心提交书面申请。交纳竞买保证金的截止时间为2023年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日上午10时至2023年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日上午10时。</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spacing w:line="440" w:lineRule="exact"/>
        <w:ind w:firstLine="646"/>
        <w:rPr>
          <w:rFonts w:ascii="仿宋" w:hAnsi="仿宋" w:eastAsia="仿宋" w:cs="仿宋"/>
          <w:sz w:val="32"/>
          <w:szCs w:val="32"/>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r>
        <w:rPr>
          <w:rFonts w:hint="eastAsia" w:ascii="宋体" w:hAnsi="宋体"/>
          <w:b/>
          <w:sz w:val="44"/>
          <w:szCs w:val="44"/>
        </w:rPr>
        <w:t>大冶市国有建设用地使用权出让须知要点</w:t>
      </w:r>
    </w:p>
    <w:p>
      <w:pPr>
        <w:spacing w:line="520" w:lineRule="exact"/>
        <w:jc w:val="center"/>
        <w:rPr>
          <w:rFonts w:hint="eastAsia" w:ascii="仿宋_GB2312" w:hAnsi="仿宋" w:eastAsia="仿宋_GB2312"/>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23056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等二宗</w:t>
      </w:r>
      <w:r>
        <w:rPr>
          <w:rFonts w:hint="eastAsia" w:ascii="仿宋_GB2312" w:hAnsi="仿宋_GB2312" w:eastAsia="仿宋_GB2312" w:cs="仿宋_GB2312"/>
          <w:sz w:val="32"/>
          <w:szCs w:val="32"/>
        </w:rPr>
        <w:t>地块的国有建设用地使用权。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0" w:tblpY="302"/>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地块</w:t>
            </w:r>
          </w:p>
          <w:p>
            <w:pPr>
              <w:spacing w:line="240" w:lineRule="exact"/>
              <w:jc w:val="center"/>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规划控制</w:t>
            </w:r>
          </w:p>
          <w:p>
            <w:pPr>
              <w:spacing w:line="240" w:lineRule="exact"/>
              <w:jc w:val="center"/>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土地</w:t>
            </w:r>
          </w:p>
          <w:p>
            <w:pPr>
              <w:spacing w:line="240" w:lineRule="exact"/>
              <w:jc w:val="center"/>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lang w:val="en-US" w:eastAsia="zh-CN"/>
              </w:rPr>
              <w:t xml:space="preserve"> </w:t>
            </w:r>
            <w:r>
              <w:rPr>
                <w:rFonts w:hint="eastAsia"/>
                <w:sz w:val="18"/>
                <w:szCs w:val="18"/>
              </w:rPr>
              <w:t>投资</w:t>
            </w:r>
          </w:p>
          <w:p>
            <w:pPr>
              <w:spacing w:line="240" w:lineRule="exact"/>
              <w:ind w:firstLine="180" w:firstLineChars="100"/>
              <w:jc w:val="center"/>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rPr>
              <w:t>竞买</w:t>
            </w:r>
          </w:p>
          <w:p>
            <w:pPr>
              <w:spacing w:line="240" w:lineRule="exact"/>
              <w:jc w:val="center"/>
              <w:rPr>
                <w:sz w:val="18"/>
                <w:szCs w:val="18"/>
              </w:rPr>
            </w:pPr>
            <w:r>
              <w:rPr>
                <w:rFonts w:hint="eastAsia"/>
                <w:sz w:val="18"/>
                <w:szCs w:val="18"/>
              </w:rPr>
              <w:t>保证金</w:t>
            </w:r>
          </w:p>
          <w:p>
            <w:pPr>
              <w:spacing w:line="240" w:lineRule="exact"/>
              <w:jc w:val="center"/>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挂牌</w:t>
            </w:r>
          </w:p>
          <w:p>
            <w:pPr>
              <w:spacing w:line="240" w:lineRule="exact"/>
              <w:jc w:val="center"/>
              <w:rPr>
                <w:sz w:val="18"/>
                <w:szCs w:val="18"/>
              </w:rPr>
            </w:pPr>
            <w:r>
              <w:rPr>
                <w:rFonts w:hint="eastAsia"/>
                <w:sz w:val="18"/>
                <w:szCs w:val="18"/>
              </w:rPr>
              <w:t>起始价</w:t>
            </w:r>
          </w:p>
          <w:p>
            <w:pPr>
              <w:spacing w:line="240" w:lineRule="exact"/>
              <w:jc w:val="center"/>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ind w:firstLine="90" w:firstLineChars="50"/>
              <w:jc w:val="center"/>
              <w:rPr>
                <w:sz w:val="18"/>
                <w:szCs w:val="18"/>
              </w:rPr>
            </w:pPr>
            <w:r>
              <w:rPr>
                <w:rFonts w:hint="eastAsia"/>
                <w:sz w:val="18"/>
                <w:szCs w:val="18"/>
              </w:rPr>
              <w:t>建筑</w:t>
            </w:r>
          </w:p>
          <w:p>
            <w:pPr>
              <w:spacing w:line="240" w:lineRule="exact"/>
              <w:jc w:val="center"/>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sz w:val="18"/>
                <w:szCs w:val="18"/>
                <w:lang w:val="en-US" w:eastAsia="zh-CN"/>
              </w:rPr>
            </w:pPr>
            <w:r>
              <w:rPr>
                <w:rFonts w:hint="eastAsia"/>
                <w:sz w:val="18"/>
                <w:szCs w:val="18"/>
                <w:lang w:val="en-US" w:eastAsia="zh-CN"/>
              </w:rPr>
              <w:t>建筑</w:t>
            </w:r>
          </w:p>
          <w:p>
            <w:pPr>
              <w:spacing w:line="240" w:lineRule="exact"/>
              <w:jc w:val="center"/>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23056</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kern w:val="2"/>
                <w:sz w:val="18"/>
                <w:szCs w:val="18"/>
                <w:lang w:val="en-US" w:eastAsia="zh-CN" w:bidi="ar-SA"/>
              </w:rPr>
            </w:pPr>
            <w:r>
              <w:rPr>
                <w:rFonts w:hint="eastAsia" w:ascii="宋体" w:hAnsi="宋体"/>
                <w:kern w:val="2"/>
                <w:sz w:val="18"/>
                <w:szCs w:val="18"/>
                <w:lang w:val="en-US" w:eastAsia="zh-CN" w:bidi="ar-SA"/>
              </w:rPr>
              <w:t>大冶市金山店镇茅圻路以北地块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19382.99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19382.99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34.9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349</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23114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kern w:val="2"/>
                <w:sz w:val="18"/>
                <w:szCs w:val="18"/>
                <w:lang w:val="en-US" w:eastAsia="zh-CN" w:bidi="ar-SA"/>
              </w:rPr>
              <w:t>金山店镇罗金路北侧地块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33391.47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33391.47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60.2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602</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rPr>
                <w:sz w:val="18"/>
                <w:szCs w:val="18"/>
              </w:rPr>
            </w:pPr>
            <w:r>
              <w:rPr>
                <w:rFonts w:hint="eastAsia"/>
                <w:color w:val="000000"/>
                <w:sz w:val="18"/>
                <w:szCs w:val="18"/>
              </w:rPr>
              <w:t>注：G</w:t>
            </w:r>
            <w:r>
              <w:rPr>
                <w:rFonts w:hint="eastAsia"/>
                <w:color w:val="000000"/>
                <w:sz w:val="18"/>
                <w:szCs w:val="18"/>
                <w:lang w:val="en-US" w:eastAsia="zh-CN"/>
              </w:rPr>
              <w:t>23056号地块</w:t>
            </w:r>
            <w:r>
              <w:rPr>
                <w:rFonts w:hint="eastAsia"/>
                <w:color w:val="000000"/>
                <w:sz w:val="18"/>
                <w:szCs w:val="18"/>
              </w:rPr>
              <w:t>所需行政办公及生活服务设施用地面积不得超过工业项目总用地面积的</w:t>
            </w:r>
            <w:r>
              <w:rPr>
                <w:rFonts w:hint="eastAsia"/>
                <w:color w:val="000000"/>
                <w:sz w:val="18"/>
                <w:szCs w:val="18"/>
                <w:lang w:val="en-US" w:eastAsia="zh-CN"/>
              </w:rPr>
              <w:t>7</w:t>
            </w:r>
            <w:r>
              <w:rPr>
                <w:rFonts w:hint="eastAsia"/>
                <w:color w:val="000000"/>
                <w:sz w:val="18"/>
                <w:szCs w:val="18"/>
              </w:rPr>
              <w:t>%</w:t>
            </w:r>
            <w:r>
              <w:rPr>
                <w:rFonts w:hint="eastAsia"/>
                <w:color w:val="000000"/>
                <w:sz w:val="18"/>
                <w:szCs w:val="18"/>
                <w:lang w:eastAsia="zh-CN"/>
              </w:rPr>
              <w:t>，</w:t>
            </w:r>
            <w:r>
              <w:rPr>
                <w:rFonts w:hint="eastAsia"/>
                <w:color w:val="000000"/>
                <w:sz w:val="18"/>
                <w:szCs w:val="18"/>
              </w:rPr>
              <w:t>G</w:t>
            </w:r>
            <w:r>
              <w:rPr>
                <w:rFonts w:hint="eastAsia"/>
                <w:color w:val="000000"/>
                <w:sz w:val="18"/>
                <w:szCs w:val="18"/>
                <w:lang w:val="en-US" w:eastAsia="zh-CN"/>
              </w:rPr>
              <w:t>23114号地块</w:t>
            </w:r>
            <w:r>
              <w:rPr>
                <w:rFonts w:hint="eastAsia"/>
                <w:color w:val="000000"/>
                <w:sz w:val="18"/>
                <w:szCs w:val="18"/>
              </w:rPr>
              <w:t>所需行政办公及生活服务设施用地面积不得超过工业项目总用地面积的</w:t>
            </w:r>
            <w:r>
              <w:rPr>
                <w:rFonts w:hint="eastAsia"/>
                <w:color w:val="000000"/>
                <w:sz w:val="18"/>
                <w:szCs w:val="18"/>
                <w:lang w:val="en-US" w:eastAsia="zh-CN"/>
              </w:rPr>
              <w:t>10</w:t>
            </w:r>
            <w:r>
              <w:rPr>
                <w:rFonts w:hint="eastAsia"/>
                <w:color w:val="000000"/>
                <w:sz w:val="18"/>
                <w:szCs w:val="18"/>
              </w:rPr>
              <w:t>%</w:t>
            </w:r>
            <w:r>
              <w:rPr>
                <w:rFonts w:hint="eastAsia"/>
                <w:color w:val="000000"/>
                <w:sz w:val="18"/>
                <w:szCs w:val="18"/>
                <w:lang w:eastAsia="zh-CN"/>
              </w:rPr>
              <w:t>，</w:t>
            </w:r>
            <w:r>
              <w:rPr>
                <w:rFonts w:hint="eastAsia"/>
                <w:color w:val="000000"/>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color w:val="000000"/>
                <w:sz w:val="18"/>
                <w:szCs w:val="18"/>
              </w:rPr>
              <w:t>&lt;</w:t>
            </w:r>
            <w:r>
              <w:rPr>
                <w:rFonts w:hint="eastAsia"/>
                <w:color w:val="000000"/>
                <w:sz w:val="18"/>
                <w:szCs w:val="18"/>
              </w:rPr>
              <w:t>工业项目建设用地控制指标</w:t>
            </w:r>
            <w:r>
              <w:rPr>
                <w:color w:val="000000"/>
                <w:sz w:val="18"/>
                <w:szCs w:val="18"/>
              </w:rPr>
              <w:t>&gt;</w:t>
            </w:r>
            <w:r>
              <w:rPr>
                <w:rFonts w:hint="eastAsia"/>
                <w:color w:val="000000"/>
                <w:sz w:val="18"/>
                <w:szCs w:val="18"/>
              </w:rPr>
              <w:t>的通知》（国土资发〔</w:t>
            </w:r>
            <w:r>
              <w:rPr>
                <w:color w:val="000000"/>
                <w:sz w:val="18"/>
                <w:szCs w:val="18"/>
              </w:rPr>
              <w:t>2008</w:t>
            </w:r>
            <w:r>
              <w:rPr>
                <w:rFonts w:hint="eastAsia"/>
                <w:color w:val="000000"/>
                <w:sz w:val="18"/>
                <w:szCs w:val="18"/>
              </w:rPr>
              <w:t>〕</w:t>
            </w:r>
            <w:r>
              <w:rPr>
                <w:color w:val="000000"/>
                <w:sz w:val="18"/>
                <w:szCs w:val="18"/>
              </w:rPr>
              <w:t>24</w:t>
            </w:r>
            <w:r>
              <w:rPr>
                <w:rFonts w:hint="eastAsia"/>
                <w:color w:val="000000"/>
                <w:sz w:val="18"/>
                <w:szCs w:val="18"/>
              </w:rPr>
              <w:t>号）及省政府《关于实行最严格节约集约用地制度的通知》</w:t>
            </w:r>
            <w:r>
              <w:rPr>
                <w:color w:val="000000"/>
                <w:sz w:val="18"/>
                <w:szCs w:val="18"/>
              </w:rPr>
              <w:t>(</w:t>
            </w:r>
            <w:r>
              <w:rPr>
                <w:rFonts w:hint="eastAsia"/>
                <w:color w:val="000000"/>
                <w:sz w:val="18"/>
                <w:szCs w:val="18"/>
              </w:rPr>
              <w:t>鄂政发〔</w:t>
            </w:r>
            <w:r>
              <w:rPr>
                <w:color w:val="000000"/>
                <w:sz w:val="18"/>
                <w:szCs w:val="18"/>
              </w:rPr>
              <w:t>2014</w:t>
            </w:r>
            <w:r>
              <w:rPr>
                <w:rFonts w:hint="eastAsia"/>
                <w:color w:val="000000"/>
                <w:sz w:val="18"/>
                <w:szCs w:val="18"/>
              </w:rPr>
              <w:t>〕</w:t>
            </w:r>
            <w:r>
              <w:rPr>
                <w:color w:val="000000"/>
                <w:sz w:val="18"/>
                <w:szCs w:val="18"/>
              </w:rPr>
              <w:t>24</w:t>
            </w:r>
            <w:r>
              <w:rPr>
                <w:rFonts w:hint="eastAsia"/>
                <w:color w:val="000000"/>
                <w:sz w:val="18"/>
                <w:szCs w:val="18"/>
              </w:rPr>
              <w:t>号</w:t>
            </w:r>
            <w:r>
              <w:rPr>
                <w:color w:val="000000"/>
                <w:sz w:val="18"/>
                <w:szCs w:val="18"/>
              </w:rPr>
              <w:t>)</w:t>
            </w:r>
            <w:r>
              <w:rPr>
                <w:rFonts w:hint="eastAsia"/>
                <w:color w:val="000000"/>
                <w:sz w:val="18"/>
                <w:szCs w:val="18"/>
              </w:rPr>
              <w:t>规定的要求。</w:t>
            </w:r>
          </w:p>
        </w:tc>
      </w:tr>
    </w:tbl>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pPr>
              <w:spacing w:line="600" w:lineRule="exact"/>
              <w:rPr>
                <w:rFonts w:hint="eastAsia" w:ascii="仿宋_GB2312" w:hAnsi="仿宋" w:eastAsia="仿宋_GB2312"/>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四、特别约定</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G23056、G23114号地块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G23056、G23114号地块土地交付工作由金山店镇政府负责，宗地内场地现状交付。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（三）上述宗地挂牌出让成交后，竞得人应在成交之日起30</w:t>
      </w:r>
      <w:r>
        <w:rPr>
          <w:rFonts w:hint="eastAsia" w:ascii="仿宋_GB2312" w:hAnsi="仿宋_GB2312" w:eastAsia="仿宋_GB2312" w:cs="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局另行告知。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上述宗地</w:t>
      </w:r>
      <w:r>
        <w:rPr>
          <w:rFonts w:hint="eastAsia" w:ascii="仿宋_GB2312" w:hAnsi="仿宋_GB2312" w:eastAsia="仿宋_GB2312" w:cs="仿宋_GB2312"/>
          <w:sz w:val="32"/>
          <w:szCs w:val="32"/>
          <w:lang w:val="en-US" w:eastAsia="zh-CN"/>
        </w:rPr>
        <w:t>G23056、G23114号地块按国家有关产业政策和土地供应政策标准及要求实施。G23056号地块所需行政办公及生活服务设施用地面积不得超过工业项目总用地面积的7%，G23114号地块所需行政办公及生活服务设施用地面积不得超过工业项目总用地面积的10%，</w:t>
      </w:r>
      <w:r>
        <w:rPr>
          <w:rFonts w:hint="eastAsia" w:ascii="仿宋_GB2312" w:hAnsi="仿宋_GB2312" w:eastAsia="仿宋_GB2312" w:cs="仿宋_GB2312"/>
          <w:sz w:val="32"/>
          <w:szCs w:val="32"/>
          <w:lang w:eastAsia="zh-CN"/>
        </w:rPr>
        <w:t>固定资产</w:t>
      </w:r>
      <w:r>
        <w:rPr>
          <w:rFonts w:hint="eastAsia" w:ascii="仿宋_GB2312" w:hAnsi="仿宋_GB2312" w:eastAsia="仿宋_GB2312" w:cs="仿宋_GB2312"/>
          <w:sz w:val="32"/>
          <w:szCs w:val="32"/>
        </w:rPr>
        <w:t>投资强度</w:t>
      </w:r>
      <w:r>
        <w:rPr>
          <w:rFonts w:hint="eastAsia" w:ascii="仿宋_GB2312" w:hAnsi="仿宋_GB2312" w:eastAsia="仿宋_GB2312" w:cs="仿宋_GB2312"/>
          <w:sz w:val="32"/>
          <w:szCs w:val="32"/>
          <w:lang w:eastAsia="zh-CN"/>
        </w:rPr>
        <w:t>及项目投产后亩均税收按公告执行</w:t>
      </w:r>
      <w:r>
        <w:rPr>
          <w:rFonts w:hint="eastAsia" w:ascii="仿宋_GB2312" w:hAnsi="仿宋_GB2312" w:eastAsia="仿宋_GB2312" w:cs="仿宋_GB2312"/>
          <w:sz w:val="32"/>
          <w:szCs w:val="32"/>
          <w:lang w:val="en-US" w:eastAsia="zh-CN"/>
        </w:rPr>
        <w:t>，项目应符合环评要素要求，项目建设前需完成环评审批手续，涉及的权属及征地补偿拆迁安置等事宜由所属乡镇政府负责。</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（四）允许银行保函替代土地出让竞买保证金，</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宗地的竞买保证金为：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1.G23056</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叁拾肆万玖仟元</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2.G23114</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陆拾万零贰仟元</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val="en-US" w:eastAsia="zh-CN"/>
        </w:rPr>
        <w:t>6020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日，登录大冶市政府网“招投标”栏目,查找“土地交易”相应挂牌出让文件下载，具体包括：</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日，到大冶市公共资源交易中心三楼316室（0714-3188055）提交书面申请。申请文件包括：</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日组织申请人对拟出让地块进行现场踏勘。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日，具体如下：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日上午10时；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日上午10时。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宗地的出让起始价、增价幅度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1.G23056</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叁佰肆拾玖</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2.G23114</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陆佰零贰</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602</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日上午10时主持确定挂牌截止。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在现场竞价中无人参加竞买或无人加价的，以挂牌截止时出价最高者为竞得人，但低于挂牌出让底价者除外。</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pPr>
        <w:keepNext w:val="0"/>
        <w:keepLines w:val="0"/>
        <w:pageBreakBefore w:val="0"/>
        <w:widowControl w:val="0"/>
        <w:kinsoku/>
        <w:wordWrap/>
        <w:overflowPunct/>
        <w:topLinePunct w:val="0"/>
        <w:autoSpaceDE/>
        <w:autoSpaceDN/>
        <w:bidi w:val="0"/>
        <w:adjustRightInd/>
        <w:snapToGrid/>
        <w:spacing w:line="42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spacing w:line="420" w:lineRule="exact"/>
        <w:rPr>
          <w:rFonts w:hint="eastAsia" w:ascii="黑体" w:hAnsi="宋体" w:eastAsia="黑体" w:cs="Times New Roman"/>
          <w:sz w:val="44"/>
          <w:szCs w:val="36"/>
        </w:rPr>
      </w:pPr>
    </w:p>
    <w:p>
      <w:pPr>
        <w:spacing w:line="420" w:lineRule="exact"/>
        <w:ind w:firstLine="3080" w:firstLineChars="700"/>
        <w:rPr>
          <w:rFonts w:hint="eastAsia" w:ascii="黑体" w:hAnsi="宋体" w:eastAsia="黑体" w:cs="Times New Roman"/>
          <w:sz w:val="44"/>
          <w:szCs w:val="36"/>
        </w:rPr>
      </w:pPr>
    </w:p>
    <w:p>
      <w:pPr>
        <w:spacing w:line="420" w:lineRule="exact"/>
        <w:ind w:firstLine="3080" w:firstLineChars="700"/>
        <w:rPr>
          <w:rFonts w:hint="eastAsia" w:ascii="黑体" w:hAnsi="宋体" w:eastAsia="黑体" w:cs="Times New Roman"/>
          <w:sz w:val="44"/>
          <w:szCs w:val="36"/>
        </w:rPr>
      </w:pPr>
    </w:p>
    <w:p>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2023</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14</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2023</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26</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号地块国有建设用地使用权挂牌出让活动。</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pPr>
        <w:spacing w:line="460" w:lineRule="exact"/>
        <w:ind w:firstLine="640" w:firstLineChars="200"/>
        <w:rPr>
          <w:rFonts w:ascii="仿宋" w:hAnsi="仿宋" w:eastAsia="仿宋" w:cs="Times New Roman"/>
          <w:sz w:val="32"/>
          <w:szCs w:val="32"/>
        </w:rPr>
      </w:pPr>
    </w:p>
    <w:p>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ind w:firstLine="2640" w:firstLineChars="600"/>
        <w:rPr>
          <w:rFonts w:hint="eastAsia" w:ascii="黑体" w:hAnsi="宋体" w:eastAsia="黑体" w:cs="Times New Roman"/>
          <w:sz w:val="44"/>
          <w:szCs w:val="36"/>
        </w:rPr>
      </w:pPr>
    </w:p>
    <w:p>
      <w:pPr>
        <w:spacing w:line="460" w:lineRule="exact"/>
        <w:rPr>
          <w:rFonts w:hint="eastAsia" w:ascii="黑体" w:hAnsi="宋体" w:eastAsia="黑体" w:cs="Times New Roman"/>
          <w:sz w:val="44"/>
          <w:szCs w:val="36"/>
        </w:rPr>
      </w:pPr>
    </w:p>
    <w:p>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32"/>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2023</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12</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26</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pPr>
              <w:spacing w:line="600" w:lineRule="exact"/>
              <w:ind w:left="958" w:leftChars="456" w:firstLine="0" w:firstLineChars="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pPr>
              <w:spacing w:line="400" w:lineRule="exact"/>
              <w:jc w:val="center"/>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bl>
    <w:p>
      <w:pPr>
        <w:rPr>
          <w:rFonts w:ascii="仿宋" w:hAnsi="仿宋" w:eastAsia="仿宋" w:cs="Times New Roman"/>
          <w:szCs w:val="24"/>
        </w:rPr>
      </w:pPr>
    </w:p>
    <w:p>
      <w:pPr>
        <w:spacing w:line="560" w:lineRule="exact"/>
        <w:ind w:firstLine="1760" w:firstLineChars="400"/>
        <w:rPr>
          <w:rFonts w:ascii="黑体" w:hAnsi="宋体" w:eastAsia="黑体" w:cs="Times New Roman"/>
          <w:sz w:val="44"/>
          <w:szCs w:val="36"/>
        </w:rPr>
      </w:pPr>
      <w:r>
        <w:rPr>
          <w:rFonts w:hint="eastAsia" w:ascii="黑体" w:hAnsi="宋体" w:eastAsia="黑体" w:cs="Times New Roman"/>
          <w:sz w:val="44"/>
          <w:szCs w:val="36"/>
        </w:rPr>
        <w:t>竞买资格确认书</w:t>
      </w:r>
    </w:p>
    <w:p>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14</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2023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26</w:t>
      </w:r>
      <w:r>
        <w:rPr>
          <w:rFonts w:hint="eastAsia" w:ascii="仿宋" w:hAnsi="仿宋" w:eastAsia="仿宋" w:cs="Times New Roman"/>
          <w:sz w:val="32"/>
          <w:szCs w:val="24"/>
        </w:rPr>
        <w:t>日在大冶市公共资源交易中心举行的国有建设用地使用权挂牌出让活动。</w:t>
      </w:r>
    </w:p>
    <w:p>
      <w:pPr>
        <w:spacing w:line="600" w:lineRule="exact"/>
        <w:ind w:firstLine="640" w:firstLineChars="200"/>
        <w:jc w:val="left"/>
        <w:rPr>
          <w:rFonts w:ascii="仿宋" w:hAnsi="仿宋" w:eastAsia="仿宋" w:cs="Times New Roman"/>
          <w:sz w:val="32"/>
          <w:szCs w:val="24"/>
        </w:rPr>
      </w:pPr>
    </w:p>
    <w:p>
      <w:pPr>
        <w:spacing w:line="600" w:lineRule="exact"/>
        <w:ind w:firstLine="640" w:firstLineChars="200"/>
        <w:jc w:val="left"/>
        <w:rPr>
          <w:rFonts w:ascii="仿宋" w:hAnsi="仿宋" w:eastAsia="仿宋" w:cs="Times New Roman"/>
          <w:sz w:val="32"/>
          <w:szCs w:val="24"/>
        </w:rPr>
      </w:pPr>
    </w:p>
    <w:p>
      <w:pPr>
        <w:spacing w:line="600" w:lineRule="exact"/>
        <w:ind w:firstLine="3840" w:firstLineChars="1200"/>
        <w:jc w:val="center"/>
        <w:rPr>
          <w:rFonts w:ascii="仿宋" w:hAnsi="仿宋" w:eastAsia="仿宋" w:cs="Times New Roman"/>
          <w:sz w:val="32"/>
          <w:szCs w:val="24"/>
        </w:rPr>
      </w:pPr>
    </w:p>
    <w:p>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日</w:t>
      </w:r>
    </w:p>
    <w:p>
      <w:pPr>
        <w:spacing w:line="460" w:lineRule="exact"/>
        <w:rPr>
          <w:rFonts w:ascii="仿宋" w:hAnsi="仿宋" w:eastAsia="仿宋" w:cs="Times New Roman"/>
          <w:bCs/>
          <w:sz w:val="32"/>
          <w:szCs w:val="32"/>
        </w:rPr>
      </w:pPr>
    </w:p>
    <w:p>
      <w:pPr>
        <w:spacing w:line="460" w:lineRule="exact"/>
        <w:rPr>
          <w:rFonts w:ascii="宋体" w:hAnsi="宋体" w:eastAsia="宋体" w:cs="Times New Roman"/>
          <w:bCs/>
          <w:sz w:val="32"/>
          <w:szCs w:val="32"/>
        </w:rPr>
      </w:pPr>
    </w:p>
    <w:p>
      <w:pPr>
        <w:spacing w:line="500" w:lineRule="exact"/>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rPr>
          <w:rFonts w:hint="eastAsia" w:ascii="黑体" w:hAnsi="宋体" w:eastAsia="黑体" w:cs="Times New Roman"/>
          <w:sz w:val="44"/>
          <w:szCs w:val="36"/>
        </w:rPr>
      </w:pPr>
    </w:p>
    <w:p>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pPr>
        <w:spacing w:line="500" w:lineRule="exact"/>
        <w:jc w:val="center"/>
        <w:rPr>
          <w:rFonts w:ascii="仿宋_GB2312" w:hAnsi="Times New Roman" w:eastAsia="仿宋_GB2312" w:cs="Times New Roman"/>
          <w:sz w:val="32"/>
          <w:szCs w:val="36"/>
        </w:rPr>
      </w:pPr>
    </w:p>
    <w:p>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14</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26</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pPr>
        <w:spacing w:line="520" w:lineRule="exact"/>
        <w:ind w:left="319" w:leftChars="152" w:firstLine="320" w:firstLineChars="100"/>
        <w:jc w:val="both"/>
        <w:rPr>
          <w:rFonts w:ascii="仿宋" w:hAnsi="仿宋" w:eastAsia="仿宋" w:cs="Times New Roman"/>
          <w:sz w:val="32"/>
          <w:szCs w:val="24"/>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个工作日内，持本《成交确认书》与大冶市自然资源和规划局签订《国有建设用地使用权出让合同》。不按期签订《国有建设用地使用权出让合同》的，视为竞得人放弃竞得资格，竞得人应承担相应法律责任。</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pPr>
        <w:spacing w:line="500" w:lineRule="exact"/>
        <w:jc w:val="left"/>
        <w:rPr>
          <w:rFonts w:ascii="仿宋" w:hAnsi="仿宋" w:eastAsia="仿宋"/>
          <w:spacing w:val="-16"/>
          <w:sz w:val="28"/>
          <w:szCs w:val="28"/>
        </w:rPr>
      </w:pPr>
    </w:p>
    <w:p>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pPr>
        <w:spacing w:line="500" w:lineRule="exact"/>
        <w:ind w:right="600" w:firstLine="3900" w:firstLineChars="1500"/>
        <w:rPr>
          <w:rFonts w:ascii="仿宋" w:hAnsi="仿宋" w:eastAsia="仿宋"/>
          <w:spacing w:val="-10"/>
          <w:sz w:val="28"/>
          <w:szCs w:val="28"/>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三</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十二月二十六</w:t>
      </w:r>
      <w:r>
        <w:rPr>
          <w:rFonts w:hint="eastAsia" w:ascii="仿宋" w:hAnsi="仿宋" w:eastAsia="仿宋" w:cs="Times New Roman"/>
          <w:sz w:val="32"/>
          <w:szCs w:val="24"/>
        </w:rPr>
        <w:t>日</w:t>
      </w:r>
    </w:p>
    <w:p>
      <w:pPr>
        <w:rPr>
          <w:rFonts w:ascii="仿宋" w:hAnsi="仿宋" w:eastAsia="仿宋" w:cs="Times New Roman"/>
          <w:sz w:val="32"/>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2ExOTIzOWFiODkyYTVmZWRlNThhYmE1OGMzY2IifQ=="/>
  </w:docVars>
  <w:rsids>
    <w:rsidRoot w:val="00000000"/>
    <w:rsid w:val="00481283"/>
    <w:rsid w:val="012D0479"/>
    <w:rsid w:val="04772BFA"/>
    <w:rsid w:val="053F69CD"/>
    <w:rsid w:val="05AF3BA0"/>
    <w:rsid w:val="06C64C61"/>
    <w:rsid w:val="072E5245"/>
    <w:rsid w:val="07E27C08"/>
    <w:rsid w:val="093920B1"/>
    <w:rsid w:val="09A3752A"/>
    <w:rsid w:val="0AAB6C74"/>
    <w:rsid w:val="0AE95411"/>
    <w:rsid w:val="0B553151"/>
    <w:rsid w:val="0BEB4A20"/>
    <w:rsid w:val="0C7130C3"/>
    <w:rsid w:val="0CFD1647"/>
    <w:rsid w:val="0DA24C10"/>
    <w:rsid w:val="0F16079E"/>
    <w:rsid w:val="11247CDE"/>
    <w:rsid w:val="11701F41"/>
    <w:rsid w:val="12CC5D44"/>
    <w:rsid w:val="13433B2C"/>
    <w:rsid w:val="1356385F"/>
    <w:rsid w:val="145A2D69"/>
    <w:rsid w:val="15263BEF"/>
    <w:rsid w:val="15A57A6B"/>
    <w:rsid w:val="15FB28AF"/>
    <w:rsid w:val="17ED1558"/>
    <w:rsid w:val="186364ED"/>
    <w:rsid w:val="18F64986"/>
    <w:rsid w:val="1997072D"/>
    <w:rsid w:val="199B6470"/>
    <w:rsid w:val="19AD1CFF"/>
    <w:rsid w:val="19C92BD5"/>
    <w:rsid w:val="1A21112C"/>
    <w:rsid w:val="1A772A39"/>
    <w:rsid w:val="1B090296"/>
    <w:rsid w:val="1B0D4C89"/>
    <w:rsid w:val="1C19082C"/>
    <w:rsid w:val="1C666DF3"/>
    <w:rsid w:val="1C9378D2"/>
    <w:rsid w:val="1E8E0351"/>
    <w:rsid w:val="1F6D1A7F"/>
    <w:rsid w:val="1F98478E"/>
    <w:rsid w:val="21A00EFC"/>
    <w:rsid w:val="21B10C1A"/>
    <w:rsid w:val="21D21292"/>
    <w:rsid w:val="22407639"/>
    <w:rsid w:val="254774AC"/>
    <w:rsid w:val="258C1362"/>
    <w:rsid w:val="25FD1125"/>
    <w:rsid w:val="26122589"/>
    <w:rsid w:val="261E2B7C"/>
    <w:rsid w:val="267C13D7"/>
    <w:rsid w:val="26BC3777"/>
    <w:rsid w:val="28AD28C3"/>
    <w:rsid w:val="2964062C"/>
    <w:rsid w:val="298A55BA"/>
    <w:rsid w:val="2A5A37DD"/>
    <w:rsid w:val="2B797C93"/>
    <w:rsid w:val="2B835C6A"/>
    <w:rsid w:val="2C487650"/>
    <w:rsid w:val="2CA34255"/>
    <w:rsid w:val="2D2551C7"/>
    <w:rsid w:val="2D99286E"/>
    <w:rsid w:val="2DA3549B"/>
    <w:rsid w:val="2E6E1DEB"/>
    <w:rsid w:val="300A0177"/>
    <w:rsid w:val="3029612C"/>
    <w:rsid w:val="30C054C9"/>
    <w:rsid w:val="35A736FB"/>
    <w:rsid w:val="35A775AF"/>
    <w:rsid w:val="35B2606A"/>
    <w:rsid w:val="35BC534C"/>
    <w:rsid w:val="37872AAF"/>
    <w:rsid w:val="3AA70471"/>
    <w:rsid w:val="3BFA2ECD"/>
    <w:rsid w:val="3C5E0F0B"/>
    <w:rsid w:val="3CCD2CF9"/>
    <w:rsid w:val="3D9719CB"/>
    <w:rsid w:val="3DCB7999"/>
    <w:rsid w:val="3EA42E21"/>
    <w:rsid w:val="3F4B5D34"/>
    <w:rsid w:val="40786313"/>
    <w:rsid w:val="417C1E33"/>
    <w:rsid w:val="42085A96"/>
    <w:rsid w:val="423573F8"/>
    <w:rsid w:val="423D525F"/>
    <w:rsid w:val="42D10AAD"/>
    <w:rsid w:val="42E979D1"/>
    <w:rsid w:val="42EE7A7C"/>
    <w:rsid w:val="43545F0C"/>
    <w:rsid w:val="439711A6"/>
    <w:rsid w:val="449F30AE"/>
    <w:rsid w:val="44EF0236"/>
    <w:rsid w:val="45613980"/>
    <w:rsid w:val="46BF1CD2"/>
    <w:rsid w:val="48F602F7"/>
    <w:rsid w:val="48F61EC7"/>
    <w:rsid w:val="494E5F58"/>
    <w:rsid w:val="49690EEF"/>
    <w:rsid w:val="499043F5"/>
    <w:rsid w:val="4A886AA5"/>
    <w:rsid w:val="4AE13C24"/>
    <w:rsid w:val="4B645E12"/>
    <w:rsid w:val="4B7672B8"/>
    <w:rsid w:val="4BF21670"/>
    <w:rsid w:val="4C5F318E"/>
    <w:rsid w:val="4CA04F82"/>
    <w:rsid w:val="4D2D0FB2"/>
    <w:rsid w:val="4DA5131B"/>
    <w:rsid w:val="4E04568A"/>
    <w:rsid w:val="4E2E566B"/>
    <w:rsid w:val="4F6F148B"/>
    <w:rsid w:val="50764B2B"/>
    <w:rsid w:val="511B37A3"/>
    <w:rsid w:val="5124425E"/>
    <w:rsid w:val="522946B2"/>
    <w:rsid w:val="529D0575"/>
    <w:rsid w:val="52B07B8F"/>
    <w:rsid w:val="538452A3"/>
    <w:rsid w:val="539D45B7"/>
    <w:rsid w:val="545654C8"/>
    <w:rsid w:val="54B35350"/>
    <w:rsid w:val="552F123F"/>
    <w:rsid w:val="553E76D4"/>
    <w:rsid w:val="56B44EFA"/>
    <w:rsid w:val="57687F56"/>
    <w:rsid w:val="57E5652D"/>
    <w:rsid w:val="583E1337"/>
    <w:rsid w:val="597E09E7"/>
    <w:rsid w:val="5A0F2EE1"/>
    <w:rsid w:val="5AE10D59"/>
    <w:rsid w:val="5C4B74E0"/>
    <w:rsid w:val="5CB87D6C"/>
    <w:rsid w:val="5DF41277"/>
    <w:rsid w:val="5E745F14"/>
    <w:rsid w:val="601B0D3D"/>
    <w:rsid w:val="60D76AC7"/>
    <w:rsid w:val="6189617B"/>
    <w:rsid w:val="63F51DCE"/>
    <w:rsid w:val="64424DCC"/>
    <w:rsid w:val="644E2FAE"/>
    <w:rsid w:val="646F1658"/>
    <w:rsid w:val="668B3D0A"/>
    <w:rsid w:val="66A34AF4"/>
    <w:rsid w:val="66E14887"/>
    <w:rsid w:val="670E1359"/>
    <w:rsid w:val="678278F4"/>
    <w:rsid w:val="678C4AA2"/>
    <w:rsid w:val="683955B8"/>
    <w:rsid w:val="6B064398"/>
    <w:rsid w:val="6B4F4071"/>
    <w:rsid w:val="6B5F111E"/>
    <w:rsid w:val="6BD70BAA"/>
    <w:rsid w:val="6C376B54"/>
    <w:rsid w:val="6C44786E"/>
    <w:rsid w:val="6C4E7490"/>
    <w:rsid w:val="6C82010E"/>
    <w:rsid w:val="6CC4450B"/>
    <w:rsid w:val="6D8141AA"/>
    <w:rsid w:val="6EE42DEB"/>
    <w:rsid w:val="6FC71338"/>
    <w:rsid w:val="6FF670D1"/>
    <w:rsid w:val="700139DA"/>
    <w:rsid w:val="713E488C"/>
    <w:rsid w:val="71745C25"/>
    <w:rsid w:val="72116582"/>
    <w:rsid w:val="736D6DC6"/>
    <w:rsid w:val="750D40AB"/>
    <w:rsid w:val="75532011"/>
    <w:rsid w:val="75FC6AC3"/>
    <w:rsid w:val="76D5721A"/>
    <w:rsid w:val="77524C79"/>
    <w:rsid w:val="778145D0"/>
    <w:rsid w:val="77846D70"/>
    <w:rsid w:val="7A792DD8"/>
    <w:rsid w:val="7A9B68AB"/>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643" w:firstLineChars="200"/>
    </w:pPr>
    <w:rPr>
      <w:rFonts w:eastAsia="仿宋_GB2312"/>
      <w:b/>
      <w:bCs/>
      <w:sz w:val="32"/>
    </w:rPr>
  </w:style>
  <w:style w:type="paragraph" w:styleId="3">
    <w:name w:val="Body Text Indent 2"/>
    <w:basedOn w:val="1"/>
    <w:qFormat/>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8424</Words>
  <Characters>8865</Characters>
  <Lines>0</Lines>
  <Paragraphs>0</Paragraphs>
  <TotalTime>2</TotalTime>
  <ScaleCrop>false</ScaleCrop>
  <LinksUpToDate>false</LinksUpToDate>
  <CharactersWithSpaces>9399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2023-11-23T07:44:00Z</cp:lastPrinted>
  <dcterms:modified xsi:type="dcterms:W3CDTF">2023-11-24T00:50:15Z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862B36C797664AD4BCF2CDD85098BB32</vt:lpwstr>
  </property>
</Properties>
</file>