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8</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2B132094">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8</w:t>
      </w:r>
      <w:r>
        <w:rPr>
          <w:rFonts w:hint="eastAsia" w:ascii="黑体" w:hAnsi="宋体" w:eastAsia="黑体" w:cs="Times New Roman"/>
          <w:sz w:val="32"/>
          <w:szCs w:val="32"/>
        </w:rPr>
        <w:t>期国有建设用地使用权挂牌出让公告</w:t>
      </w:r>
    </w:p>
    <w:p w14:paraId="4CA9F714">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Times New Roman"/>
          <w:sz w:val="32"/>
          <w:szCs w:val="44"/>
        </w:rPr>
        <w:t>号</w:t>
      </w:r>
    </w:p>
    <w:p w14:paraId="12A609E9">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42C8FD83">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w:t>
      </w:r>
      <w:r>
        <w:rPr>
          <w:rFonts w:hint="eastAsia" w:ascii="仿宋" w:hAnsi="仿宋" w:eastAsia="仿宋" w:cs="仿宋"/>
          <w:sz w:val="32"/>
          <w:szCs w:val="32"/>
          <w:lang w:val="en-US" w:eastAsia="zh-CN"/>
        </w:rPr>
        <w:t>26012</w:t>
      </w:r>
      <w:r>
        <w:rPr>
          <w:rFonts w:hint="eastAsia" w:ascii="仿宋" w:hAnsi="仿宋" w:eastAsia="仿宋" w:cs="仿宋"/>
          <w:sz w:val="32"/>
          <w:szCs w:val="32"/>
        </w:rPr>
        <w:t>号</w:t>
      </w:r>
      <w:r>
        <w:rPr>
          <w:rFonts w:hint="eastAsia" w:ascii="仿宋" w:hAnsi="仿宋" w:eastAsia="仿宋" w:cs="仿宋"/>
          <w:sz w:val="32"/>
          <w:szCs w:val="32"/>
          <w:lang w:val="en-US" w:eastAsia="zh-CN"/>
        </w:rPr>
        <w:t>等4宗</w:t>
      </w:r>
      <w:r>
        <w:rPr>
          <w:rFonts w:hint="eastAsia" w:ascii="仿宋" w:hAnsi="仿宋" w:eastAsia="仿宋" w:cs="仿宋"/>
          <w:sz w:val="32"/>
          <w:szCs w:val="32"/>
        </w:rPr>
        <w:t>地块的国有建设用地使用权。现将有关事项公告如下：</w:t>
      </w:r>
    </w:p>
    <w:p w14:paraId="0EAEB4F0">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613DB087">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CB158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3F3A0B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B5FEB9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6F526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78A03B6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EF4D9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65049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4E150AD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5E08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27FC5FB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3E68E9B1">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07208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21BE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6124E88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0341CF3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7DC6F9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9B08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494E40C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515CAAD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61E4EE97">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213F0EC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509E3A3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E5A308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251C967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5FD647E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BEFFB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7C2B4F">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06DFBB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9EBEE0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7976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595190D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20C4087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5BD77CC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797DE93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7F6E47C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390E008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6953F7B0">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3E688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B025FC">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DCC98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23927.08</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94209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23927.08</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3BF1B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C4641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73116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3AF1E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7EED9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250BE7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AB4D96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BA6859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B1FE56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54.7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3919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547</w:t>
            </w:r>
          </w:p>
        </w:tc>
      </w:tr>
      <w:tr w14:paraId="76336224">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37D8D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G26013</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CE36A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D20E0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5024.58</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21016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5024.58</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EDCDE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685FA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DE9F8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8A953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3A571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0640C65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7B66D29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72D01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352E96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11.4</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C2FA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114</w:t>
            </w:r>
          </w:p>
        </w:tc>
      </w:tr>
      <w:tr w14:paraId="279CC9D8">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FFD27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G26014</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6091E33">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东港路以东、东港以西地块（C地块）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8665C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3939.69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3FD41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3939.69</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87721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26FFA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FACB6B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BDB236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B70D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14AA7C5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4D8257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37439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7A3F39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9.0</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1D51F6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90</w:t>
            </w:r>
          </w:p>
        </w:tc>
      </w:tr>
      <w:tr w14:paraId="2B1E0345">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2E55D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FC16DE">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东港路以东、东港以西地块（D地块）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0B6B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1650.85</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E351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1650.85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E9063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91DB6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D5EC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6F95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691C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1ABBC78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4B36C6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076AAF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0F0597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64A4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38</w:t>
            </w:r>
          </w:p>
        </w:tc>
      </w:tr>
      <w:tr w14:paraId="4C2339F9">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9E0BBD">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color w:val="auto"/>
                <w:sz w:val="18"/>
                <w:szCs w:val="18"/>
                <w:lang w:val="en-US" w:eastAsia="zh-CN"/>
              </w:rPr>
              <w:t>G26012、G26013、G26014、G26015号地块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G26012、G26013、G26014、G26015号地块建筑面积不得超过总建筑面积的15%</w:t>
            </w:r>
            <w:r>
              <w:rPr>
                <w:rFonts w:hint="eastAsia"/>
                <w:color w:val="auto"/>
                <w:sz w:val="18"/>
                <w:szCs w:val="18"/>
              </w:rPr>
              <w:t>。严禁在工业项目</w:t>
            </w:r>
            <w:r>
              <w:rPr>
                <w:rFonts w:hint="eastAsia"/>
                <w:sz w:val="18"/>
                <w:szCs w:val="18"/>
              </w:rPr>
              <w:t>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1AC80377">
      <w:pPr>
        <w:spacing w:line="460" w:lineRule="exact"/>
        <w:rPr>
          <w:rFonts w:hint="eastAsia" w:ascii="仿宋" w:hAnsi="仿宋" w:eastAsia="仿宋" w:cs="仿宋"/>
          <w:sz w:val="32"/>
          <w:szCs w:val="32"/>
        </w:rPr>
      </w:pPr>
    </w:p>
    <w:p w14:paraId="6F010A65">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58E81C42">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6DC1A7DF">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28484749">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49222B12">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55E48537">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37208092">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009FA0D5">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6E19323F">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32B2F972">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622D9CBA">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0E3BF7C8">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632BE18C">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48EC22EF">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20F83959">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5BBE3E16">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14:paraId="091D3913">
      <w:pPr>
        <w:tabs>
          <w:tab w:val="left" w:pos="7515"/>
        </w:tabs>
        <w:spacing w:line="580" w:lineRule="exact"/>
        <w:ind w:firstLine="442" w:firstLineChars="100"/>
        <w:jc w:val="both"/>
        <w:rPr>
          <w:rFonts w:hint="eastAsia" w:ascii="宋体" w:hAnsi="宋体"/>
          <w:b/>
          <w:sz w:val="44"/>
          <w:szCs w:val="44"/>
        </w:rPr>
      </w:pPr>
    </w:p>
    <w:p w14:paraId="011E9557">
      <w:pPr>
        <w:tabs>
          <w:tab w:val="left" w:pos="7515"/>
        </w:tabs>
        <w:spacing w:line="580" w:lineRule="exact"/>
        <w:ind w:firstLine="883" w:firstLineChars="200"/>
        <w:jc w:val="both"/>
        <w:rPr>
          <w:rFonts w:hint="eastAsia" w:ascii="宋体" w:hAnsi="宋体"/>
          <w:b/>
          <w:sz w:val="44"/>
          <w:szCs w:val="44"/>
        </w:rPr>
      </w:pPr>
    </w:p>
    <w:p w14:paraId="53C46E5C">
      <w:pPr>
        <w:tabs>
          <w:tab w:val="left" w:pos="7515"/>
        </w:tabs>
        <w:spacing w:line="580" w:lineRule="exact"/>
        <w:ind w:firstLine="883" w:firstLineChars="200"/>
        <w:jc w:val="both"/>
        <w:rPr>
          <w:rFonts w:hint="eastAsia" w:ascii="宋体" w:hAnsi="宋体"/>
          <w:b/>
          <w:sz w:val="44"/>
          <w:szCs w:val="44"/>
        </w:rPr>
      </w:pPr>
    </w:p>
    <w:p w14:paraId="57794C5B">
      <w:pPr>
        <w:tabs>
          <w:tab w:val="left" w:pos="7515"/>
        </w:tabs>
        <w:spacing w:line="580" w:lineRule="exact"/>
        <w:ind w:firstLine="883" w:firstLineChars="200"/>
        <w:jc w:val="both"/>
        <w:rPr>
          <w:rFonts w:hint="eastAsia" w:ascii="宋体" w:hAnsi="宋体"/>
          <w:b/>
          <w:sz w:val="44"/>
          <w:szCs w:val="44"/>
        </w:rPr>
      </w:pPr>
    </w:p>
    <w:p w14:paraId="3848C5B4">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6012</w:t>
      </w:r>
      <w:r>
        <w:rPr>
          <w:rFonts w:hint="eastAsia" w:ascii="仿宋" w:hAnsi="仿宋" w:eastAsia="仿宋" w:cs="仿宋"/>
          <w:sz w:val="32"/>
          <w:szCs w:val="32"/>
        </w:rPr>
        <w:t>号</w:t>
      </w:r>
      <w:r>
        <w:rPr>
          <w:rFonts w:hint="eastAsia" w:ascii="仿宋" w:hAnsi="仿宋" w:eastAsia="仿宋" w:cs="仿宋"/>
          <w:sz w:val="32"/>
          <w:szCs w:val="32"/>
          <w:lang w:val="en-US" w:eastAsia="zh-CN"/>
        </w:rPr>
        <w:t>等4宗</w:t>
      </w:r>
      <w:r>
        <w:rPr>
          <w:rFonts w:hint="eastAsia" w:ascii="仿宋" w:hAnsi="仿宋" w:eastAsia="仿宋" w:cs="仿宋"/>
          <w:sz w:val="32"/>
          <w:szCs w:val="32"/>
        </w:rPr>
        <w:t>地块</w:t>
      </w:r>
      <w:r>
        <w:rPr>
          <w:rFonts w:hint="eastAsia" w:ascii="仿宋_GB2312" w:hAnsi="仿宋_GB2312" w:eastAsia="仿宋_GB2312" w:cs="仿宋_GB2312"/>
          <w:sz w:val="32"/>
          <w:szCs w:val="32"/>
        </w:rPr>
        <w:t>的国有建设用地使用权。</w:t>
      </w:r>
    </w:p>
    <w:p w14:paraId="3D043B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7FB67EE8">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6F9A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74162EC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5D4C56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E9CD1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66C4E74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3B8E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A49E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649877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D76D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153591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4801722F">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0C4CC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F134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1AB4C11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F1806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4C0FA34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4B92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32B7E40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7560C92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11A7A54C">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71C66FB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273ADFF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62502E5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3091562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19EF2F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F064D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7A1A75">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7E982F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CD525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52EF0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3C9169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5F490E6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6AFF964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FB6F1C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0B36D71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51B66BE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13F56F2D">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E0A27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G26012</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8E3E4F">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B254A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23927.08</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57340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23927.08</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5DBE8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A620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6DA7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69F7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2A7E0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2DD6A7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543E971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CDDA16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B05DE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54.7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C4B3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547</w:t>
            </w:r>
          </w:p>
        </w:tc>
      </w:tr>
      <w:tr w14:paraId="29B3A1DB">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0FF8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G26013</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81ED4D">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6CBB5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5024.58</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0ADEB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5024.58</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CC981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7C10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2663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FC52EF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9DC4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28894C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476470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7246B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1E36BC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11.4</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2A8B5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114</w:t>
            </w:r>
          </w:p>
        </w:tc>
      </w:tr>
      <w:tr w14:paraId="61DCFE18">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D4899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G26014</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B50EEE">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东港路以东、东港以西地块（C地块）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E8D1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3939.69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95F91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3939.69</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9AED0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5EE893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14B9A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AD5F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59747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CB45A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33863D2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940E22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CF7A04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9.0</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58AA5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90</w:t>
            </w:r>
          </w:p>
        </w:tc>
      </w:tr>
      <w:tr w14:paraId="25A16779">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5EB75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G26015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77DC48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东港路以东、东港以西地块（D地块）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CBC1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1650.85</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485D6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1650.85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C4468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AF9493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93A60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8776C4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E36E9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73BB081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44C69B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08E992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E719E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56E2B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38</w:t>
            </w:r>
          </w:p>
        </w:tc>
      </w:tr>
      <w:tr w14:paraId="0AE48F9A">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F35D59">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color w:val="auto"/>
                <w:sz w:val="18"/>
                <w:szCs w:val="18"/>
                <w:lang w:val="en-US" w:eastAsia="zh-CN"/>
              </w:rPr>
              <w:t>G26012、G26013、G26014、G26015号地块</w:t>
            </w:r>
            <w:r>
              <w:rPr>
                <w:rFonts w:hint="eastAsia"/>
                <w:color w:val="auto"/>
                <w:sz w:val="18"/>
                <w:szCs w:val="18"/>
              </w:rPr>
              <w:t>所需行政办公及生活服务设施用地面积不得超过总用地面积的</w:t>
            </w:r>
            <w:r>
              <w:rPr>
                <w:rFonts w:hint="eastAsia"/>
                <w:color w:val="auto"/>
                <w:sz w:val="18"/>
                <w:szCs w:val="18"/>
                <w:lang w:val="en-US" w:eastAsia="zh-CN"/>
              </w:rPr>
              <w:t>7</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G26012、G26013、G26014、G26015号地块建筑面积不得超过总建筑面积的15%</w:t>
            </w:r>
            <w:r>
              <w:rPr>
                <w:rFonts w:hint="eastAsia"/>
                <w:color w:val="auto"/>
                <w:sz w:val="18"/>
                <w:szCs w:val="18"/>
              </w:rPr>
              <w:t>。严禁在工业项目</w:t>
            </w:r>
            <w:r>
              <w:rPr>
                <w:rFonts w:hint="eastAsia"/>
                <w:sz w:val="18"/>
                <w:szCs w:val="18"/>
              </w:rPr>
              <w:t>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050C92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07F63A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5640191E">
      <w:pPr>
        <w:numPr>
          <w:ilvl w:val="0"/>
          <w:numId w:val="0"/>
        </w:num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 w:eastAsia="仿宋_GB2312"/>
          <w:sz w:val="32"/>
          <w:szCs w:val="32"/>
        </w:rPr>
        <w:t>特别约定</w:t>
      </w:r>
    </w:p>
    <w:p w14:paraId="50F5C9CD">
      <w:pPr>
        <w:spacing w:line="600" w:lineRule="exact"/>
        <w:ind w:firstLine="640" w:firstLineChars="200"/>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color w:val="auto"/>
          <w:sz w:val="32"/>
          <w:szCs w:val="32"/>
          <w:lang w:val="en-US" w:eastAsia="zh-CN"/>
        </w:rPr>
        <w:t>G26012、G26013、G26014、G26015号地块</w:t>
      </w:r>
      <w:r>
        <w:rPr>
          <w:rFonts w:hint="eastAsia" w:ascii="仿宋_GB2312" w:hAnsi="仿宋_GB2312" w:eastAsia="仿宋_GB2312" w:cs="仿宋_GB2312"/>
          <w:color w:val="auto"/>
          <w:sz w:val="32"/>
          <w:szCs w:val="32"/>
        </w:rPr>
        <w:t>宗地外</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通，即通路、通电</w:t>
      </w:r>
      <w:r>
        <w:rPr>
          <w:rFonts w:hint="eastAsia" w:ascii="仿宋_GB2312" w:hAnsi="仿宋_GB2312" w:eastAsia="仿宋_GB2312" w:cs="仿宋_GB2312"/>
          <w:color w:val="auto"/>
          <w:sz w:val="32"/>
          <w:szCs w:val="32"/>
          <w:lang w:eastAsia="zh-CN"/>
        </w:rPr>
        <w:t>、通上水。</w:t>
      </w:r>
    </w:p>
    <w:p w14:paraId="66AD3A9F">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G26012号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auto"/>
          <w:sz w:val="32"/>
          <w:szCs w:val="32"/>
          <w:lang w:val="en-US" w:eastAsia="zh-CN"/>
        </w:rPr>
        <w:t>东风路街道办</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宗地内场地</w:t>
      </w:r>
      <w:r>
        <w:rPr>
          <w:rFonts w:hint="eastAsia" w:ascii="仿宋_GB2312" w:hAnsi="仿宋_GB2312" w:eastAsia="仿宋_GB2312" w:cs="仿宋_GB2312"/>
          <w:color w:val="auto"/>
          <w:sz w:val="32"/>
          <w:szCs w:val="32"/>
          <w:lang w:val="en-US" w:eastAsia="zh-CN"/>
        </w:rPr>
        <w:t>平整交付；G26013、G26014、G26015号地块</w:t>
      </w:r>
      <w:r>
        <w:rPr>
          <w:rFonts w:hint="eastAsia" w:ascii="仿宋_GB2312" w:hAnsi="仿宋_GB2312" w:eastAsia="仿宋_GB2312" w:cs="仿宋_GB2312"/>
          <w:color w:val="000000"/>
          <w:sz w:val="32"/>
          <w:szCs w:val="32"/>
          <w:lang w:val="en-US" w:eastAsia="zh-CN"/>
        </w:rPr>
        <w:t>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auto"/>
          <w:sz w:val="32"/>
          <w:szCs w:val="32"/>
          <w:lang w:val="en-US" w:eastAsia="zh-CN"/>
        </w:rPr>
        <w:t>东岳路街道办</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宗地内场地</w:t>
      </w:r>
      <w:r>
        <w:rPr>
          <w:rFonts w:hint="eastAsia" w:ascii="仿宋_GB2312" w:hAnsi="仿宋_GB2312" w:eastAsia="仿宋_GB2312" w:cs="仿宋_GB2312"/>
          <w:color w:val="auto"/>
          <w:sz w:val="32"/>
          <w:szCs w:val="32"/>
          <w:lang w:val="en-US" w:eastAsia="zh-CN"/>
        </w:rPr>
        <w:t>平整交付</w:t>
      </w:r>
      <w:r>
        <w:rPr>
          <w:rFonts w:hint="eastAsia" w:ascii="仿宋_GB2312" w:hAnsi="仿宋_GB2312" w:eastAsia="仿宋_GB2312" w:cs="仿宋_GB2312"/>
          <w:color w:val="auto"/>
          <w:sz w:val="32"/>
          <w:szCs w:val="32"/>
          <w:lang w:eastAsia="zh-CN"/>
        </w:rPr>
        <w:t>。</w:t>
      </w:r>
    </w:p>
    <w:p w14:paraId="4669F927">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085BEE82">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5AAB16F0">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五</w:t>
      </w:r>
      <w:r>
        <w:rPr>
          <w:rFonts w:hint="eastAsia" w:ascii="仿宋_GB2312" w:hAnsi="仿宋"/>
          <w:b w:val="0"/>
          <w:bCs w:val="0"/>
          <w:color w:val="auto"/>
          <w:sz w:val="32"/>
          <w:szCs w:val="32"/>
          <w:lang w:eastAsia="zh-CN"/>
        </w:rPr>
        <w:t>）</w:t>
      </w:r>
      <w:r>
        <w:rPr>
          <w:rFonts w:hint="eastAsia" w:ascii="仿宋_GB2312" w:hAnsi="仿宋"/>
          <w:b w:val="0"/>
          <w:bCs w:val="0"/>
          <w:color w:val="auto"/>
          <w:sz w:val="32"/>
          <w:szCs w:val="32"/>
          <w:lang w:val="en-US" w:eastAsia="zh-CN"/>
        </w:rPr>
        <w:t>上</w:t>
      </w:r>
      <w:r>
        <w:rPr>
          <w:rFonts w:hint="eastAsia" w:ascii="仿宋_GB2312" w:hAnsi="仿宋"/>
          <w:b w:val="0"/>
          <w:bCs w:val="0"/>
          <w:color w:val="auto"/>
          <w:sz w:val="32"/>
          <w:szCs w:val="32"/>
        </w:rPr>
        <w:t>述</w:t>
      </w:r>
      <w:r>
        <w:rPr>
          <w:rFonts w:hint="eastAsia" w:ascii="仿宋_GB2312" w:hAnsi="仿宋_GB2312" w:cs="仿宋_GB2312"/>
          <w:b w:val="0"/>
          <w:bCs w:val="0"/>
          <w:color w:val="auto"/>
          <w:sz w:val="32"/>
          <w:szCs w:val="32"/>
          <w:lang w:val="en-US" w:eastAsia="zh-CN"/>
        </w:rPr>
        <w:t>宗地都按“标准地”要求执行。</w:t>
      </w:r>
      <w:r>
        <w:rPr>
          <w:rFonts w:hint="eastAsia" w:ascii="仿宋_GB2312" w:hAnsi="仿宋_GB2312" w:eastAsia="仿宋_GB2312" w:cs="仿宋_GB2312"/>
          <w:b w:val="0"/>
          <w:bCs w:val="0"/>
          <w:color w:val="auto"/>
          <w:sz w:val="32"/>
          <w:szCs w:val="32"/>
          <w:lang w:val="en-US" w:eastAsia="zh-CN"/>
        </w:rPr>
        <w:t>G</w:t>
      </w:r>
      <w:r>
        <w:rPr>
          <w:rFonts w:hint="eastAsia" w:ascii="仿宋_GB2312" w:hAnsi="仿宋_GB2312" w:eastAsia="仿宋_GB2312" w:cs="仿宋_GB2312"/>
          <w:b w:val="0"/>
          <w:bCs w:val="0"/>
          <w:color w:val="000000"/>
          <w:sz w:val="32"/>
          <w:szCs w:val="32"/>
          <w:lang w:val="en-US" w:eastAsia="zh-CN"/>
        </w:rPr>
        <w:t>26012、G26013、G26014、G26015号地块</w:t>
      </w:r>
      <w:r>
        <w:rPr>
          <w:rFonts w:hint="eastAsia" w:ascii="仿宋_GB2312" w:hAnsi="仿宋_GB2312" w:eastAsia="仿宋_GB2312" w:cs="仿宋_GB2312"/>
          <w:b w:val="0"/>
          <w:bCs w:val="0"/>
          <w:color w:val="000000"/>
          <w:sz w:val="32"/>
          <w:szCs w:val="32"/>
          <w:lang w:eastAsia="zh-CN"/>
        </w:rPr>
        <w:t>所需行政办公及生活服务设施用地面积不得超过总用地面积的</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G26012、G26013、G26014、G26015号地块建筑面积不得超过总建筑面积的15%。</w:t>
      </w:r>
      <w:r>
        <w:rPr>
          <w:rFonts w:hint="eastAsia" w:ascii="仿宋_GB2312" w:hAnsi="仿宋_GB2312" w:eastAsia="仿宋_GB2312" w:cs="仿宋_GB2312"/>
          <w:b w:val="0"/>
          <w:bCs w:val="0"/>
          <w:color w:val="000000"/>
          <w:sz w:val="32"/>
          <w:szCs w:val="32"/>
          <w:lang w:eastAsia="zh-CN"/>
        </w:rPr>
        <w:t>固定资产投资强度及项目投产后</w:t>
      </w:r>
      <w:r>
        <w:rPr>
          <w:rFonts w:hint="eastAsia" w:ascii="仿宋_GB2312" w:hAnsi="仿宋_GB2312" w:eastAsia="仿宋_GB2312" w:cs="仿宋_GB2312"/>
          <w:b w:val="0"/>
          <w:bCs w:val="0"/>
          <w:color w:val="000000"/>
          <w:spacing w:val="-4"/>
          <w:sz w:val="32"/>
          <w:szCs w:val="32"/>
          <w:lang w:eastAsia="zh-CN"/>
        </w:rPr>
        <w:t>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4DC0C7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70C87BE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4C2AAF91">
      <w:pPr>
        <w:pStyle w:val="3"/>
        <w:spacing w:line="560" w:lineRule="exact"/>
        <w:ind w:left="0" w:leftChars="0" w:firstLine="640" w:firstLineChars="200"/>
        <w:rPr>
          <w:rFonts w:hint="eastAsia" w:hAnsi="仿宋"/>
          <w:color w:val="auto"/>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color w:val="auto"/>
          <w:lang w:val="en-US" w:eastAsia="zh-CN"/>
        </w:rPr>
        <w:t>该4宗</w:t>
      </w:r>
      <w:r>
        <w:rPr>
          <w:rFonts w:hint="eastAsia" w:hAnsi="仿宋"/>
          <w:color w:val="auto"/>
        </w:rPr>
        <w:t>地</w:t>
      </w:r>
      <w:r>
        <w:rPr>
          <w:rFonts w:hint="eastAsia" w:hAnsi="仿宋"/>
          <w:color w:val="auto"/>
          <w:lang w:val="en-US" w:eastAsia="zh-CN"/>
        </w:rPr>
        <w:t>块</w:t>
      </w:r>
      <w:r>
        <w:rPr>
          <w:rFonts w:hint="eastAsia" w:hAnsi="仿宋"/>
          <w:color w:val="auto"/>
        </w:rPr>
        <w:t>的竞买保证金为：</w:t>
      </w:r>
    </w:p>
    <w:p w14:paraId="63B824C7">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26012</w:t>
      </w:r>
      <w:r>
        <w:rPr>
          <w:rFonts w:hint="eastAsia" w:hAnsi="仿宋"/>
          <w:color w:val="auto"/>
          <w:szCs w:val="44"/>
        </w:rPr>
        <w:t>号地块为人民币大写</w:t>
      </w:r>
      <w:r>
        <w:rPr>
          <w:rFonts w:hint="eastAsia" w:hAnsi="仿宋"/>
          <w:color w:val="auto"/>
          <w:szCs w:val="44"/>
          <w:lang w:eastAsia="zh-CN"/>
        </w:rPr>
        <w:t>伍拾</w:t>
      </w:r>
      <w:r>
        <w:rPr>
          <w:rFonts w:hint="eastAsia" w:hAnsi="仿宋"/>
          <w:color w:val="auto"/>
          <w:szCs w:val="44"/>
          <w:lang w:val="en-US" w:eastAsia="zh-CN"/>
        </w:rPr>
        <w:t>肆</w:t>
      </w:r>
      <w:r>
        <w:rPr>
          <w:rFonts w:hint="eastAsia" w:hAnsi="仿宋"/>
          <w:color w:val="auto"/>
          <w:szCs w:val="44"/>
        </w:rPr>
        <w:t>万</w:t>
      </w:r>
      <w:r>
        <w:rPr>
          <w:rFonts w:hint="eastAsia" w:hAnsi="仿宋"/>
          <w:color w:val="auto"/>
          <w:szCs w:val="44"/>
          <w:lang w:val="en-US" w:eastAsia="zh-CN"/>
        </w:rPr>
        <w:t>柒仟</w:t>
      </w:r>
      <w:r>
        <w:rPr>
          <w:rFonts w:hint="eastAsia" w:hAnsi="仿宋"/>
          <w:color w:val="auto"/>
          <w:szCs w:val="44"/>
        </w:rPr>
        <w:t>元整（￥：</w:t>
      </w:r>
      <w:r>
        <w:rPr>
          <w:rFonts w:hint="eastAsia" w:hAnsi="仿宋"/>
          <w:color w:val="auto"/>
          <w:szCs w:val="44"/>
          <w:lang w:val="en-US" w:eastAsia="zh-CN"/>
        </w:rPr>
        <w:t>5470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57DE9B25">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26013</w:t>
      </w:r>
      <w:r>
        <w:rPr>
          <w:rFonts w:hint="eastAsia" w:hAnsi="仿宋"/>
          <w:color w:val="auto"/>
          <w:szCs w:val="44"/>
        </w:rPr>
        <w:t>号地块为人民币大写</w:t>
      </w:r>
      <w:r>
        <w:rPr>
          <w:rFonts w:hint="eastAsia" w:hAnsi="仿宋"/>
          <w:color w:val="auto"/>
          <w:szCs w:val="44"/>
          <w:lang w:eastAsia="zh-CN"/>
        </w:rPr>
        <w:t>壹拾</w:t>
      </w:r>
      <w:r>
        <w:rPr>
          <w:rFonts w:hint="eastAsia" w:hAnsi="仿宋"/>
          <w:color w:val="auto"/>
          <w:szCs w:val="44"/>
          <w:lang w:val="en-US" w:eastAsia="zh-CN"/>
        </w:rPr>
        <w:t>壹</w:t>
      </w:r>
      <w:r>
        <w:rPr>
          <w:rFonts w:hint="eastAsia" w:hAnsi="仿宋"/>
          <w:color w:val="auto"/>
          <w:szCs w:val="44"/>
        </w:rPr>
        <w:t>万</w:t>
      </w:r>
      <w:r>
        <w:rPr>
          <w:rFonts w:hint="eastAsia" w:hAnsi="仿宋"/>
          <w:color w:val="auto"/>
          <w:szCs w:val="44"/>
          <w:lang w:val="en-US" w:eastAsia="zh-CN"/>
        </w:rPr>
        <w:t>肆仟</w:t>
      </w:r>
      <w:r>
        <w:rPr>
          <w:rFonts w:hint="eastAsia" w:hAnsi="仿宋"/>
          <w:color w:val="auto"/>
          <w:szCs w:val="44"/>
        </w:rPr>
        <w:t>元整（￥：</w:t>
      </w:r>
      <w:r>
        <w:rPr>
          <w:rFonts w:hint="eastAsia" w:hAnsi="仿宋"/>
          <w:color w:val="auto"/>
          <w:szCs w:val="44"/>
          <w:lang w:val="en-US" w:eastAsia="zh-CN"/>
        </w:rPr>
        <w:t>1140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01E87881">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26014</w:t>
      </w:r>
      <w:r>
        <w:rPr>
          <w:rFonts w:hint="eastAsia" w:hAnsi="仿宋"/>
          <w:color w:val="auto"/>
          <w:szCs w:val="44"/>
        </w:rPr>
        <w:t>号地块为人民币大写</w:t>
      </w:r>
      <w:r>
        <w:rPr>
          <w:rFonts w:hint="eastAsia" w:hAnsi="仿宋"/>
          <w:color w:val="auto"/>
          <w:szCs w:val="44"/>
          <w:lang w:val="en-US" w:eastAsia="zh-CN"/>
        </w:rPr>
        <w:t>玖</w:t>
      </w:r>
      <w:r>
        <w:rPr>
          <w:rFonts w:hint="eastAsia" w:hAnsi="仿宋"/>
          <w:color w:val="auto"/>
          <w:szCs w:val="44"/>
        </w:rPr>
        <w:t>万元整（￥：</w:t>
      </w:r>
      <w:r>
        <w:rPr>
          <w:rFonts w:hint="eastAsia" w:hAnsi="仿宋"/>
          <w:color w:val="auto"/>
          <w:szCs w:val="44"/>
          <w:lang w:val="en-US" w:eastAsia="zh-CN"/>
        </w:rPr>
        <w:t>900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09C5630F">
      <w:pPr>
        <w:pStyle w:val="3"/>
        <w:spacing w:line="560" w:lineRule="exact"/>
        <w:rPr>
          <w:rFonts w:hint="eastAsia" w:hAnsi="仿宋"/>
          <w:color w:val="auto"/>
          <w:szCs w:val="44"/>
        </w:rPr>
      </w:pPr>
      <w:r>
        <w:rPr>
          <w:rFonts w:hint="eastAsia" w:hAnsi="仿宋"/>
          <w:color w:val="auto"/>
          <w:szCs w:val="44"/>
        </w:rPr>
        <w:t>G</w:t>
      </w:r>
      <w:r>
        <w:rPr>
          <w:rFonts w:hint="eastAsia" w:hAnsi="仿宋"/>
          <w:color w:val="auto"/>
          <w:szCs w:val="44"/>
          <w:lang w:val="en-US" w:eastAsia="zh-CN"/>
        </w:rPr>
        <w:t>26015</w:t>
      </w:r>
      <w:r>
        <w:rPr>
          <w:rFonts w:hint="eastAsia" w:hAnsi="仿宋"/>
          <w:color w:val="auto"/>
          <w:szCs w:val="44"/>
        </w:rPr>
        <w:t>号地块为人民币大写</w:t>
      </w:r>
      <w:r>
        <w:rPr>
          <w:rFonts w:hint="eastAsia" w:hAnsi="仿宋"/>
          <w:color w:val="auto"/>
          <w:szCs w:val="44"/>
          <w:lang w:val="en-US" w:eastAsia="zh-CN"/>
        </w:rPr>
        <w:t>叁</w:t>
      </w:r>
      <w:r>
        <w:rPr>
          <w:rFonts w:hint="eastAsia" w:hAnsi="仿宋"/>
          <w:color w:val="auto"/>
          <w:szCs w:val="44"/>
        </w:rPr>
        <w:t>万</w:t>
      </w:r>
      <w:r>
        <w:rPr>
          <w:rFonts w:hint="eastAsia" w:hAnsi="仿宋"/>
          <w:color w:val="auto"/>
          <w:szCs w:val="44"/>
          <w:lang w:val="en-US" w:eastAsia="zh-CN"/>
        </w:rPr>
        <w:t>捌仟</w:t>
      </w:r>
      <w:r>
        <w:rPr>
          <w:rFonts w:hint="eastAsia" w:hAnsi="仿宋"/>
          <w:color w:val="auto"/>
          <w:szCs w:val="44"/>
        </w:rPr>
        <w:t>元整（￥：</w:t>
      </w:r>
      <w:r>
        <w:rPr>
          <w:rFonts w:hint="eastAsia" w:hAnsi="仿宋"/>
          <w:color w:val="auto"/>
          <w:szCs w:val="44"/>
          <w:lang w:val="en-US" w:eastAsia="zh-CN"/>
        </w:rPr>
        <w:t>380</w:t>
      </w:r>
      <w:r>
        <w:rPr>
          <w:rFonts w:hint="eastAsia" w:hAnsi="仿宋"/>
          <w:color w:val="auto"/>
          <w:szCs w:val="44"/>
        </w:rPr>
        <w:t>00.00</w:t>
      </w:r>
      <w:r>
        <w:rPr>
          <w:rFonts w:hint="eastAsia" w:hAnsi="仿宋"/>
          <w:color w:val="auto"/>
          <w:szCs w:val="44"/>
          <w:lang w:eastAsia="zh-CN"/>
        </w:rPr>
        <w:t>元</w:t>
      </w:r>
      <w:r>
        <w:rPr>
          <w:rFonts w:hint="eastAsia" w:hAnsi="仿宋"/>
          <w:color w:val="auto"/>
          <w:szCs w:val="44"/>
        </w:rPr>
        <w:t>）。</w:t>
      </w:r>
    </w:p>
    <w:p w14:paraId="16899CF0">
      <w:pPr>
        <w:pStyle w:val="3"/>
        <w:spacing w:line="560" w:lineRule="exact"/>
        <w:rPr>
          <w:rFonts w:hint="eastAsia" w:hAnsi="仿宋"/>
          <w:szCs w:val="44"/>
        </w:rPr>
      </w:pP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406BADB8">
      <w:pPr>
        <w:spacing w:line="560" w:lineRule="exact"/>
        <w:ind w:firstLine="640" w:firstLineChars="200"/>
        <w:rPr>
          <w:rFonts w:hint="eastAsia" w:ascii="仿宋_GB2312" w:hAnsi="仿宋" w:eastAsia="仿宋_GB2312"/>
          <w:color w:val="auto"/>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color w:val="auto"/>
          <w:sz w:val="32"/>
          <w:lang w:val="en-US" w:eastAsia="zh-CN"/>
        </w:rPr>
        <w:t>该4宗地块</w:t>
      </w:r>
      <w:r>
        <w:rPr>
          <w:rFonts w:hint="eastAsia" w:ascii="仿宋_GB2312" w:hAnsi="仿宋" w:eastAsia="仿宋_GB2312"/>
          <w:color w:val="auto"/>
          <w:sz w:val="32"/>
        </w:rPr>
        <w:t xml:space="preserve">的出让起始价、增价幅度 </w:t>
      </w:r>
    </w:p>
    <w:p w14:paraId="2ACCE517">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26012</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val="en-US" w:eastAsia="zh-CN"/>
        </w:rPr>
        <w:t>伍佰肆拾柒</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547</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71B124A2">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26013</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eastAsia="zh-CN"/>
        </w:rPr>
        <w:t>壹</w:t>
      </w:r>
      <w:r>
        <w:rPr>
          <w:rFonts w:hint="eastAsia" w:hAnsi="仿宋"/>
          <w:color w:val="auto"/>
          <w:szCs w:val="44"/>
          <w:lang w:val="en-US" w:eastAsia="zh-CN"/>
        </w:rPr>
        <w:t>佰壹拾肆</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114</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61E9751F">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26014</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val="en-US" w:eastAsia="zh-CN"/>
        </w:rPr>
        <w:t>玖拾</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90</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640270D2">
      <w:pPr>
        <w:pStyle w:val="3"/>
        <w:spacing w:line="560" w:lineRule="exact"/>
        <w:rPr>
          <w:rFonts w:hint="eastAsia" w:hAnsi="仿宋"/>
          <w:color w:val="auto"/>
        </w:rPr>
      </w:pPr>
      <w:r>
        <w:rPr>
          <w:rFonts w:hint="eastAsia" w:hAnsi="仿宋"/>
          <w:color w:val="auto"/>
          <w:szCs w:val="32"/>
        </w:rPr>
        <w:t>G</w:t>
      </w:r>
      <w:r>
        <w:rPr>
          <w:rFonts w:hint="eastAsia" w:hAnsi="仿宋"/>
          <w:color w:val="auto"/>
          <w:szCs w:val="32"/>
          <w:lang w:val="en-US" w:eastAsia="zh-CN"/>
        </w:rPr>
        <w:t>26015</w:t>
      </w:r>
      <w:r>
        <w:rPr>
          <w:rFonts w:hint="eastAsia" w:hAnsi="仿宋"/>
          <w:color w:val="auto"/>
          <w:szCs w:val="32"/>
        </w:rPr>
        <w:t>号地块出让起始价为人民币</w:t>
      </w:r>
      <w:r>
        <w:rPr>
          <w:rFonts w:hint="eastAsia" w:hAnsi="仿宋"/>
          <w:color w:val="auto"/>
          <w:szCs w:val="44"/>
        </w:rPr>
        <w:t>大写</w:t>
      </w:r>
      <w:r>
        <w:rPr>
          <w:rFonts w:hint="eastAsia" w:hAnsi="仿宋"/>
          <w:color w:val="auto"/>
          <w:szCs w:val="44"/>
          <w:lang w:val="en-US" w:eastAsia="zh-CN"/>
        </w:rPr>
        <w:t>叁拾捌</w:t>
      </w:r>
      <w:r>
        <w:rPr>
          <w:rFonts w:hint="eastAsia" w:hAnsi="仿宋"/>
          <w:color w:val="auto"/>
          <w:szCs w:val="44"/>
        </w:rPr>
        <w:t>万元整（￥</w:t>
      </w:r>
      <w:r>
        <w:rPr>
          <w:rFonts w:hint="eastAsia" w:hAnsi="仿宋"/>
          <w:color w:val="auto"/>
          <w:szCs w:val="44"/>
          <w:lang w:eastAsia="zh-CN"/>
        </w:rPr>
        <w:t>：</w:t>
      </w:r>
      <w:r>
        <w:rPr>
          <w:rFonts w:hint="eastAsia" w:hAnsi="仿宋"/>
          <w:color w:val="auto"/>
          <w:szCs w:val="44"/>
          <w:lang w:val="en-US" w:eastAsia="zh-CN"/>
        </w:rPr>
        <w:t>38</w:t>
      </w:r>
      <w:r>
        <w:rPr>
          <w:rFonts w:hint="eastAsia" w:hAnsi="仿宋"/>
          <w:color w:val="auto"/>
          <w:szCs w:val="44"/>
        </w:rPr>
        <w:t>0000.00</w:t>
      </w:r>
      <w:r>
        <w:rPr>
          <w:rFonts w:hint="eastAsia" w:hAnsi="仿宋"/>
          <w:color w:val="auto"/>
          <w:szCs w:val="44"/>
          <w:lang w:eastAsia="zh-CN"/>
        </w:rPr>
        <w:t>元</w:t>
      </w:r>
      <w:r>
        <w:rPr>
          <w:rFonts w:hint="eastAsia" w:hAnsi="仿宋"/>
          <w:color w:val="auto"/>
          <w:szCs w:val="44"/>
        </w:rPr>
        <w:t>）</w:t>
      </w:r>
      <w:r>
        <w:rPr>
          <w:rFonts w:hint="eastAsia" w:hAnsi="仿宋"/>
          <w:color w:val="auto"/>
          <w:szCs w:val="32"/>
        </w:rPr>
        <w:t>，增价幅度为人民币壹万元或壹万元的整倍</w:t>
      </w:r>
      <w:r>
        <w:rPr>
          <w:rFonts w:hint="eastAsia" w:hAnsi="仿宋"/>
          <w:color w:val="auto"/>
        </w:rPr>
        <w:t>数。</w:t>
      </w:r>
    </w:p>
    <w:p w14:paraId="52D24CEE">
      <w:pPr>
        <w:pStyle w:val="3"/>
        <w:spacing w:line="560" w:lineRule="exact"/>
        <w:rPr>
          <w:rFonts w:hint="eastAsia" w:hAnsi="仿宋"/>
        </w:rPr>
      </w:pPr>
    </w:p>
    <w:p w14:paraId="77D42D0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3840" w:firstLineChars="1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308354D5">
      <w:pPr>
        <w:spacing w:line="420" w:lineRule="exact"/>
        <w:rPr>
          <w:rFonts w:hint="eastAsia" w:ascii="黑体" w:hAnsi="宋体" w:eastAsia="黑体" w:cs="Times New Roman"/>
          <w:sz w:val="44"/>
          <w:szCs w:val="36"/>
        </w:rPr>
      </w:pPr>
    </w:p>
    <w:p w14:paraId="587FB27F">
      <w:pPr>
        <w:spacing w:line="420" w:lineRule="exact"/>
        <w:ind w:firstLine="3080" w:firstLineChars="700"/>
        <w:rPr>
          <w:rFonts w:hint="eastAsia" w:ascii="黑体" w:hAnsi="宋体" w:eastAsia="黑体" w:cs="Times New Roman"/>
          <w:sz w:val="44"/>
          <w:szCs w:val="36"/>
        </w:rPr>
      </w:pPr>
    </w:p>
    <w:p w14:paraId="3CD190D5">
      <w:pPr>
        <w:spacing w:line="420" w:lineRule="exact"/>
        <w:ind w:firstLine="3080" w:firstLineChars="700"/>
        <w:rPr>
          <w:rFonts w:hint="eastAsia" w:ascii="黑体" w:hAnsi="宋体" w:eastAsia="黑体" w:cs="Times New Roman"/>
          <w:sz w:val="44"/>
          <w:szCs w:val="36"/>
        </w:rPr>
      </w:pPr>
    </w:p>
    <w:p w14:paraId="79E0CB9D">
      <w:pPr>
        <w:spacing w:line="420" w:lineRule="exact"/>
        <w:ind w:firstLine="3080" w:firstLineChars="700"/>
        <w:rPr>
          <w:rFonts w:hint="eastAsia" w:ascii="黑体" w:hAnsi="宋体" w:eastAsia="黑体" w:cs="Times New Roman"/>
          <w:sz w:val="44"/>
          <w:szCs w:val="36"/>
        </w:rPr>
      </w:pPr>
    </w:p>
    <w:p w14:paraId="1EC2CBAB">
      <w:pPr>
        <w:spacing w:line="420" w:lineRule="exact"/>
        <w:ind w:firstLine="3080" w:firstLineChars="700"/>
        <w:rPr>
          <w:rFonts w:hint="eastAsia" w:ascii="黑体" w:hAnsi="宋体" w:eastAsia="黑体" w:cs="Times New Roman"/>
          <w:sz w:val="44"/>
          <w:szCs w:val="36"/>
        </w:rPr>
      </w:pPr>
    </w:p>
    <w:p w14:paraId="62C6CDDD">
      <w:pPr>
        <w:spacing w:line="420" w:lineRule="exact"/>
        <w:ind w:firstLine="3080" w:firstLineChars="700"/>
        <w:rPr>
          <w:rFonts w:hint="eastAsia" w:ascii="黑体" w:hAnsi="宋体" w:eastAsia="黑体" w:cs="Times New Roman"/>
          <w:sz w:val="44"/>
          <w:szCs w:val="36"/>
        </w:rPr>
      </w:pPr>
    </w:p>
    <w:p w14:paraId="0228C6E6">
      <w:pPr>
        <w:spacing w:line="420" w:lineRule="exact"/>
        <w:ind w:firstLine="3080" w:firstLineChars="700"/>
        <w:rPr>
          <w:rFonts w:hint="eastAsia" w:ascii="黑体" w:hAnsi="宋体" w:eastAsia="黑体" w:cs="Times New Roman"/>
          <w:sz w:val="44"/>
          <w:szCs w:val="36"/>
        </w:rPr>
      </w:pPr>
    </w:p>
    <w:p w14:paraId="2B71B17A">
      <w:pPr>
        <w:spacing w:line="420" w:lineRule="exact"/>
        <w:ind w:firstLine="3080" w:firstLineChars="7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5</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31</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10</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G26012</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G26012</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31</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8</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250CFAFA">
      <w:pPr>
        <w:spacing w:line="500" w:lineRule="exact"/>
        <w:ind w:firstLine="3080" w:firstLineChars="700"/>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31</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i w:val="0"/>
          <w:iCs w:val="0"/>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left="319" w:leftChars="152" w:firstLine="320" w:firstLineChars="1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1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五月十一</w:t>
      </w:r>
      <w:bookmarkStart w:id="0" w:name="_GoBack"/>
      <w:bookmarkEnd w:id="0"/>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097F4F"/>
    <w:rsid w:val="012D0479"/>
    <w:rsid w:val="014E5BB1"/>
    <w:rsid w:val="0298208C"/>
    <w:rsid w:val="033B2A00"/>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8E2967"/>
    <w:rsid w:val="08B94E81"/>
    <w:rsid w:val="08DB79DA"/>
    <w:rsid w:val="093920B1"/>
    <w:rsid w:val="093F52CC"/>
    <w:rsid w:val="09410AB7"/>
    <w:rsid w:val="09A3752A"/>
    <w:rsid w:val="0AAB6C74"/>
    <w:rsid w:val="0AE95411"/>
    <w:rsid w:val="0B553151"/>
    <w:rsid w:val="0BA30508"/>
    <w:rsid w:val="0BEB4A20"/>
    <w:rsid w:val="0C7130C3"/>
    <w:rsid w:val="0CFD1647"/>
    <w:rsid w:val="0DA24C10"/>
    <w:rsid w:val="0DF06873"/>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2E090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224A06"/>
    <w:rsid w:val="374D7901"/>
    <w:rsid w:val="37872AAF"/>
    <w:rsid w:val="38282164"/>
    <w:rsid w:val="38773ED4"/>
    <w:rsid w:val="38E93264"/>
    <w:rsid w:val="3A1520BA"/>
    <w:rsid w:val="3A7E0611"/>
    <w:rsid w:val="3AA70471"/>
    <w:rsid w:val="3B9102AE"/>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5A5382"/>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AE731A"/>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4515D6"/>
    <w:rsid w:val="4E8B7C66"/>
    <w:rsid w:val="4E916E6E"/>
    <w:rsid w:val="4EAB46C8"/>
    <w:rsid w:val="4F6A4ABA"/>
    <w:rsid w:val="4F6F148B"/>
    <w:rsid w:val="4F7B0EEE"/>
    <w:rsid w:val="5051143D"/>
    <w:rsid w:val="50764B2B"/>
    <w:rsid w:val="50965F36"/>
    <w:rsid w:val="511B37A3"/>
    <w:rsid w:val="5124425E"/>
    <w:rsid w:val="51D73F3F"/>
    <w:rsid w:val="51E2004E"/>
    <w:rsid w:val="522946B2"/>
    <w:rsid w:val="529D0575"/>
    <w:rsid w:val="52B07B8F"/>
    <w:rsid w:val="531E4371"/>
    <w:rsid w:val="538452A3"/>
    <w:rsid w:val="539D45B7"/>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99B59F9"/>
    <w:rsid w:val="5A0F2EE1"/>
    <w:rsid w:val="5A1C44FC"/>
    <w:rsid w:val="5A7E7BCB"/>
    <w:rsid w:val="5AE10D59"/>
    <w:rsid w:val="5B9E35F9"/>
    <w:rsid w:val="5C4B74E0"/>
    <w:rsid w:val="5C6F4CA4"/>
    <w:rsid w:val="5C77038B"/>
    <w:rsid w:val="5CB87D6C"/>
    <w:rsid w:val="5DF41277"/>
    <w:rsid w:val="5E745F14"/>
    <w:rsid w:val="5EA123D9"/>
    <w:rsid w:val="5EA50472"/>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AE719FD"/>
    <w:rsid w:val="6B064398"/>
    <w:rsid w:val="6B4F4071"/>
    <w:rsid w:val="6B5F111E"/>
    <w:rsid w:val="6BD70BAA"/>
    <w:rsid w:val="6C376B54"/>
    <w:rsid w:val="6C44786E"/>
    <w:rsid w:val="6C4E7490"/>
    <w:rsid w:val="6C82010E"/>
    <w:rsid w:val="6CC4450B"/>
    <w:rsid w:val="6CD67D7A"/>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18509F"/>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BAC7D5D"/>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8705</Words>
  <Characters>9534</Characters>
  <Lines>0</Lines>
  <Paragraphs>0</Paragraphs>
  <TotalTime>2</TotalTime>
  <ScaleCrop>false</ScaleCrop>
  <LinksUpToDate>false</LinksUpToDate>
  <CharactersWithSpaces>10086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2026-05-06T02:34:00Z</cp:lastPrinted>
  <dcterms:modified xsi:type="dcterms:W3CDTF">2026-05-09T06:45:19Z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